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EE" w:rsidRPr="00CC5DC0" w:rsidRDefault="00CB29EE" w:rsidP="00CB29EE">
      <w:pPr>
        <w:pStyle w:val="GvdeMetni2"/>
        <w:spacing w:after="120" w:line="360" w:lineRule="auto"/>
        <w:rPr>
          <w:bCs w:val="0"/>
          <w:szCs w:val="24"/>
        </w:rPr>
      </w:pPr>
      <w:bookmarkStart w:id="0" w:name="_GoBack"/>
      <w:bookmarkEnd w:id="0"/>
      <w:r w:rsidRPr="00CC5DC0">
        <w:rPr>
          <w:bCs w:val="0"/>
          <w:szCs w:val="24"/>
        </w:rPr>
        <w:t>ÖZGEÇMİŞ</w:t>
      </w:r>
    </w:p>
    <w:p w:rsidR="00CB29EE" w:rsidRPr="00CC5DC0" w:rsidRDefault="00CB29EE" w:rsidP="00CB29EE">
      <w:pPr>
        <w:rPr>
          <w:rFonts w:ascii="Times New Roman" w:hAnsi="Times New Roman"/>
          <w:b/>
          <w:sz w:val="24"/>
          <w:szCs w:val="24"/>
        </w:rPr>
      </w:pPr>
      <w:r w:rsidRPr="00CC5DC0">
        <w:rPr>
          <w:rFonts w:ascii="Times New Roman" w:hAnsi="Times New Roman"/>
          <w:b/>
          <w:sz w:val="24"/>
          <w:szCs w:val="24"/>
        </w:rPr>
        <w:t>1. KİŞİSEL BİLGİLER</w:t>
      </w:r>
    </w:p>
    <w:p w:rsidR="00CB29EE" w:rsidRPr="00CC5DC0" w:rsidRDefault="00CB29EE" w:rsidP="00CB29EE">
      <w:pPr>
        <w:rPr>
          <w:rFonts w:ascii="Times New Roman" w:hAnsi="Times New Roman"/>
          <w:sz w:val="24"/>
          <w:szCs w:val="24"/>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852DDE" w:rsidRPr="00CC5DC0" w:rsidTr="00F770E8">
        <w:tblPrEx>
          <w:tblCellMar>
            <w:top w:w="0" w:type="dxa"/>
            <w:bottom w:w="0" w:type="dxa"/>
          </w:tblCellMar>
        </w:tblPrEx>
        <w:trPr>
          <w:trHeight w:val="2526"/>
        </w:trPr>
        <w:tc>
          <w:tcPr>
            <w:tcW w:w="9537" w:type="dxa"/>
          </w:tcPr>
          <w:p w:rsidR="00852DDE" w:rsidRPr="00CC5DC0" w:rsidRDefault="00852DDE" w:rsidP="00BC30D7">
            <w:pPr>
              <w:spacing w:before="100" w:after="100"/>
              <w:ind w:firstLine="0"/>
              <w:rPr>
                <w:rFonts w:ascii="Times New Roman" w:hAnsi="Times New Roman"/>
                <w:sz w:val="24"/>
                <w:szCs w:val="24"/>
              </w:rPr>
            </w:pPr>
            <w:r w:rsidRPr="00CC5DC0">
              <w:rPr>
                <w:rFonts w:ascii="Times New Roman" w:hAnsi="Times New Roman"/>
                <w:sz w:val="24"/>
                <w:szCs w:val="24"/>
              </w:rPr>
              <w:t xml:space="preserve">ADI, SOYADI: </w:t>
            </w:r>
            <w:r w:rsidR="00D951E6" w:rsidRPr="00CC5DC0">
              <w:rPr>
                <w:rFonts w:ascii="Times New Roman" w:hAnsi="Times New Roman"/>
                <w:sz w:val="24"/>
                <w:szCs w:val="24"/>
              </w:rPr>
              <w:t>Aziz GÜLTEKİN</w:t>
            </w:r>
          </w:p>
          <w:p w:rsidR="00852DDE" w:rsidRPr="00CC5DC0" w:rsidRDefault="00852DDE" w:rsidP="00BC30D7">
            <w:pPr>
              <w:spacing w:before="100" w:after="100"/>
              <w:ind w:firstLine="0"/>
              <w:rPr>
                <w:rFonts w:ascii="Times New Roman" w:hAnsi="Times New Roman"/>
                <w:sz w:val="24"/>
                <w:szCs w:val="24"/>
              </w:rPr>
            </w:pPr>
            <w:r w:rsidRPr="00CC5DC0">
              <w:rPr>
                <w:rFonts w:ascii="Times New Roman" w:hAnsi="Times New Roman"/>
                <w:sz w:val="24"/>
                <w:szCs w:val="24"/>
              </w:rPr>
              <w:t>ÇALIŞTIĞI KURUM ve BİRİMİ:</w:t>
            </w:r>
            <w:r w:rsidR="006368D6" w:rsidRPr="00CC5DC0">
              <w:rPr>
                <w:rFonts w:ascii="Times New Roman" w:hAnsi="Times New Roman"/>
                <w:sz w:val="24"/>
                <w:szCs w:val="24"/>
              </w:rPr>
              <w:t xml:space="preserve"> </w:t>
            </w:r>
            <w:r w:rsidR="009564EE" w:rsidRPr="00CC5DC0">
              <w:rPr>
                <w:rFonts w:ascii="Times New Roman" w:hAnsi="Times New Roman"/>
                <w:sz w:val="24"/>
                <w:szCs w:val="24"/>
              </w:rPr>
              <w:t xml:space="preserve">Pamukkale Üniversitesi Tıp Fakültesi </w:t>
            </w:r>
            <w:r w:rsidR="00D951E6" w:rsidRPr="00CC5DC0">
              <w:rPr>
                <w:rFonts w:ascii="Times New Roman" w:hAnsi="Times New Roman"/>
                <w:sz w:val="24"/>
                <w:szCs w:val="24"/>
              </w:rPr>
              <w:t xml:space="preserve">Nükleer Tıp </w:t>
            </w:r>
            <w:r w:rsidR="009564EE" w:rsidRPr="00CC5DC0">
              <w:rPr>
                <w:rFonts w:ascii="Times New Roman" w:hAnsi="Times New Roman"/>
                <w:sz w:val="24"/>
                <w:szCs w:val="24"/>
              </w:rPr>
              <w:t xml:space="preserve">Anabilim Dalı </w:t>
            </w:r>
          </w:p>
          <w:p w:rsidR="005A220B" w:rsidRDefault="00EF1310" w:rsidP="005A220B">
            <w:pPr>
              <w:spacing w:before="100" w:after="100"/>
              <w:ind w:firstLine="0"/>
              <w:rPr>
                <w:rFonts w:ascii="Times New Roman" w:hAnsi="Times New Roman"/>
                <w:sz w:val="24"/>
                <w:szCs w:val="24"/>
                <w:lang w:val="de-DE"/>
              </w:rPr>
            </w:pPr>
            <w:r w:rsidRPr="00CC5DC0">
              <w:rPr>
                <w:rFonts w:ascii="Times New Roman" w:hAnsi="Times New Roman"/>
                <w:sz w:val="24"/>
                <w:szCs w:val="24"/>
                <w:lang w:val="de-DE"/>
              </w:rPr>
              <w:t xml:space="preserve">YABANCI DİL: </w:t>
            </w:r>
            <w:r w:rsidR="007073C5">
              <w:rPr>
                <w:rFonts w:ascii="Times New Roman" w:hAnsi="Times New Roman"/>
                <w:sz w:val="24"/>
                <w:szCs w:val="24"/>
                <w:lang w:val="de-DE"/>
              </w:rPr>
              <w:t xml:space="preserve">İngilizce </w:t>
            </w:r>
          </w:p>
          <w:p w:rsidR="005A220B" w:rsidRDefault="005A220B" w:rsidP="005A220B">
            <w:pPr>
              <w:spacing w:before="100" w:after="100"/>
              <w:ind w:firstLine="0"/>
              <w:rPr>
                <w:rFonts w:ascii="Times New Roman" w:hAnsi="Times New Roman"/>
                <w:sz w:val="24"/>
                <w:szCs w:val="24"/>
                <w:lang w:val="de-DE"/>
              </w:rPr>
            </w:pPr>
            <w:r>
              <w:rPr>
                <w:rFonts w:ascii="Times New Roman" w:hAnsi="Times New Roman"/>
                <w:sz w:val="24"/>
                <w:szCs w:val="24"/>
                <w:lang w:val="de-DE"/>
              </w:rPr>
              <w:t>H indeksi: 5 (2021)</w:t>
            </w:r>
          </w:p>
          <w:p w:rsidR="009844E0" w:rsidRPr="00CC5DC0" w:rsidRDefault="005A220B" w:rsidP="003818F3">
            <w:pPr>
              <w:spacing w:before="100" w:after="100"/>
              <w:ind w:firstLine="0"/>
              <w:rPr>
                <w:rFonts w:ascii="Times New Roman" w:hAnsi="Times New Roman"/>
                <w:sz w:val="24"/>
                <w:szCs w:val="24"/>
              </w:rPr>
            </w:pPr>
            <w:r>
              <w:rPr>
                <w:rFonts w:ascii="Times New Roman" w:hAnsi="Times New Roman"/>
                <w:sz w:val="24"/>
                <w:szCs w:val="24"/>
                <w:lang w:val="de-DE"/>
              </w:rPr>
              <w:t xml:space="preserve">ORDID: </w:t>
            </w:r>
            <w:r w:rsidRPr="005A220B">
              <w:rPr>
                <w:rStyle w:val="Gl"/>
                <w:rFonts w:ascii="Times New Roman" w:hAnsi="Times New Roman"/>
                <w:b w:val="0"/>
                <w:color w:val="000000"/>
                <w:spacing w:val="8"/>
                <w:sz w:val="24"/>
                <w:szCs w:val="24"/>
                <w:shd w:val="clear" w:color="auto" w:fill="FFFFFF"/>
              </w:rPr>
              <w:t>0000-0002-0311-8077</w:t>
            </w:r>
          </w:p>
        </w:tc>
      </w:tr>
    </w:tbl>
    <w:p w:rsidR="000D0C64" w:rsidRPr="00CC5DC0" w:rsidRDefault="000D0C64" w:rsidP="002249B1">
      <w:pPr>
        <w:rPr>
          <w:rFonts w:ascii="Times New Roman" w:hAnsi="Times New Roman"/>
          <w:b/>
          <w:sz w:val="24"/>
          <w:szCs w:val="24"/>
        </w:rPr>
      </w:pPr>
    </w:p>
    <w:p w:rsidR="00CB29EE" w:rsidRPr="00CC5DC0" w:rsidRDefault="00CB29EE" w:rsidP="002249B1">
      <w:pPr>
        <w:rPr>
          <w:rFonts w:ascii="Times New Roman" w:hAnsi="Times New Roman"/>
          <w:b/>
          <w:sz w:val="24"/>
          <w:szCs w:val="24"/>
        </w:rPr>
      </w:pPr>
      <w:r w:rsidRPr="00CC5DC0">
        <w:rPr>
          <w:rFonts w:ascii="Times New Roman" w:hAnsi="Times New Roman"/>
          <w:b/>
          <w:sz w:val="24"/>
          <w:szCs w:val="24"/>
        </w:rPr>
        <w:t>2. EĞİTİM (Mezun olduğu üniversite ve sonrası)</w:t>
      </w:r>
    </w:p>
    <w:p w:rsidR="00CB29EE" w:rsidRPr="00CC5DC0"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2551"/>
        <w:gridCol w:w="3303"/>
      </w:tblGrid>
      <w:tr w:rsidR="00CB29EE" w:rsidRPr="00CC5DC0" w:rsidTr="00BC30D7">
        <w:tblPrEx>
          <w:tblCellMar>
            <w:top w:w="0" w:type="dxa"/>
            <w:bottom w:w="0" w:type="dxa"/>
          </w:tblCellMar>
        </w:tblPrEx>
        <w:tc>
          <w:tcPr>
            <w:tcW w:w="1843" w:type="dxa"/>
          </w:tcPr>
          <w:p w:rsidR="00CB29EE" w:rsidRPr="00CC5DC0" w:rsidRDefault="00CB29EE" w:rsidP="00CB29EE">
            <w:pPr>
              <w:spacing w:before="100" w:after="100"/>
              <w:rPr>
                <w:rFonts w:ascii="Times New Roman" w:hAnsi="Times New Roman"/>
                <w:sz w:val="24"/>
                <w:szCs w:val="24"/>
              </w:rPr>
            </w:pPr>
            <w:r w:rsidRPr="00CC5DC0">
              <w:rPr>
                <w:rFonts w:ascii="Times New Roman" w:hAnsi="Times New Roman"/>
                <w:sz w:val="24"/>
                <w:szCs w:val="24"/>
              </w:rPr>
              <w:t>YILI</w:t>
            </w:r>
          </w:p>
        </w:tc>
        <w:tc>
          <w:tcPr>
            <w:tcW w:w="1843" w:type="dxa"/>
          </w:tcPr>
          <w:p w:rsidR="00CB29EE" w:rsidRPr="00CC5DC0" w:rsidRDefault="00CB29EE" w:rsidP="00CB29EE">
            <w:pPr>
              <w:spacing w:before="100" w:after="100"/>
              <w:rPr>
                <w:rFonts w:ascii="Times New Roman" w:hAnsi="Times New Roman"/>
                <w:sz w:val="24"/>
                <w:szCs w:val="24"/>
              </w:rPr>
            </w:pPr>
            <w:r w:rsidRPr="00CC5DC0">
              <w:rPr>
                <w:rFonts w:ascii="Times New Roman" w:hAnsi="Times New Roman"/>
                <w:sz w:val="24"/>
                <w:szCs w:val="24"/>
              </w:rPr>
              <w:t>DERECESİ</w:t>
            </w:r>
          </w:p>
        </w:tc>
        <w:tc>
          <w:tcPr>
            <w:tcW w:w="2551" w:type="dxa"/>
          </w:tcPr>
          <w:p w:rsidR="00CB29EE" w:rsidRPr="00CC5DC0" w:rsidRDefault="00CB29EE" w:rsidP="00CB29EE">
            <w:pPr>
              <w:spacing w:before="100" w:after="100"/>
              <w:rPr>
                <w:rFonts w:ascii="Times New Roman" w:hAnsi="Times New Roman"/>
                <w:sz w:val="24"/>
                <w:szCs w:val="24"/>
              </w:rPr>
            </w:pPr>
            <w:r w:rsidRPr="00CC5DC0">
              <w:rPr>
                <w:rFonts w:ascii="Times New Roman" w:hAnsi="Times New Roman"/>
                <w:sz w:val="24"/>
                <w:szCs w:val="24"/>
              </w:rPr>
              <w:t>ÜNİVERSİTE</w:t>
            </w:r>
          </w:p>
        </w:tc>
        <w:tc>
          <w:tcPr>
            <w:tcW w:w="3303" w:type="dxa"/>
          </w:tcPr>
          <w:p w:rsidR="00CB29EE" w:rsidRPr="00CC5DC0" w:rsidRDefault="00BC30D7" w:rsidP="00BC30D7">
            <w:pPr>
              <w:spacing w:before="100" w:after="100"/>
              <w:ind w:right="843" w:firstLine="0"/>
              <w:rPr>
                <w:rFonts w:ascii="Times New Roman" w:hAnsi="Times New Roman"/>
                <w:sz w:val="24"/>
                <w:szCs w:val="24"/>
              </w:rPr>
            </w:pPr>
            <w:r w:rsidRPr="00CC5DC0">
              <w:rPr>
                <w:rFonts w:ascii="Times New Roman" w:hAnsi="Times New Roman"/>
                <w:sz w:val="24"/>
                <w:szCs w:val="24"/>
              </w:rPr>
              <w:t xml:space="preserve"> ÖĞRENİM </w:t>
            </w:r>
            <w:r w:rsidR="00CB29EE" w:rsidRPr="00CC5DC0">
              <w:rPr>
                <w:rFonts w:ascii="Times New Roman" w:hAnsi="Times New Roman"/>
                <w:sz w:val="24"/>
                <w:szCs w:val="24"/>
              </w:rPr>
              <w:t>ALANI</w:t>
            </w:r>
          </w:p>
        </w:tc>
      </w:tr>
      <w:tr w:rsidR="00CB29EE" w:rsidRPr="00CC5DC0" w:rsidTr="00BC30D7">
        <w:tblPrEx>
          <w:tblCellMar>
            <w:top w:w="0" w:type="dxa"/>
            <w:bottom w:w="0" w:type="dxa"/>
          </w:tblCellMar>
        </w:tblPrEx>
        <w:tc>
          <w:tcPr>
            <w:tcW w:w="1843" w:type="dxa"/>
          </w:tcPr>
          <w:p w:rsidR="00CB29EE" w:rsidRPr="00CC5DC0" w:rsidRDefault="00D951E6" w:rsidP="00D951E6">
            <w:pPr>
              <w:spacing w:before="100" w:after="100"/>
              <w:rPr>
                <w:rFonts w:ascii="Times New Roman" w:hAnsi="Times New Roman"/>
                <w:sz w:val="24"/>
                <w:szCs w:val="24"/>
              </w:rPr>
            </w:pPr>
            <w:r w:rsidRPr="00CC5DC0">
              <w:rPr>
                <w:rFonts w:ascii="Times New Roman" w:hAnsi="Times New Roman"/>
                <w:sz w:val="24"/>
                <w:szCs w:val="24"/>
              </w:rPr>
              <w:t>1987</w:t>
            </w:r>
            <w:r w:rsidR="00BC30D7" w:rsidRPr="00CC5DC0">
              <w:rPr>
                <w:rFonts w:ascii="Times New Roman" w:hAnsi="Times New Roman"/>
                <w:sz w:val="24"/>
                <w:szCs w:val="24"/>
              </w:rPr>
              <w:t>-</w:t>
            </w:r>
            <w:r w:rsidRPr="00CC5DC0">
              <w:rPr>
                <w:rFonts w:ascii="Times New Roman" w:hAnsi="Times New Roman"/>
                <w:sz w:val="24"/>
                <w:szCs w:val="24"/>
              </w:rPr>
              <w:t>1993</w:t>
            </w:r>
          </w:p>
        </w:tc>
        <w:tc>
          <w:tcPr>
            <w:tcW w:w="1843" w:type="dxa"/>
          </w:tcPr>
          <w:p w:rsidR="00CB29EE" w:rsidRPr="00CC5DC0" w:rsidRDefault="006368D6" w:rsidP="00CB29EE">
            <w:pPr>
              <w:spacing w:before="100" w:after="100"/>
              <w:rPr>
                <w:rFonts w:ascii="Times New Roman" w:hAnsi="Times New Roman"/>
                <w:sz w:val="24"/>
                <w:szCs w:val="24"/>
              </w:rPr>
            </w:pPr>
            <w:r w:rsidRPr="00CC5DC0">
              <w:rPr>
                <w:rFonts w:ascii="Times New Roman" w:hAnsi="Times New Roman"/>
                <w:sz w:val="24"/>
                <w:szCs w:val="24"/>
              </w:rPr>
              <w:t>Başarılı</w:t>
            </w:r>
          </w:p>
        </w:tc>
        <w:tc>
          <w:tcPr>
            <w:tcW w:w="2551" w:type="dxa"/>
          </w:tcPr>
          <w:p w:rsidR="00CB29EE" w:rsidRPr="00CC5DC0" w:rsidRDefault="00D951E6" w:rsidP="000D0C64">
            <w:pPr>
              <w:spacing w:before="100" w:after="100"/>
              <w:ind w:firstLine="0"/>
              <w:rPr>
                <w:rFonts w:ascii="Times New Roman" w:hAnsi="Times New Roman"/>
                <w:sz w:val="24"/>
                <w:szCs w:val="24"/>
              </w:rPr>
            </w:pPr>
            <w:r w:rsidRPr="00CC5DC0">
              <w:rPr>
                <w:rFonts w:ascii="Times New Roman" w:hAnsi="Times New Roman"/>
                <w:sz w:val="24"/>
                <w:szCs w:val="24"/>
              </w:rPr>
              <w:t>Akdeniz Üniversitesi</w:t>
            </w:r>
          </w:p>
        </w:tc>
        <w:tc>
          <w:tcPr>
            <w:tcW w:w="3303" w:type="dxa"/>
          </w:tcPr>
          <w:p w:rsidR="00CB29EE" w:rsidRPr="00CC5DC0" w:rsidRDefault="006368D6" w:rsidP="00CB29EE">
            <w:pPr>
              <w:spacing w:before="100" w:after="100"/>
              <w:ind w:right="843"/>
              <w:rPr>
                <w:rFonts w:ascii="Times New Roman" w:hAnsi="Times New Roman"/>
                <w:sz w:val="24"/>
                <w:szCs w:val="24"/>
              </w:rPr>
            </w:pPr>
            <w:r w:rsidRPr="00CC5DC0">
              <w:rPr>
                <w:rFonts w:ascii="Times New Roman" w:hAnsi="Times New Roman"/>
                <w:sz w:val="24"/>
                <w:szCs w:val="24"/>
              </w:rPr>
              <w:t>Tıp</w:t>
            </w:r>
            <w:r w:rsidR="00D951E6" w:rsidRPr="00CC5DC0">
              <w:rPr>
                <w:rFonts w:ascii="Times New Roman" w:hAnsi="Times New Roman"/>
                <w:sz w:val="24"/>
                <w:szCs w:val="24"/>
              </w:rPr>
              <w:t xml:space="preserve"> </w:t>
            </w:r>
          </w:p>
        </w:tc>
      </w:tr>
      <w:tr w:rsidR="00CB29EE" w:rsidRPr="00CC5DC0" w:rsidTr="00BC30D7">
        <w:tblPrEx>
          <w:tblCellMar>
            <w:top w:w="0" w:type="dxa"/>
            <w:bottom w:w="0" w:type="dxa"/>
          </w:tblCellMar>
        </w:tblPrEx>
        <w:tc>
          <w:tcPr>
            <w:tcW w:w="1843" w:type="dxa"/>
          </w:tcPr>
          <w:p w:rsidR="00CB29EE" w:rsidRPr="00CC5DC0" w:rsidRDefault="00D951E6" w:rsidP="00D951E6">
            <w:pPr>
              <w:spacing w:before="100" w:after="100"/>
              <w:rPr>
                <w:rFonts w:ascii="Times New Roman" w:hAnsi="Times New Roman"/>
                <w:sz w:val="24"/>
                <w:szCs w:val="24"/>
              </w:rPr>
            </w:pPr>
            <w:r w:rsidRPr="00CC5DC0">
              <w:rPr>
                <w:rFonts w:ascii="Times New Roman" w:hAnsi="Times New Roman"/>
                <w:sz w:val="24"/>
                <w:szCs w:val="24"/>
              </w:rPr>
              <w:t>1999</w:t>
            </w:r>
            <w:r w:rsidR="006368D6" w:rsidRPr="00CC5DC0">
              <w:rPr>
                <w:rFonts w:ascii="Times New Roman" w:hAnsi="Times New Roman"/>
                <w:sz w:val="24"/>
                <w:szCs w:val="24"/>
              </w:rPr>
              <w:t>-</w:t>
            </w:r>
            <w:r w:rsidR="00BC30D7" w:rsidRPr="00CC5DC0">
              <w:rPr>
                <w:rFonts w:ascii="Times New Roman" w:hAnsi="Times New Roman"/>
                <w:sz w:val="24"/>
                <w:szCs w:val="24"/>
              </w:rPr>
              <w:t>200</w:t>
            </w:r>
            <w:r w:rsidRPr="00CC5DC0">
              <w:rPr>
                <w:rFonts w:ascii="Times New Roman" w:hAnsi="Times New Roman"/>
                <w:sz w:val="24"/>
                <w:szCs w:val="24"/>
              </w:rPr>
              <w:t>2</w:t>
            </w:r>
          </w:p>
        </w:tc>
        <w:tc>
          <w:tcPr>
            <w:tcW w:w="1843" w:type="dxa"/>
          </w:tcPr>
          <w:p w:rsidR="00CB29EE" w:rsidRPr="00CC5DC0" w:rsidRDefault="006368D6" w:rsidP="00CB29EE">
            <w:pPr>
              <w:spacing w:before="100" w:after="100"/>
              <w:rPr>
                <w:rFonts w:ascii="Times New Roman" w:hAnsi="Times New Roman"/>
                <w:sz w:val="24"/>
                <w:szCs w:val="24"/>
              </w:rPr>
            </w:pPr>
            <w:r w:rsidRPr="00CC5DC0">
              <w:rPr>
                <w:rFonts w:ascii="Times New Roman" w:hAnsi="Times New Roman"/>
                <w:sz w:val="24"/>
                <w:szCs w:val="24"/>
              </w:rPr>
              <w:t>Başarılı</w:t>
            </w:r>
          </w:p>
        </w:tc>
        <w:tc>
          <w:tcPr>
            <w:tcW w:w="2551" w:type="dxa"/>
          </w:tcPr>
          <w:p w:rsidR="00CB29EE" w:rsidRPr="00CC5DC0" w:rsidRDefault="00D951E6" w:rsidP="00BC30D7">
            <w:pPr>
              <w:spacing w:before="100" w:after="100"/>
              <w:ind w:firstLine="0"/>
              <w:rPr>
                <w:rFonts w:ascii="Times New Roman" w:hAnsi="Times New Roman"/>
                <w:sz w:val="24"/>
                <w:szCs w:val="24"/>
              </w:rPr>
            </w:pPr>
            <w:proofErr w:type="gramStart"/>
            <w:r w:rsidRPr="00CC5DC0">
              <w:rPr>
                <w:rFonts w:ascii="Times New Roman" w:hAnsi="Times New Roman"/>
                <w:sz w:val="24"/>
                <w:szCs w:val="24"/>
              </w:rPr>
              <w:t xml:space="preserve">Trakya </w:t>
            </w:r>
            <w:r w:rsidR="00BC30D7" w:rsidRPr="00CC5DC0">
              <w:rPr>
                <w:rFonts w:ascii="Times New Roman" w:hAnsi="Times New Roman"/>
                <w:sz w:val="24"/>
                <w:szCs w:val="24"/>
              </w:rPr>
              <w:t xml:space="preserve"> Üniversitesi</w:t>
            </w:r>
            <w:proofErr w:type="gramEnd"/>
          </w:p>
        </w:tc>
        <w:tc>
          <w:tcPr>
            <w:tcW w:w="3303" w:type="dxa"/>
          </w:tcPr>
          <w:p w:rsidR="00CB29EE" w:rsidRPr="00CC5DC0" w:rsidRDefault="00D951E6" w:rsidP="00D951E6">
            <w:pPr>
              <w:spacing w:before="100" w:after="100"/>
              <w:ind w:right="843"/>
              <w:rPr>
                <w:rFonts w:ascii="Times New Roman" w:hAnsi="Times New Roman"/>
                <w:sz w:val="24"/>
                <w:szCs w:val="24"/>
              </w:rPr>
            </w:pPr>
            <w:r w:rsidRPr="00CC5DC0">
              <w:rPr>
                <w:rFonts w:ascii="Times New Roman" w:hAnsi="Times New Roman"/>
                <w:sz w:val="24"/>
                <w:szCs w:val="24"/>
              </w:rPr>
              <w:t xml:space="preserve">Nükleer Tıp </w:t>
            </w:r>
            <w:r w:rsidR="006368D6" w:rsidRPr="00CC5DC0">
              <w:rPr>
                <w:rFonts w:ascii="Times New Roman" w:hAnsi="Times New Roman"/>
                <w:sz w:val="24"/>
                <w:szCs w:val="24"/>
              </w:rPr>
              <w:t>A</w:t>
            </w:r>
            <w:r w:rsidR="00BC30D7" w:rsidRPr="00CC5DC0">
              <w:rPr>
                <w:rFonts w:ascii="Times New Roman" w:hAnsi="Times New Roman"/>
                <w:sz w:val="24"/>
                <w:szCs w:val="24"/>
              </w:rPr>
              <w:t>.</w:t>
            </w:r>
            <w:r w:rsidR="006368D6" w:rsidRPr="00CC5DC0">
              <w:rPr>
                <w:rFonts w:ascii="Times New Roman" w:hAnsi="Times New Roman"/>
                <w:sz w:val="24"/>
                <w:szCs w:val="24"/>
              </w:rPr>
              <w:t>D</w:t>
            </w:r>
            <w:r w:rsidR="00BC30D7" w:rsidRPr="00CC5DC0">
              <w:rPr>
                <w:rFonts w:ascii="Times New Roman" w:hAnsi="Times New Roman"/>
                <w:sz w:val="24"/>
                <w:szCs w:val="24"/>
              </w:rPr>
              <w:t>.</w:t>
            </w:r>
          </w:p>
        </w:tc>
      </w:tr>
    </w:tbl>
    <w:p w:rsidR="00CB29EE" w:rsidRPr="00CC5DC0" w:rsidRDefault="00CB29EE" w:rsidP="00CB29EE">
      <w:pPr>
        <w:rPr>
          <w:rFonts w:ascii="Times New Roman" w:hAnsi="Times New Roman"/>
          <w:sz w:val="24"/>
          <w:szCs w:val="24"/>
        </w:rPr>
      </w:pPr>
    </w:p>
    <w:p w:rsidR="007C19A8" w:rsidRPr="00CC5DC0" w:rsidRDefault="007C19A8" w:rsidP="00CB29EE">
      <w:pPr>
        <w:rPr>
          <w:rFonts w:ascii="Times New Roman" w:hAnsi="Times New Roman"/>
          <w:b/>
          <w:sz w:val="24"/>
          <w:szCs w:val="24"/>
        </w:rPr>
      </w:pPr>
    </w:p>
    <w:p w:rsidR="00CC5DC0" w:rsidRPr="00CC5DC0" w:rsidRDefault="00CC5DC0" w:rsidP="00CC5DC0">
      <w:pPr>
        <w:rPr>
          <w:rFonts w:ascii="Times New Roman" w:hAnsi="Times New Roman"/>
          <w:b/>
          <w:sz w:val="24"/>
          <w:szCs w:val="24"/>
        </w:rPr>
      </w:pPr>
      <w:r w:rsidRPr="00CC5DC0">
        <w:rPr>
          <w:rFonts w:ascii="Times New Roman" w:hAnsi="Times New Roman"/>
          <w:b/>
          <w:sz w:val="24"/>
          <w:szCs w:val="24"/>
        </w:rPr>
        <w:t>3. AKADEMİK DENEYİM</w:t>
      </w:r>
    </w:p>
    <w:p w:rsidR="00CC5DC0" w:rsidRPr="00CC5DC0" w:rsidRDefault="00CC5DC0" w:rsidP="00CC5DC0">
      <w:pP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20"/>
        <w:gridCol w:w="1809"/>
        <w:gridCol w:w="3436"/>
      </w:tblGrid>
      <w:tr w:rsidR="00CC5DC0" w:rsidRPr="00CC5DC0" w:rsidTr="007D69B4">
        <w:tblPrEx>
          <w:tblCellMar>
            <w:top w:w="0" w:type="dxa"/>
            <w:bottom w:w="0" w:type="dxa"/>
          </w:tblCellMar>
        </w:tblPrEx>
        <w:tc>
          <w:tcPr>
            <w:tcW w:w="2700"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GÖREV DÖNEMİ</w:t>
            </w:r>
          </w:p>
        </w:tc>
        <w:tc>
          <w:tcPr>
            <w:tcW w:w="2120"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UNVAN</w:t>
            </w:r>
          </w:p>
        </w:tc>
        <w:tc>
          <w:tcPr>
            <w:tcW w:w="1809"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BÖLÜM</w:t>
            </w:r>
          </w:p>
        </w:tc>
        <w:tc>
          <w:tcPr>
            <w:tcW w:w="3436"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ÜNİVERSİTE</w:t>
            </w:r>
          </w:p>
        </w:tc>
      </w:tr>
      <w:tr w:rsidR="00CC5DC0" w:rsidRPr="00CC5DC0" w:rsidTr="007D69B4">
        <w:tblPrEx>
          <w:tblCellMar>
            <w:top w:w="0" w:type="dxa"/>
            <w:bottom w:w="0" w:type="dxa"/>
          </w:tblCellMar>
        </w:tblPrEx>
        <w:tc>
          <w:tcPr>
            <w:tcW w:w="2700"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1999-2003</w:t>
            </w:r>
          </w:p>
        </w:tc>
        <w:tc>
          <w:tcPr>
            <w:tcW w:w="2120"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 xml:space="preserve">Arş </w:t>
            </w:r>
            <w:proofErr w:type="gramStart"/>
            <w:r w:rsidRPr="00CC5DC0">
              <w:rPr>
                <w:rFonts w:ascii="Times New Roman" w:hAnsi="Times New Roman"/>
                <w:sz w:val="24"/>
                <w:szCs w:val="24"/>
              </w:rPr>
              <w:t>gör.Dr</w:t>
            </w:r>
            <w:proofErr w:type="gramEnd"/>
          </w:p>
        </w:tc>
        <w:tc>
          <w:tcPr>
            <w:tcW w:w="1809" w:type="dxa"/>
          </w:tcPr>
          <w:p w:rsidR="00CC5DC0" w:rsidRPr="00CC5DC0" w:rsidRDefault="003818F3" w:rsidP="007D69B4">
            <w:pPr>
              <w:spacing w:before="100" w:after="100"/>
              <w:rPr>
                <w:rFonts w:ascii="Times New Roman" w:hAnsi="Times New Roman"/>
                <w:sz w:val="24"/>
                <w:szCs w:val="24"/>
              </w:rPr>
            </w:pPr>
            <w:r>
              <w:rPr>
                <w:rFonts w:ascii="Times New Roman" w:hAnsi="Times New Roman"/>
                <w:sz w:val="24"/>
                <w:szCs w:val="24"/>
              </w:rPr>
              <w:t>Nükleer T</w:t>
            </w:r>
            <w:r w:rsidR="00CC5DC0" w:rsidRPr="00CC5DC0">
              <w:rPr>
                <w:rFonts w:ascii="Times New Roman" w:hAnsi="Times New Roman"/>
                <w:sz w:val="24"/>
                <w:szCs w:val="24"/>
              </w:rPr>
              <w:t>ıp</w:t>
            </w:r>
          </w:p>
        </w:tc>
        <w:tc>
          <w:tcPr>
            <w:tcW w:w="3436"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Trakya Üniversitesi</w:t>
            </w:r>
          </w:p>
        </w:tc>
      </w:tr>
      <w:tr w:rsidR="00CC5DC0" w:rsidRPr="00CC5DC0" w:rsidTr="007D69B4">
        <w:tblPrEx>
          <w:tblCellMar>
            <w:top w:w="0" w:type="dxa"/>
            <w:bottom w:w="0" w:type="dxa"/>
          </w:tblCellMar>
        </w:tblPrEx>
        <w:tc>
          <w:tcPr>
            <w:tcW w:w="2700" w:type="dxa"/>
          </w:tcPr>
          <w:p w:rsidR="00CC5DC0" w:rsidRPr="00CC5DC0" w:rsidRDefault="00CC5DC0" w:rsidP="007073C5">
            <w:pPr>
              <w:spacing w:before="100" w:after="100"/>
              <w:rPr>
                <w:rFonts w:ascii="Times New Roman" w:hAnsi="Times New Roman"/>
                <w:sz w:val="24"/>
                <w:szCs w:val="24"/>
              </w:rPr>
            </w:pPr>
            <w:r w:rsidRPr="00CC5DC0">
              <w:rPr>
                <w:rFonts w:ascii="Times New Roman" w:hAnsi="Times New Roman"/>
                <w:sz w:val="24"/>
                <w:szCs w:val="24"/>
              </w:rPr>
              <w:t>2017-</w:t>
            </w:r>
            <w:r w:rsidR="003818F3">
              <w:rPr>
                <w:rFonts w:ascii="Times New Roman" w:hAnsi="Times New Roman"/>
                <w:sz w:val="24"/>
                <w:szCs w:val="24"/>
              </w:rPr>
              <w:t>2021</w:t>
            </w:r>
          </w:p>
        </w:tc>
        <w:tc>
          <w:tcPr>
            <w:tcW w:w="2120"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Dr. Öğr. Üyesi</w:t>
            </w:r>
          </w:p>
        </w:tc>
        <w:tc>
          <w:tcPr>
            <w:tcW w:w="1809" w:type="dxa"/>
          </w:tcPr>
          <w:p w:rsidR="00CC5DC0" w:rsidRPr="00CC5DC0" w:rsidRDefault="003818F3" w:rsidP="007D69B4">
            <w:pPr>
              <w:spacing w:before="100" w:after="100"/>
              <w:rPr>
                <w:rFonts w:ascii="Times New Roman" w:hAnsi="Times New Roman"/>
                <w:sz w:val="24"/>
                <w:szCs w:val="24"/>
              </w:rPr>
            </w:pPr>
            <w:r>
              <w:rPr>
                <w:rFonts w:ascii="Times New Roman" w:hAnsi="Times New Roman"/>
                <w:sz w:val="24"/>
                <w:szCs w:val="24"/>
              </w:rPr>
              <w:t>Nükleer T</w:t>
            </w:r>
            <w:r w:rsidR="00CC5DC0" w:rsidRPr="00CC5DC0">
              <w:rPr>
                <w:rFonts w:ascii="Times New Roman" w:hAnsi="Times New Roman"/>
                <w:sz w:val="24"/>
                <w:szCs w:val="24"/>
              </w:rPr>
              <w:t>ıp</w:t>
            </w:r>
          </w:p>
        </w:tc>
        <w:tc>
          <w:tcPr>
            <w:tcW w:w="3436" w:type="dxa"/>
          </w:tcPr>
          <w:p w:rsidR="00CC5DC0" w:rsidRPr="00CC5DC0" w:rsidRDefault="00CC5DC0" w:rsidP="007D69B4">
            <w:pPr>
              <w:spacing w:before="100" w:after="100"/>
              <w:rPr>
                <w:rFonts w:ascii="Times New Roman" w:hAnsi="Times New Roman"/>
                <w:sz w:val="24"/>
                <w:szCs w:val="24"/>
              </w:rPr>
            </w:pPr>
            <w:r w:rsidRPr="00CC5DC0">
              <w:rPr>
                <w:rFonts w:ascii="Times New Roman" w:hAnsi="Times New Roman"/>
                <w:sz w:val="24"/>
                <w:szCs w:val="24"/>
              </w:rPr>
              <w:t>Pamukkale Üniversitesi</w:t>
            </w:r>
          </w:p>
        </w:tc>
      </w:tr>
      <w:tr w:rsidR="003818F3" w:rsidRPr="00CC5DC0" w:rsidTr="007D69B4">
        <w:tblPrEx>
          <w:tblCellMar>
            <w:top w:w="0" w:type="dxa"/>
            <w:bottom w:w="0" w:type="dxa"/>
          </w:tblCellMar>
        </w:tblPrEx>
        <w:tc>
          <w:tcPr>
            <w:tcW w:w="2700" w:type="dxa"/>
          </w:tcPr>
          <w:p w:rsidR="003818F3" w:rsidRPr="00CC5DC0" w:rsidRDefault="003818F3" w:rsidP="003818F3">
            <w:pPr>
              <w:spacing w:before="100" w:after="100"/>
              <w:rPr>
                <w:rFonts w:ascii="Times New Roman" w:hAnsi="Times New Roman"/>
                <w:sz w:val="24"/>
                <w:szCs w:val="24"/>
              </w:rPr>
            </w:pPr>
            <w:r>
              <w:rPr>
                <w:rFonts w:ascii="Times New Roman" w:hAnsi="Times New Roman"/>
                <w:sz w:val="24"/>
                <w:szCs w:val="24"/>
              </w:rPr>
              <w:t>2021-</w:t>
            </w:r>
          </w:p>
        </w:tc>
        <w:tc>
          <w:tcPr>
            <w:tcW w:w="2120" w:type="dxa"/>
          </w:tcPr>
          <w:p w:rsidR="003818F3" w:rsidRPr="00CC5DC0" w:rsidRDefault="003818F3" w:rsidP="003818F3">
            <w:pPr>
              <w:spacing w:before="100" w:after="100"/>
              <w:rPr>
                <w:rFonts w:ascii="Times New Roman" w:hAnsi="Times New Roman"/>
                <w:sz w:val="24"/>
                <w:szCs w:val="24"/>
              </w:rPr>
            </w:pPr>
            <w:r>
              <w:rPr>
                <w:rFonts w:ascii="Times New Roman" w:hAnsi="Times New Roman"/>
                <w:sz w:val="24"/>
                <w:szCs w:val="24"/>
              </w:rPr>
              <w:t>Doç. Dr.</w:t>
            </w:r>
          </w:p>
        </w:tc>
        <w:tc>
          <w:tcPr>
            <w:tcW w:w="1809" w:type="dxa"/>
          </w:tcPr>
          <w:p w:rsidR="003818F3" w:rsidRPr="00CC5DC0" w:rsidRDefault="003818F3" w:rsidP="003818F3">
            <w:pPr>
              <w:spacing w:before="100" w:after="100"/>
              <w:rPr>
                <w:rFonts w:ascii="Times New Roman" w:hAnsi="Times New Roman"/>
                <w:sz w:val="24"/>
                <w:szCs w:val="24"/>
              </w:rPr>
            </w:pPr>
            <w:r>
              <w:rPr>
                <w:rFonts w:ascii="Times New Roman" w:hAnsi="Times New Roman"/>
                <w:sz w:val="24"/>
                <w:szCs w:val="24"/>
              </w:rPr>
              <w:t>Nükleer T</w:t>
            </w:r>
            <w:r w:rsidRPr="00CC5DC0">
              <w:rPr>
                <w:rFonts w:ascii="Times New Roman" w:hAnsi="Times New Roman"/>
                <w:sz w:val="24"/>
                <w:szCs w:val="24"/>
              </w:rPr>
              <w:t>ıp</w:t>
            </w:r>
          </w:p>
        </w:tc>
        <w:tc>
          <w:tcPr>
            <w:tcW w:w="3436" w:type="dxa"/>
          </w:tcPr>
          <w:p w:rsidR="003818F3" w:rsidRPr="00CC5DC0" w:rsidRDefault="003818F3" w:rsidP="003818F3">
            <w:pPr>
              <w:spacing w:before="100" w:after="100"/>
              <w:rPr>
                <w:rFonts w:ascii="Times New Roman" w:hAnsi="Times New Roman"/>
                <w:sz w:val="24"/>
                <w:szCs w:val="24"/>
              </w:rPr>
            </w:pPr>
            <w:r w:rsidRPr="00CC5DC0">
              <w:rPr>
                <w:rFonts w:ascii="Times New Roman" w:hAnsi="Times New Roman"/>
                <w:sz w:val="24"/>
                <w:szCs w:val="24"/>
              </w:rPr>
              <w:t>Pamukkale Üniversitesi</w:t>
            </w:r>
          </w:p>
        </w:tc>
      </w:tr>
    </w:tbl>
    <w:p w:rsidR="000D0C64" w:rsidRPr="00CC5DC0" w:rsidRDefault="000D0C64" w:rsidP="00F770E8">
      <w:pPr>
        <w:ind w:firstLine="0"/>
        <w:rPr>
          <w:rFonts w:ascii="Times New Roman" w:hAnsi="Times New Roman"/>
          <w:b/>
          <w:sz w:val="24"/>
          <w:szCs w:val="24"/>
        </w:rPr>
      </w:pPr>
    </w:p>
    <w:p w:rsidR="00CB29EE" w:rsidRPr="00CC5DC0" w:rsidRDefault="00CB29EE" w:rsidP="00CC5DC0">
      <w:pPr>
        <w:ind w:firstLine="708"/>
        <w:rPr>
          <w:rFonts w:ascii="Times New Roman" w:hAnsi="Times New Roman"/>
          <w:b/>
          <w:sz w:val="24"/>
          <w:szCs w:val="24"/>
        </w:rPr>
      </w:pPr>
      <w:r w:rsidRPr="00CC5DC0">
        <w:rPr>
          <w:rFonts w:ascii="Times New Roman" w:hAnsi="Times New Roman"/>
          <w:b/>
          <w:sz w:val="24"/>
          <w:szCs w:val="24"/>
        </w:rPr>
        <w:t>4. ÇALIŞMA ALANLARI</w:t>
      </w:r>
    </w:p>
    <w:p w:rsidR="00CB29EE" w:rsidRPr="00CC5DC0"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B29EE" w:rsidRPr="00CC5DC0" w:rsidTr="00CB29EE">
        <w:tblPrEx>
          <w:tblCellMar>
            <w:top w:w="0" w:type="dxa"/>
            <w:bottom w:w="0" w:type="dxa"/>
          </w:tblCellMar>
        </w:tblPrEx>
        <w:tc>
          <w:tcPr>
            <w:tcW w:w="4320" w:type="dxa"/>
          </w:tcPr>
          <w:p w:rsidR="00CB29EE" w:rsidRPr="00CC5DC0" w:rsidRDefault="00CB29EE" w:rsidP="00CB29EE">
            <w:pPr>
              <w:spacing w:before="60" w:after="60"/>
              <w:rPr>
                <w:rFonts w:ascii="Times New Roman" w:hAnsi="Times New Roman"/>
                <w:sz w:val="24"/>
                <w:szCs w:val="24"/>
              </w:rPr>
            </w:pPr>
            <w:r w:rsidRPr="00CC5DC0">
              <w:rPr>
                <w:rFonts w:ascii="Times New Roman" w:hAnsi="Times New Roman"/>
                <w:sz w:val="24"/>
                <w:szCs w:val="24"/>
              </w:rPr>
              <w:t>ÇALIŞMA ALANI</w:t>
            </w:r>
          </w:p>
        </w:tc>
        <w:tc>
          <w:tcPr>
            <w:tcW w:w="5220" w:type="dxa"/>
          </w:tcPr>
          <w:p w:rsidR="00CB29EE" w:rsidRPr="00CC5DC0" w:rsidRDefault="00CB29EE" w:rsidP="00CB29EE">
            <w:pPr>
              <w:spacing w:before="60" w:after="60"/>
              <w:rPr>
                <w:rFonts w:ascii="Times New Roman" w:hAnsi="Times New Roman"/>
                <w:sz w:val="24"/>
                <w:szCs w:val="24"/>
              </w:rPr>
            </w:pPr>
            <w:r w:rsidRPr="00CC5DC0">
              <w:rPr>
                <w:rFonts w:ascii="Times New Roman" w:hAnsi="Times New Roman"/>
                <w:sz w:val="24"/>
                <w:szCs w:val="24"/>
              </w:rPr>
              <w:t>ANAHTAR SÖZCÜKLER</w:t>
            </w:r>
          </w:p>
        </w:tc>
      </w:tr>
      <w:tr w:rsidR="00CB29EE" w:rsidRPr="00CC5DC0" w:rsidTr="00CB29EE">
        <w:tblPrEx>
          <w:tblCellMar>
            <w:top w:w="0" w:type="dxa"/>
            <w:bottom w:w="0" w:type="dxa"/>
          </w:tblCellMar>
        </w:tblPrEx>
        <w:tc>
          <w:tcPr>
            <w:tcW w:w="4320" w:type="dxa"/>
          </w:tcPr>
          <w:p w:rsidR="00CB29EE" w:rsidRPr="00CC5DC0" w:rsidRDefault="00F52418" w:rsidP="00CB29EE">
            <w:pPr>
              <w:spacing w:before="60" w:after="60"/>
              <w:rPr>
                <w:rFonts w:ascii="Times New Roman" w:hAnsi="Times New Roman"/>
                <w:sz w:val="24"/>
                <w:szCs w:val="24"/>
              </w:rPr>
            </w:pPr>
            <w:r w:rsidRPr="00CC5DC0">
              <w:rPr>
                <w:rFonts w:ascii="Times New Roman" w:hAnsi="Times New Roman"/>
                <w:sz w:val="24"/>
                <w:szCs w:val="24"/>
              </w:rPr>
              <w:t>Nükleer Tıp</w:t>
            </w:r>
          </w:p>
        </w:tc>
        <w:tc>
          <w:tcPr>
            <w:tcW w:w="5220" w:type="dxa"/>
          </w:tcPr>
          <w:p w:rsidR="00CB29EE" w:rsidRPr="00CC5DC0" w:rsidRDefault="00F52418" w:rsidP="00352018">
            <w:pPr>
              <w:spacing w:before="60" w:after="60"/>
              <w:ind w:firstLine="0"/>
              <w:jc w:val="left"/>
              <w:rPr>
                <w:rFonts w:ascii="Times New Roman" w:hAnsi="Times New Roman"/>
                <w:sz w:val="24"/>
                <w:szCs w:val="24"/>
              </w:rPr>
            </w:pPr>
            <w:r w:rsidRPr="00CC5DC0">
              <w:rPr>
                <w:rFonts w:ascii="Times New Roman" w:hAnsi="Times New Roman"/>
                <w:sz w:val="24"/>
                <w:szCs w:val="24"/>
              </w:rPr>
              <w:t xml:space="preserve">Nükleer </w:t>
            </w:r>
            <w:r w:rsidR="00352018" w:rsidRPr="00CC5DC0">
              <w:rPr>
                <w:rFonts w:ascii="Times New Roman" w:hAnsi="Times New Roman"/>
                <w:sz w:val="24"/>
                <w:szCs w:val="24"/>
              </w:rPr>
              <w:t>Onkoloji</w:t>
            </w:r>
            <w:r w:rsidRPr="00CC5DC0">
              <w:rPr>
                <w:rFonts w:ascii="Times New Roman" w:hAnsi="Times New Roman"/>
                <w:sz w:val="24"/>
                <w:szCs w:val="24"/>
              </w:rPr>
              <w:t>, Nükleer Kardiyoloji, Radyo</w:t>
            </w:r>
            <w:r w:rsidR="00352018" w:rsidRPr="00CC5DC0">
              <w:rPr>
                <w:rFonts w:ascii="Times New Roman" w:hAnsi="Times New Roman"/>
                <w:sz w:val="24"/>
                <w:szCs w:val="24"/>
              </w:rPr>
              <w:t>nüklid</w:t>
            </w:r>
            <w:r w:rsidRPr="00CC5DC0">
              <w:rPr>
                <w:rFonts w:ascii="Times New Roman" w:hAnsi="Times New Roman"/>
                <w:sz w:val="24"/>
                <w:szCs w:val="24"/>
              </w:rPr>
              <w:t xml:space="preserve"> Tedaviler, Tiroid Kanserleri</w:t>
            </w:r>
            <w:r w:rsidR="00352018" w:rsidRPr="00CC5DC0">
              <w:rPr>
                <w:rFonts w:ascii="Times New Roman" w:hAnsi="Times New Roman"/>
                <w:sz w:val="24"/>
                <w:szCs w:val="24"/>
              </w:rPr>
              <w:t>, Deneysel moleküler görüntüleme</w:t>
            </w:r>
          </w:p>
        </w:tc>
      </w:tr>
    </w:tbl>
    <w:p w:rsidR="00C309D0" w:rsidRPr="00CC5DC0" w:rsidRDefault="000C557C" w:rsidP="00CB29EE">
      <w:pPr>
        <w:pStyle w:val="GvdeMetni2"/>
        <w:spacing w:after="120"/>
        <w:jc w:val="left"/>
        <w:rPr>
          <w:b w:val="0"/>
          <w:bCs w:val="0"/>
          <w:szCs w:val="24"/>
          <w:lang w:val="tr-TR"/>
        </w:rPr>
      </w:pPr>
      <w:r w:rsidRPr="00CC5DC0">
        <w:rPr>
          <w:b w:val="0"/>
          <w:bCs w:val="0"/>
          <w:szCs w:val="24"/>
          <w:lang w:val="tr-TR"/>
        </w:rPr>
        <w:t xml:space="preserve">    </w:t>
      </w:r>
    </w:p>
    <w:p w:rsidR="00CB29EE" w:rsidRPr="00CC5DC0" w:rsidRDefault="000C557C" w:rsidP="00CB29EE">
      <w:pPr>
        <w:pStyle w:val="GvdeMetni2"/>
        <w:spacing w:after="120"/>
        <w:jc w:val="left"/>
        <w:rPr>
          <w:bCs w:val="0"/>
          <w:szCs w:val="24"/>
          <w:lang w:val="tr-TR"/>
        </w:rPr>
      </w:pPr>
      <w:r w:rsidRPr="00CC5DC0">
        <w:rPr>
          <w:bCs w:val="0"/>
          <w:szCs w:val="24"/>
          <w:lang w:val="tr-TR"/>
        </w:rPr>
        <w:t>5.ÜYE OLDUĞU DERNEKLER</w:t>
      </w:r>
    </w:p>
    <w:p w:rsidR="007D6024" w:rsidRPr="00CC5DC0" w:rsidRDefault="007D6024" w:rsidP="00CB29EE">
      <w:pPr>
        <w:pStyle w:val="GvdeMetni2"/>
        <w:spacing w:after="120"/>
        <w:jc w:val="left"/>
        <w:rPr>
          <w:bCs w:val="0"/>
          <w:szCs w:val="24"/>
          <w:lang w:val="tr-TR"/>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522"/>
      </w:tblGrid>
      <w:tr w:rsidR="007D6024" w:rsidRPr="00CC5DC0" w:rsidTr="000A04D8">
        <w:trPr>
          <w:trHeight w:val="842"/>
        </w:trPr>
        <w:tc>
          <w:tcPr>
            <w:tcW w:w="4320" w:type="dxa"/>
            <w:shd w:val="clear" w:color="auto" w:fill="auto"/>
          </w:tcPr>
          <w:p w:rsidR="007D6024" w:rsidRPr="00CC5DC0" w:rsidRDefault="00F52418" w:rsidP="000964A8">
            <w:pPr>
              <w:pStyle w:val="GvdeMetni2"/>
              <w:tabs>
                <w:tab w:val="left" w:pos="2680"/>
              </w:tabs>
              <w:spacing w:after="120"/>
              <w:jc w:val="left"/>
              <w:rPr>
                <w:bCs w:val="0"/>
                <w:szCs w:val="24"/>
                <w:lang w:val="tr-TR"/>
              </w:rPr>
            </w:pPr>
            <w:r w:rsidRPr="00CC5DC0">
              <w:rPr>
                <w:b w:val="0"/>
                <w:bCs w:val="0"/>
                <w:szCs w:val="24"/>
                <w:lang w:val="tr-TR"/>
              </w:rPr>
              <w:t>Türk Tabipler Birliği</w:t>
            </w:r>
          </w:p>
        </w:tc>
        <w:tc>
          <w:tcPr>
            <w:tcW w:w="5522" w:type="dxa"/>
            <w:shd w:val="clear" w:color="auto" w:fill="auto"/>
          </w:tcPr>
          <w:p w:rsidR="007D6024" w:rsidRPr="00CC5DC0" w:rsidRDefault="007D6024" w:rsidP="000964A8">
            <w:pPr>
              <w:pStyle w:val="GvdeMetni2"/>
              <w:spacing w:after="120"/>
              <w:jc w:val="left"/>
              <w:rPr>
                <w:bCs w:val="0"/>
                <w:szCs w:val="24"/>
                <w:lang w:val="tr-TR"/>
              </w:rPr>
            </w:pPr>
          </w:p>
        </w:tc>
      </w:tr>
      <w:tr w:rsidR="00F52418" w:rsidRPr="00CC5DC0" w:rsidTr="000A04D8">
        <w:trPr>
          <w:trHeight w:val="842"/>
        </w:trPr>
        <w:tc>
          <w:tcPr>
            <w:tcW w:w="4320" w:type="dxa"/>
            <w:shd w:val="clear" w:color="auto" w:fill="auto"/>
          </w:tcPr>
          <w:p w:rsidR="00F52418" w:rsidRPr="00CC5DC0" w:rsidRDefault="00F52418" w:rsidP="000964A8">
            <w:pPr>
              <w:pStyle w:val="GvdeMetni2"/>
              <w:tabs>
                <w:tab w:val="left" w:pos="2680"/>
              </w:tabs>
              <w:spacing w:after="120"/>
              <w:jc w:val="left"/>
              <w:rPr>
                <w:b w:val="0"/>
                <w:bCs w:val="0"/>
                <w:szCs w:val="24"/>
                <w:lang w:val="tr-TR"/>
              </w:rPr>
            </w:pPr>
            <w:r w:rsidRPr="00CC5DC0">
              <w:rPr>
                <w:b w:val="0"/>
                <w:bCs w:val="0"/>
                <w:szCs w:val="24"/>
                <w:lang w:val="tr-TR"/>
              </w:rPr>
              <w:lastRenderedPageBreak/>
              <w:t>Türkiye Nükleer Tıp Derneği</w:t>
            </w:r>
          </w:p>
        </w:tc>
        <w:tc>
          <w:tcPr>
            <w:tcW w:w="5522" w:type="dxa"/>
            <w:shd w:val="clear" w:color="auto" w:fill="auto"/>
          </w:tcPr>
          <w:p w:rsidR="00F52418" w:rsidRPr="00CC5DC0" w:rsidRDefault="00F52418" w:rsidP="000964A8">
            <w:pPr>
              <w:pStyle w:val="GvdeMetni2"/>
              <w:spacing w:after="120"/>
              <w:jc w:val="left"/>
              <w:rPr>
                <w:b w:val="0"/>
                <w:bCs w:val="0"/>
                <w:szCs w:val="24"/>
                <w:lang w:val="tr-TR"/>
              </w:rPr>
            </w:pPr>
          </w:p>
        </w:tc>
      </w:tr>
    </w:tbl>
    <w:p w:rsidR="000C557C" w:rsidRPr="00CC5DC0" w:rsidRDefault="00A35025" w:rsidP="00CC5DC0">
      <w:pPr>
        <w:pStyle w:val="GvdeMetni2"/>
        <w:spacing w:before="100" w:beforeAutospacing="1"/>
        <w:ind w:firstLine="709"/>
        <w:jc w:val="left"/>
        <w:rPr>
          <w:bCs w:val="0"/>
          <w:szCs w:val="24"/>
          <w:lang w:val="tr-TR"/>
        </w:rPr>
      </w:pPr>
      <w:r w:rsidRPr="00CC5DC0">
        <w:rPr>
          <w:bCs w:val="0"/>
          <w:szCs w:val="24"/>
          <w:lang w:val="tr-TR"/>
        </w:rPr>
        <w:t>6.</w:t>
      </w:r>
      <w:r w:rsidR="00263D0B" w:rsidRPr="00CC5DC0">
        <w:rPr>
          <w:bCs w:val="0"/>
          <w:szCs w:val="24"/>
          <w:lang w:val="tr-TR"/>
        </w:rPr>
        <w:t xml:space="preserve">UZMANLIK </w:t>
      </w:r>
      <w:r w:rsidRPr="00CC5DC0">
        <w:rPr>
          <w:bCs w:val="0"/>
          <w:szCs w:val="24"/>
          <w:lang w:val="tr-TR"/>
        </w:rPr>
        <w:t>TEZ</w:t>
      </w:r>
      <w:r w:rsidR="00263D0B" w:rsidRPr="00CC5DC0">
        <w:rPr>
          <w:bCs w:val="0"/>
          <w:szCs w:val="24"/>
          <w:lang w:val="tr-TR"/>
        </w:rPr>
        <w:t>İ</w:t>
      </w:r>
    </w:p>
    <w:p w:rsidR="002249B1" w:rsidRPr="00CC5DC0" w:rsidRDefault="002249B1" w:rsidP="00CC5DC0">
      <w:pPr>
        <w:pStyle w:val="GvdeMetni2"/>
        <w:spacing w:before="100" w:beforeAutospacing="1" w:after="120"/>
        <w:jc w:val="left"/>
        <w:rPr>
          <w:bCs w:val="0"/>
          <w:szCs w:val="24"/>
          <w:lang w:val="tr-TR"/>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F1EF5" w:rsidRPr="00CC5DC0" w:rsidTr="00E02E80">
        <w:tblPrEx>
          <w:tblCellMar>
            <w:top w:w="0" w:type="dxa"/>
            <w:bottom w:w="0" w:type="dxa"/>
          </w:tblCellMar>
        </w:tblPrEx>
        <w:trPr>
          <w:trHeight w:val="1080"/>
        </w:trPr>
        <w:tc>
          <w:tcPr>
            <w:tcW w:w="9900" w:type="dxa"/>
          </w:tcPr>
          <w:p w:rsidR="00CC5DC0" w:rsidRPr="00CC5DC0" w:rsidRDefault="00CC5DC0" w:rsidP="00CC5DC0">
            <w:pPr>
              <w:pStyle w:val="GvdeMetni"/>
              <w:spacing w:before="100" w:beforeAutospacing="1" w:after="200" w:line="360" w:lineRule="auto"/>
              <w:jc w:val="both"/>
              <w:rPr>
                <w:rFonts w:ascii="Times New Roman" w:hAnsi="Times New Roman" w:cs="Times New Roman"/>
                <w:i/>
                <w:iCs/>
                <w:color w:val="333333"/>
                <w:sz w:val="24"/>
                <w:szCs w:val="24"/>
              </w:rPr>
            </w:pPr>
            <w:r w:rsidRPr="00CC5DC0">
              <w:rPr>
                <w:rFonts w:ascii="Times New Roman" w:hAnsi="Times New Roman" w:cs="Times New Roman"/>
                <w:color w:val="333333"/>
                <w:sz w:val="24"/>
                <w:szCs w:val="24"/>
                <w:shd w:val="clear" w:color="auto" w:fill="F9F9F9"/>
              </w:rPr>
              <w:t>Hipertiroidili hastalarda akciğer epitelyal permeabilitesinin 99mTc-DTPA inhalasyon sintigrafisi ve karbonmonoksit difüzyon yöntemi ile değerlendirilmesi</w:t>
            </w:r>
            <w:r w:rsidRPr="00CC5DC0">
              <w:rPr>
                <w:rFonts w:ascii="Times New Roman" w:hAnsi="Times New Roman" w:cs="Times New Roman"/>
                <w:color w:val="333333"/>
                <w:sz w:val="24"/>
                <w:szCs w:val="24"/>
              </w:rPr>
              <w:br/>
            </w:r>
            <w:r w:rsidRPr="00CC5DC0">
              <w:rPr>
                <w:rFonts w:ascii="Times New Roman" w:hAnsi="Times New Roman" w:cs="Times New Roman"/>
                <w:i/>
                <w:iCs/>
                <w:color w:val="333333"/>
                <w:sz w:val="24"/>
                <w:szCs w:val="24"/>
              </w:rPr>
              <w:t>Evaluation of lung epithelial permeability in thyrotoxic patients with 99mTc-DTPA inhalation scintigraphy and carbonmonokside diffusion capacity</w:t>
            </w:r>
          </w:p>
          <w:p w:rsidR="000A04D8" w:rsidRPr="00CC5DC0" w:rsidRDefault="00F377C9" w:rsidP="00CC5DC0">
            <w:pPr>
              <w:pStyle w:val="GvdeMetni"/>
              <w:spacing w:before="100" w:beforeAutospacing="1" w:after="200" w:line="360" w:lineRule="auto"/>
              <w:jc w:val="both"/>
              <w:rPr>
                <w:rFonts w:ascii="Times New Roman" w:hAnsi="Times New Roman" w:cs="Times New Roman"/>
                <w:caps/>
                <w:sz w:val="24"/>
                <w:szCs w:val="24"/>
              </w:rPr>
            </w:pPr>
            <w:r w:rsidRPr="00CC5DC0">
              <w:rPr>
                <w:rFonts w:ascii="Times New Roman" w:hAnsi="Times New Roman" w:cs="Times New Roman"/>
                <w:sz w:val="24"/>
                <w:szCs w:val="24"/>
                <w:shd w:val="clear" w:color="auto" w:fill="FFFFFF"/>
              </w:rPr>
              <w:t>TEZ DANIŞMANI: Y</w:t>
            </w:r>
            <w:r w:rsidR="00F52418" w:rsidRPr="00CC5DC0">
              <w:rPr>
                <w:rFonts w:ascii="Times New Roman" w:hAnsi="Times New Roman" w:cs="Times New Roman"/>
                <w:sz w:val="24"/>
                <w:szCs w:val="24"/>
                <w:shd w:val="clear" w:color="auto" w:fill="FFFFFF"/>
              </w:rPr>
              <w:t>rd</w:t>
            </w:r>
            <w:r w:rsidRPr="00CC5DC0">
              <w:rPr>
                <w:rFonts w:ascii="Times New Roman" w:hAnsi="Times New Roman" w:cs="Times New Roman"/>
                <w:sz w:val="24"/>
                <w:szCs w:val="24"/>
                <w:shd w:val="clear" w:color="auto" w:fill="FFFFFF"/>
              </w:rPr>
              <w:t>. D</w:t>
            </w:r>
            <w:r w:rsidR="00F52418" w:rsidRPr="00CC5DC0">
              <w:rPr>
                <w:rFonts w:ascii="Times New Roman" w:hAnsi="Times New Roman" w:cs="Times New Roman"/>
                <w:sz w:val="24"/>
                <w:szCs w:val="24"/>
                <w:shd w:val="clear" w:color="auto" w:fill="FFFFFF"/>
              </w:rPr>
              <w:t>oç</w:t>
            </w:r>
            <w:r w:rsidRPr="00CC5DC0">
              <w:rPr>
                <w:rFonts w:ascii="Times New Roman" w:hAnsi="Times New Roman" w:cs="Times New Roman"/>
                <w:sz w:val="24"/>
                <w:szCs w:val="24"/>
                <w:shd w:val="clear" w:color="auto" w:fill="FFFFFF"/>
              </w:rPr>
              <w:t>. D</w:t>
            </w:r>
            <w:r w:rsidR="00F52418" w:rsidRPr="00CC5DC0">
              <w:rPr>
                <w:rFonts w:ascii="Times New Roman" w:hAnsi="Times New Roman" w:cs="Times New Roman"/>
                <w:sz w:val="24"/>
                <w:szCs w:val="24"/>
                <w:shd w:val="clear" w:color="auto" w:fill="FFFFFF"/>
              </w:rPr>
              <w:t>r</w:t>
            </w:r>
            <w:r w:rsidRPr="00CC5DC0">
              <w:rPr>
                <w:rFonts w:ascii="Times New Roman" w:hAnsi="Times New Roman" w:cs="Times New Roman"/>
                <w:sz w:val="24"/>
                <w:szCs w:val="24"/>
                <w:shd w:val="clear" w:color="auto" w:fill="FFFFFF"/>
              </w:rPr>
              <w:t xml:space="preserve">. </w:t>
            </w:r>
            <w:r w:rsidR="00F52418" w:rsidRPr="00CC5DC0">
              <w:rPr>
                <w:rFonts w:ascii="Times New Roman" w:hAnsi="Times New Roman" w:cs="Times New Roman"/>
                <w:sz w:val="24"/>
                <w:szCs w:val="24"/>
                <w:shd w:val="clear" w:color="auto" w:fill="FFFFFF"/>
              </w:rPr>
              <w:t>Mahmut YÜKSEL</w:t>
            </w:r>
          </w:p>
        </w:tc>
      </w:tr>
    </w:tbl>
    <w:p w:rsidR="00F377C9" w:rsidRPr="00CC5DC0" w:rsidRDefault="00F377C9" w:rsidP="00F377C9">
      <w:pPr>
        <w:pStyle w:val="GvdeMetni2"/>
        <w:spacing w:line="276" w:lineRule="auto"/>
        <w:ind w:firstLine="360"/>
        <w:jc w:val="left"/>
        <w:rPr>
          <w:bCs w:val="0"/>
          <w:szCs w:val="24"/>
          <w:lang w:val="tr-TR"/>
        </w:rPr>
      </w:pPr>
    </w:p>
    <w:p w:rsidR="00E02E80" w:rsidRPr="00CC5DC0" w:rsidRDefault="00E02E80" w:rsidP="00CC5DC0">
      <w:pPr>
        <w:pStyle w:val="GvdeMetni2"/>
        <w:spacing w:line="276" w:lineRule="auto"/>
        <w:ind w:firstLine="643"/>
        <w:jc w:val="left"/>
        <w:rPr>
          <w:bCs w:val="0"/>
          <w:szCs w:val="24"/>
          <w:lang w:val="tr-TR"/>
        </w:rPr>
      </w:pPr>
      <w:r w:rsidRPr="00CC5DC0">
        <w:rPr>
          <w:bCs w:val="0"/>
          <w:szCs w:val="24"/>
          <w:lang w:val="tr-TR"/>
        </w:rPr>
        <w:t>7.</w:t>
      </w:r>
      <w:r w:rsidR="009D7CC5" w:rsidRPr="00CC5DC0">
        <w:rPr>
          <w:bCs w:val="0"/>
          <w:szCs w:val="24"/>
          <w:lang w:val="tr-TR"/>
        </w:rPr>
        <w:t xml:space="preserve"> </w:t>
      </w:r>
      <w:r w:rsidR="007073C5">
        <w:rPr>
          <w:bCs w:val="0"/>
          <w:szCs w:val="24"/>
          <w:lang w:val="tr-TR"/>
        </w:rPr>
        <w:t xml:space="preserve">YAYINLAR </w:t>
      </w:r>
    </w:p>
    <w:p w:rsidR="00E02E80" w:rsidRPr="00CC5DC0" w:rsidRDefault="00E02E80" w:rsidP="00F377C9">
      <w:pPr>
        <w:pStyle w:val="GvdeMetni2"/>
        <w:spacing w:line="276" w:lineRule="auto"/>
        <w:ind w:firstLine="360"/>
        <w:jc w:val="left"/>
        <w:rPr>
          <w:bCs w:val="0"/>
          <w:szCs w:val="24"/>
          <w:lang w:val="tr-TR"/>
        </w:rPr>
      </w:pPr>
    </w:p>
    <w:p w:rsidR="00E02E80" w:rsidRPr="000C4DE4" w:rsidRDefault="00E02E80" w:rsidP="009D7CC5">
      <w:pPr>
        <w:pStyle w:val="Balk2"/>
        <w:numPr>
          <w:ilvl w:val="0"/>
          <w:numId w:val="16"/>
        </w:numPr>
        <w:jc w:val="both"/>
        <w:rPr>
          <w:sz w:val="24"/>
          <w:szCs w:val="24"/>
        </w:rPr>
      </w:pPr>
      <w:r w:rsidRPr="00CC5DC0">
        <w:rPr>
          <w:rFonts w:eastAsia="Verdana"/>
          <w:sz w:val="24"/>
          <w:szCs w:val="24"/>
        </w:rPr>
        <w:t>Uluslararası hakemli dergilerde yayımlanan makaleler</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UĞUR AYŞE,</w:t>
      </w:r>
      <w:r w:rsidR="00F67C9A">
        <w:rPr>
          <w:rFonts w:ascii="Times New Roman" w:hAnsi="Times New Roman"/>
          <w:sz w:val="24"/>
          <w:szCs w:val="24"/>
        </w:rPr>
        <w:t xml:space="preserve"> </w:t>
      </w:r>
      <w:r w:rsidRPr="00F67C9A">
        <w:rPr>
          <w:rFonts w:ascii="Times New Roman" w:hAnsi="Times New Roman"/>
          <w:b/>
          <w:sz w:val="24"/>
          <w:szCs w:val="24"/>
        </w:rPr>
        <w:t>GÜLTEKİN AZİZ</w:t>
      </w:r>
      <w:r w:rsidRPr="00F67C9A">
        <w:rPr>
          <w:rFonts w:ascii="Times New Roman" w:hAnsi="Times New Roman"/>
          <w:sz w:val="24"/>
          <w:szCs w:val="24"/>
        </w:rPr>
        <w:t xml:space="preserve"> (2021).  Physiological Animal Imaging with </w:t>
      </w:r>
      <w:r w:rsidRPr="00385B56">
        <w:rPr>
          <w:rFonts w:ascii="Times New Roman" w:hAnsi="Times New Roman"/>
          <w:sz w:val="24"/>
          <w:szCs w:val="24"/>
          <w:vertAlign w:val="superscript"/>
        </w:rPr>
        <w:t>68</w:t>
      </w:r>
      <w:r w:rsidRPr="00F67C9A">
        <w:rPr>
          <w:rFonts w:ascii="Times New Roman" w:hAnsi="Times New Roman"/>
          <w:sz w:val="24"/>
          <w:szCs w:val="24"/>
        </w:rPr>
        <w:t>Ga-Citrate.  Current Radiopharmaceuticals, 14(1), 51-56, Doi: 10.2174/1874471013666200421114031 (Yayın No: 6350040)</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 xml:space="preserve">ŞENGÖZ TARIK, ARMAN KARAKAYA YELİZ, GÜLTEKİN AZİZ, YAYLALI OLGA, ŞENOL HANDE, YÜKSEL DOĞANGÜN (2021). Relationships of </w:t>
      </w:r>
      <w:r w:rsidRPr="00385B56">
        <w:rPr>
          <w:rFonts w:ascii="Times New Roman" w:hAnsi="Times New Roman"/>
          <w:sz w:val="24"/>
          <w:szCs w:val="24"/>
          <w:vertAlign w:val="superscript"/>
        </w:rPr>
        <w:t>18</w:t>
      </w:r>
      <w:r w:rsidRPr="00F67C9A">
        <w:rPr>
          <w:rFonts w:ascii="Times New Roman" w:hAnsi="Times New Roman"/>
          <w:sz w:val="24"/>
          <w:szCs w:val="24"/>
        </w:rPr>
        <w:t>F-FDG uptake by primary tumors with prognostic factors and molecular subtype in ductal breast cancer.  Revista Española de Medicina Nucleare Imagen Molecular, Doi: 10.1016/j.remn.2020.11.006 (Yayın No: 7152391)</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UZUNLU OSMAN,</w:t>
      </w:r>
      <w:r w:rsidR="00F67C9A">
        <w:rPr>
          <w:rFonts w:ascii="Times New Roman" w:hAnsi="Times New Roman"/>
          <w:sz w:val="24"/>
          <w:szCs w:val="24"/>
        </w:rPr>
        <w:t xml:space="preserve"> </w:t>
      </w:r>
      <w:r w:rsidRPr="00F67C9A">
        <w:rPr>
          <w:rFonts w:ascii="Times New Roman" w:hAnsi="Times New Roman"/>
          <w:sz w:val="24"/>
          <w:szCs w:val="24"/>
        </w:rPr>
        <w:t>UĞUR AYŞE,</w:t>
      </w:r>
      <w:r w:rsidR="00F67C9A">
        <w:rPr>
          <w:rFonts w:ascii="Times New Roman" w:hAnsi="Times New Roman"/>
          <w:sz w:val="24"/>
          <w:szCs w:val="24"/>
        </w:rPr>
        <w:t xml:space="preserve"> </w:t>
      </w:r>
      <w:r w:rsidRPr="00F67C9A">
        <w:rPr>
          <w:rFonts w:ascii="Times New Roman" w:hAnsi="Times New Roman"/>
          <w:sz w:val="24"/>
          <w:szCs w:val="24"/>
        </w:rPr>
        <w:t>DEMİRKAN NEŞE,</w:t>
      </w:r>
      <w:r w:rsidR="00F67C9A">
        <w:rPr>
          <w:rFonts w:ascii="Times New Roman" w:hAnsi="Times New Roman"/>
          <w:sz w:val="24"/>
          <w:szCs w:val="24"/>
        </w:rPr>
        <w:t xml:space="preserve"> </w:t>
      </w:r>
      <w:r w:rsidRPr="00F67C9A">
        <w:rPr>
          <w:rFonts w:ascii="Times New Roman" w:hAnsi="Times New Roman"/>
          <w:sz w:val="24"/>
          <w:szCs w:val="24"/>
        </w:rPr>
        <w:t>AVCI ESİN,</w:t>
      </w:r>
      <w:r w:rsidR="00F67C9A">
        <w:rPr>
          <w:rFonts w:ascii="Times New Roman" w:hAnsi="Times New Roman"/>
          <w:sz w:val="24"/>
          <w:szCs w:val="24"/>
        </w:rPr>
        <w:t xml:space="preserve"> </w:t>
      </w:r>
      <w:r w:rsidRPr="00F67C9A">
        <w:rPr>
          <w:rFonts w:ascii="Times New Roman" w:hAnsi="Times New Roman"/>
          <w:sz w:val="24"/>
          <w:szCs w:val="24"/>
        </w:rPr>
        <w:t xml:space="preserve">YÜKSEL DOĞANGÜN (2020).  </w:t>
      </w:r>
      <w:r w:rsidRPr="00F67C9A">
        <w:rPr>
          <w:rFonts w:ascii="Times New Roman" w:hAnsi="Times New Roman"/>
          <w:sz w:val="24"/>
          <w:szCs w:val="24"/>
          <w:vertAlign w:val="superscript"/>
        </w:rPr>
        <w:t>68</w:t>
      </w:r>
      <w:r w:rsidRPr="00F67C9A">
        <w:rPr>
          <w:rFonts w:ascii="Times New Roman" w:hAnsi="Times New Roman"/>
          <w:sz w:val="24"/>
          <w:szCs w:val="24"/>
        </w:rPr>
        <w:t>Ga-citrate positron emission tomography/computed tomography findings in an experimental model of acute appendicitis in rabbits.  Hellenic Journal of Nuclear Medicine, 23(3), 296-303</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10.1967/s002449912208 (Yayın No: 6745061)</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ÇELEN SİNAN,</w:t>
      </w:r>
      <w:r w:rsidR="00F67C9A">
        <w:rPr>
          <w:rFonts w:ascii="Times New Roman" w:hAnsi="Times New Roman"/>
          <w:sz w:val="24"/>
          <w:szCs w:val="24"/>
        </w:rPr>
        <w:t xml:space="preserve"> </w:t>
      </w: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ÖZLÜLERDEN YUSUF,</w:t>
      </w:r>
      <w:r w:rsidR="00F67C9A">
        <w:rPr>
          <w:rFonts w:ascii="Times New Roman" w:hAnsi="Times New Roman"/>
          <w:sz w:val="24"/>
          <w:szCs w:val="24"/>
        </w:rPr>
        <w:t xml:space="preserve"> </w:t>
      </w:r>
      <w:r w:rsidRPr="00F67C9A">
        <w:rPr>
          <w:rFonts w:ascii="Times New Roman" w:hAnsi="Times New Roman"/>
          <w:sz w:val="24"/>
          <w:szCs w:val="24"/>
        </w:rPr>
        <w:t>METE ASLI,</w:t>
      </w:r>
      <w:r w:rsidR="00F67C9A">
        <w:rPr>
          <w:rFonts w:ascii="Times New Roman" w:hAnsi="Times New Roman"/>
          <w:sz w:val="24"/>
          <w:szCs w:val="24"/>
        </w:rPr>
        <w:t xml:space="preserve"> </w:t>
      </w:r>
      <w:r w:rsidRPr="00F67C9A">
        <w:rPr>
          <w:rFonts w:ascii="Times New Roman" w:hAnsi="Times New Roman"/>
          <w:sz w:val="24"/>
          <w:szCs w:val="24"/>
        </w:rPr>
        <w:t>SAĞTAŞ ERGİN,</w:t>
      </w:r>
      <w:r w:rsidR="00F67C9A">
        <w:rPr>
          <w:rFonts w:ascii="Times New Roman" w:hAnsi="Times New Roman"/>
          <w:sz w:val="24"/>
          <w:szCs w:val="24"/>
        </w:rPr>
        <w:t xml:space="preserve"> </w:t>
      </w:r>
      <w:r w:rsidRPr="00F67C9A">
        <w:rPr>
          <w:rFonts w:ascii="Times New Roman" w:hAnsi="Times New Roman"/>
          <w:sz w:val="24"/>
          <w:szCs w:val="24"/>
        </w:rPr>
        <w:t>UFUK FURKAN,</w:t>
      </w:r>
      <w:r w:rsidR="00F67C9A">
        <w:rPr>
          <w:rFonts w:ascii="Times New Roman" w:hAnsi="Times New Roman"/>
          <w:sz w:val="24"/>
          <w:szCs w:val="24"/>
        </w:rPr>
        <w:t xml:space="preserve"> </w:t>
      </w:r>
      <w:r w:rsidRPr="00F67C9A">
        <w:rPr>
          <w:rFonts w:ascii="Times New Roman" w:hAnsi="Times New Roman"/>
          <w:sz w:val="24"/>
          <w:szCs w:val="24"/>
        </w:rPr>
        <w:t>YÜKSEL DOĞANGÜN,</w:t>
      </w:r>
      <w:r w:rsidR="00F67C9A">
        <w:rPr>
          <w:rFonts w:ascii="Times New Roman" w:hAnsi="Times New Roman"/>
          <w:sz w:val="24"/>
          <w:szCs w:val="24"/>
        </w:rPr>
        <w:t xml:space="preserve"> </w:t>
      </w:r>
      <w:r w:rsidRPr="00F67C9A">
        <w:rPr>
          <w:rFonts w:ascii="Times New Roman" w:hAnsi="Times New Roman"/>
          <w:sz w:val="24"/>
          <w:szCs w:val="24"/>
        </w:rPr>
        <w:t>YAĞCI AHMET BAKİ,</w:t>
      </w:r>
      <w:r w:rsidR="00F67C9A">
        <w:rPr>
          <w:rFonts w:ascii="Times New Roman" w:hAnsi="Times New Roman"/>
          <w:sz w:val="24"/>
          <w:szCs w:val="24"/>
        </w:rPr>
        <w:t xml:space="preserve"> </w:t>
      </w:r>
      <w:r w:rsidRPr="00F67C9A">
        <w:rPr>
          <w:rFonts w:ascii="Times New Roman" w:hAnsi="Times New Roman"/>
          <w:sz w:val="24"/>
          <w:szCs w:val="24"/>
        </w:rPr>
        <w:t xml:space="preserve">ZÜMRÜTBAŞ ALİ ERSİN </w:t>
      </w:r>
      <w:r w:rsidR="00F67C9A">
        <w:rPr>
          <w:rFonts w:ascii="Times New Roman" w:hAnsi="Times New Roman"/>
          <w:sz w:val="24"/>
          <w:szCs w:val="24"/>
        </w:rPr>
        <w:t xml:space="preserve">(2020).  Comparison of </w:t>
      </w:r>
      <w:r w:rsidR="00F67C9A" w:rsidRPr="00F67C9A">
        <w:rPr>
          <w:rFonts w:ascii="Times New Roman" w:hAnsi="Times New Roman"/>
          <w:sz w:val="24"/>
          <w:szCs w:val="24"/>
          <w:vertAlign w:val="superscript"/>
        </w:rPr>
        <w:t>68</w:t>
      </w:r>
      <w:r w:rsidRPr="00F67C9A">
        <w:rPr>
          <w:rFonts w:ascii="Times New Roman" w:hAnsi="Times New Roman"/>
          <w:sz w:val="24"/>
          <w:szCs w:val="24"/>
        </w:rPr>
        <w:t>Ga-PSMA-I/T PET-CT and Multiparametric MRI for Locoregional Staging of Prostate Cancer Patients: A Pilot Study.  UROLOGIA INTERNATIONALIS, 104(9-10), 684-691</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10.1159/000509974 (Yayın No: 6466710)</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 xml:space="preserve">ARİFOĞLU </w:t>
      </w:r>
      <w:proofErr w:type="gramStart"/>
      <w:r w:rsidRPr="00F67C9A">
        <w:rPr>
          <w:rFonts w:ascii="Times New Roman" w:hAnsi="Times New Roman"/>
          <w:sz w:val="24"/>
          <w:szCs w:val="24"/>
        </w:rPr>
        <w:t>HATİCE,AVCI</w:t>
      </w:r>
      <w:proofErr w:type="gramEnd"/>
      <w:r w:rsidRPr="00F67C9A">
        <w:rPr>
          <w:rFonts w:ascii="Times New Roman" w:hAnsi="Times New Roman"/>
          <w:sz w:val="24"/>
          <w:szCs w:val="24"/>
        </w:rPr>
        <w:t xml:space="preserve"> ESİN,</w:t>
      </w:r>
      <w:r w:rsidR="00F67C9A">
        <w:rPr>
          <w:rFonts w:ascii="Times New Roman" w:hAnsi="Times New Roman"/>
          <w:sz w:val="24"/>
          <w:szCs w:val="24"/>
        </w:rPr>
        <w:t xml:space="preserve"> </w:t>
      </w:r>
      <w:r w:rsidRPr="00F67C9A">
        <w:rPr>
          <w:rFonts w:ascii="Times New Roman" w:hAnsi="Times New Roman"/>
          <w:sz w:val="24"/>
          <w:szCs w:val="24"/>
        </w:rPr>
        <w:t>ŞENGÖZ TARIK,</w:t>
      </w:r>
      <w:r w:rsidR="00F67C9A">
        <w:rPr>
          <w:rFonts w:ascii="Times New Roman" w:hAnsi="Times New Roman"/>
          <w:sz w:val="24"/>
          <w:szCs w:val="24"/>
        </w:rPr>
        <w:t xml:space="preserve"> </w:t>
      </w:r>
      <w:r w:rsidRPr="00F67C9A">
        <w:rPr>
          <w:rFonts w:ascii="Times New Roman" w:hAnsi="Times New Roman"/>
          <w:sz w:val="24"/>
          <w:szCs w:val="24"/>
        </w:rPr>
        <w:t>ŞİMŞEK FİKRİ SELÇUK,</w:t>
      </w:r>
      <w:r w:rsidR="00F67C9A">
        <w:rPr>
          <w:rFonts w:ascii="Times New Roman" w:hAnsi="Times New Roman"/>
          <w:sz w:val="24"/>
          <w:szCs w:val="24"/>
        </w:rPr>
        <w:t xml:space="preserve"> </w:t>
      </w:r>
      <w:r w:rsidRPr="00F67C9A">
        <w:rPr>
          <w:rFonts w:ascii="Times New Roman" w:hAnsi="Times New Roman"/>
          <w:sz w:val="24"/>
          <w:szCs w:val="24"/>
        </w:rPr>
        <w:t>YAYLALI OLGA,</w:t>
      </w:r>
      <w:r w:rsidR="00F67C9A">
        <w:rPr>
          <w:rFonts w:ascii="Times New Roman" w:hAnsi="Times New Roman"/>
          <w:sz w:val="24"/>
          <w:szCs w:val="24"/>
        </w:rPr>
        <w:t xml:space="preserve"> </w:t>
      </w:r>
      <w:r w:rsidRPr="00F67C9A">
        <w:rPr>
          <w:rFonts w:ascii="Times New Roman" w:hAnsi="Times New Roman"/>
          <w:sz w:val="24"/>
          <w:szCs w:val="24"/>
        </w:rPr>
        <w:t>YÜKSEL DOĞANGÜN (2020).  Are parathyroid functions affected in patients with differentiated thyroid cancer who have received radioactive iodine therapy: two-year follow-up results.  International Journal of Current Research, 12(09), 13655-13658</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10.24941/ijcr.39613.09.2020 (Yayın No: 6476874)</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ÇAYIR MUSTAFA ÇAĞDAŞ,</w:t>
      </w:r>
      <w:r w:rsidR="00F67C9A">
        <w:rPr>
          <w:rFonts w:ascii="Times New Roman" w:hAnsi="Times New Roman"/>
          <w:sz w:val="24"/>
          <w:szCs w:val="24"/>
        </w:rPr>
        <w:t xml:space="preserve"> </w:t>
      </w:r>
      <w:r w:rsidRPr="00F67C9A">
        <w:rPr>
          <w:rFonts w:ascii="Times New Roman" w:hAnsi="Times New Roman"/>
          <w:sz w:val="24"/>
          <w:szCs w:val="24"/>
        </w:rPr>
        <w:t>Uğur Ayşe,</w:t>
      </w:r>
      <w:r w:rsidR="00F67C9A">
        <w:rPr>
          <w:rFonts w:ascii="Times New Roman" w:hAnsi="Times New Roman"/>
          <w:sz w:val="24"/>
          <w:szCs w:val="24"/>
        </w:rPr>
        <w:t xml:space="preserve"> </w:t>
      </w:r>
      <w:r w:rsidRPr="00F67C9A">
        <w:rPr>
          <w:rFonts w:ascii="Times New Roman" w:hAnsi="Times New Roman"/>
          <w:sz w:val="24"/>
          <w:szCs w:val="24"/>
        </w:rPr>
        <w:t>BİR FERDA,</w:t>
      </w:r>
      <w:r w:rsidR="00F67C9A">
        <w:rPr>
          <w:rFonts w:ascii="Times New Roman" w:hAnsi="Times New Roman"/>
          <w:sz w:val="24"/>
          <w:szCs w:val="24"/>
        </w:rPr>
        <w:t xml:space="preserve"> </w:t>
      </w:r>
      <w:r w:rsidRPr="00F67C9A">
        <w:rPr>
          <w:rFonts w:ascii="Times New Roman" w:hAnsi="Times New Roman"/>
          <w:sz w:val="24"/>
          <w:szCs w:val="24"/>
        </w:rPr>
        <w:t xml:space="preserve">YÜKSEL DOĞANGÜN (2020).  Detection of Pulmonary Embolism with Gallium-68 Macroaggregated Albumin Perfusion PET/CT: An Experimental Study in Rabbits.  </w:t>
      </w:r>
      <w:r w:rsidRPr="00F67C9A">
        <w:rPr>
          <w:rFonts w:ascii="Times New Roman" w:hAnsi="Times New Roman"/>
          <w:sz w:val="24"/>
          <w:szCs w:val="24"/>
        </w:rPr>
        <w:lastRenderedPageBreak/>
        <w:t>Contrast Media and   Molecular Imaging, 2020(1), 1-8</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10.1155/2020/5607951 (Yayın No: 6350039)</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ULUYOL ÖZLEM,</w:t>
      </w:r>
      <w:r w:rsidR="00F67C9A">
        <w:rPr>
          <w:rFonts w:ascii="Times New Roman" w:hAnsi="Times New Roman"/>
          <w:sz w:val="24"/>
          <w:szCs w:val="24"/>
        </w:rPr>
        <w:t xml:space="preserve"> </w:t>
      </w:r>
      <w:r w:rsidRPr="00F67C9A">
        <w:rPr>
          <w:rFonts w:ascii="Times New Roman" w:hAnsi="Times New Roman"/>
          <w:sz w:val="24"/>
          <w:szCs w:val="24"/>
        </w:rPr>
        <w:t>ŞENGÖZ TARIK,</w:t>
      </w:r>
      <w:r w:rsidR="00F67C9A">
        <w:rPr>
          <w:rFonts w:ascii="Times New Roman" w:hAnsi="Times New Roman"/>
          <w:sz w:val="24"/>
          <w:szCs w:val="24"/>
        </w:rPr>
        <w:t xml:space="preserve"> </w:t>
      </w: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YAYLALI OLGA,</w:t>
      </w:r>
      <w:r w:rsidR="00F67C9A">
        <w:rPr>
          <w:rFonts w:ascii="Times New Roman" w:hAnsi="Times New Roman"/>
          <w:sz w:val="24"/>
          <w:szCs w:val="24"/>
        </w:rPr>
        <w:t xml:space="preserve"> </w:t>
      </w:r>
      <w:r w:rsidRPr="00F67C9A">
        <w:rPr>
          <w:rFonts w:ascii="Times New Roman" w:hAnsi="Times New Roman"/>
          <w:sz w:val="24"/>
          <w:szCs w:val="24"/>
        </w:rPr>
        <w:t>YÜKSEL DOĞANGÜN (2020).  The Labeling Efficiency of Invitro F-18 Fluorodeoxyglucose-Leukocyte.  International Journal of Scientific and Technological Research, 6(3), 151-157</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10.7176/JSTR/6-03-18 (Yayın No: 6182017)</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YAYLALI OLGA,</w:t>
      </w:r>
      <w:r w:rsidR="00F67C9A">
        <w:rPr>
          <w:rFonts w:ascii="Times New Roman" w:hAnsi="Times New Roman"/>
          <w:sz w:val="24"/>
          <w:szCs w:val="24"/>
        </w:rPr>
        <w:t xml:space="preserve"> </w:t>
      </w:r>
      <w:r w:rsidRPr="00F67C9A">
        <w:rPr>
          <w:rFonts w:ascii="Times New Roman" w:hAnsi="Times New Roman"/>
          <w:sz w:val="24"/>
          <w:szCs w:val="24"/>
        </w:rPr>
        <w:t>ŞENGÖZ TARIK,</w:t>
      </w:r>
      <w:r w:rsidR="00F67C9A">
        <w:rPr>
          <w:rFonts w:ascii="Times New Roman" w:hAnsi="Times New Roman"/>
          <w:sz w:val="24"/>
          <w:szCs w:val="24"/>
        </w:rPr>
        <w:t xml:space="preserve"> </w:t>
      </w:r>
      <w:r w:rsidRPr="00F67C9A">
        <w:rPr>
          <w:rFonts w:ascii="Times New Roman" w:hAnsi="Times New Roman"/>
          <w:sz w:val="24"/>
          <w:szCs w:val="24"/>
        </w:rPr>
        <w:t>YÜKSEL DOĞANGÜN,</w:t>
      </w:r>
      <w:r w:rsidR="00F67C9A">
        <w:rPr>
          <w:rFonts w:ascii="Times New Roman" w:hAnsi="Times New Roman"/>
          <w:sz w:val="24"/>
          <w:szCs w:val="24"/>
        </w:rPr>
        <w:t xml:space="preserve"> </w:t>
      </w:r>
      <w:r w:rsidRPr="00F67C9A">
        <w:rPr>
          <w:rFonts w:ascii="Times New Roman" w:hAnsi="Times New Roman"/>
          <w:sz w:val="24"/>
          <w:szCs w:val="24"/>
        </w:rPr>
        <w:t xml:space="preserve">ŞAHİN BEYZA (2019).  Intraobserver and interobserver agreement for the interpretation of </w:t>
      </w:r>
      <w:r w:rsidRPr="00385B56">
        <w:rPr>
          <w:rFonts w:ascii="Times New Roman" w:hAnsi="Times New Roman"/>
          <w:sz w:val="24"/>
          <w:szCs w:val="24"/>
          <w:vertAlign w:val="superscript"/>
        </w:rPr>
        <w:t>68</w:t>
      </w:r>
      <w:r w:rsidRPr="00F67C9A">
        <w:rPr>
          <w:rFonts w:ascii="Times New Roman" w:hAnsi="Times New Roman"/>
          <w:sz w:val="24"/>
          <w:szCs w:val="24"/>
        </w:rPr>
        <w:t>Ga–prostate-specific membrane antigen-IT positron emission tomography/computed tomography imaging.  Nuclear Medicine Communications, 40(12), 1250-1255</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10.1097/MNM.0000000000001097 (Yayın No: 5496753)</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ÇERMİK TEVFİK FİKRET,</w:t>
      </w:r>
      <w:r w:rsidR="00F67C9A">
        <w:rPr>
          <w:rFonts w:ascii="Times New Roman" w:hAnsi="Times New Roman"/>
          <w:sz w:val="24"/>
          <w:szCs w:val="24"/>
        </w:rPr>
        <w:t xml:space="preserve"> </w:t>
      </w:r>
      <w:r w:rsidRPr="00F67C9A">
        <w:rPr>
          <w:rFonts w:ascii="Times New Roman" w:hAnsi="Times New Roman"/>
          <w:sz w:val="24"/>
          <w:szCs w:val="24"/>
        </w:rPr>
        <w:t>TUNA HAKAN,</w:t>
      </w:r>
      <w:r w:rsidR="00F67C9A">
        <w:rPr>
          <w:rFonts w:ascii="Times New Roman" w:hAnsi="Times New Roman"/>
          <w:sz w:val="24"/>
          <w:szCs w:val="24"/>
        </w:rPr>
        <w:t xml:space="preserve"> </w:t>
      </w:r>
      <w:r w:rsidRPr="00F67C9A">
        <w:rPr>
          <w:rFonts w:ascii="Times New Roman" w:hAnsi="Times New Roman"/>
          <w:sz w:val="24"/>
          <w:szCs w:val="24"/>
        </w:rPr>
        <w:t>KAYA MERYEM,</w:t>
      </w:r>
      <w:r w:rsidR="00F67C9A">
        <w:rPr>
          <w:rFonts w:ascii="Times New Roman" w:hAnsi="Times New Roman"/>
          <w:sz w:val="24"/>
          <w:szCs w:val="24"/>
        </w:rPr>
        <w:t xml:space="preserve"> </w:t>
      </w:r>
      <w:r w:rsidRPr="00F67C9A">
        <w:rPr>
          <w:rFonts w:ascii="Times New Roman" w:hAnsi="Times New Roman"/>
          <w:sz w:val="24"/>
          <w:szCs w:val="24"/>
        </w:rPr>
        <w:t>TUNA FİLİZ,</w:t>
      </w:r>
      <w:r w:rsidR="00F67C9A">
        <w:rPr>
          <w:rFonts w:ascii="Times New Roman" w:hAnsi="Times New Roman"/>
          <w:sz w:val="24"/>
          <w:szCs w:val="24"/>
        </w:rPr>
        <w:t xml:space="preserve"> </w:t>
      </w: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YİĞİTBAŞI ÖMER NECMİ,</w:t>
      </w:r>
      <w:r w:rsidR="00F67C9A">
        <w:rPr>
          <w:rFonts w:ascii="Times New Roman" w:hAnsi="Times New Roman"/>
          <w:sz w:val="24"/>
          <w:szCs w:val="24"/>
        </w:rPr>
        <w:t xml:space="preserve"> </w:t>
      </w:r>
      <w:r w:rsidRPr="00F67C9A">
        <w:rPr>
          <w:rFonts w:ascii="Times New Roman" w:hAnsi="Times New Roman"/>
          <w:sz w:val="24"/>
          <w:szCs w:val="24"/>
        </w:rPr>
        <w:t>ALAVİ ABBAS (2006).  Assessment of regional blood flow in cerebral motor and sensory areas in patients with spinal cord injury.  Brain Research, 1109(1), 54-59</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10.1016/j.brainres.2006.06.044 (Yayın No: 4190147)</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ALTIAY SURİYE,</w:t>
      </w:r>
      <w:r w:rsidR="00F67C9A">
        <w:rPr>
          <w:rFonts w:ascii="Times New Roman" w:hAnsi="Times New Roman"/>
          <w:sz w:val="24"/>
          <w:szCs w:val="24"/>
        </w:rPr>
        <w:t xml:space="preserve"> </w:t>
      </w:r>
      <w:r w:rsidRPr="00F67C9A">
        <w:rPr>
          <w:rFonts w:ascii="Times New Roman" w:hAnsi="Times New Roman"/>
          <w:sz w:val="24"/>
          <w:szCs w:val="24"/>
        </w:rPr>
        <w:t>KAYA MERYEM,</w:t>
      </w:r>
      <w:r w:rsidR="00F67C9A">
        <w:rPr>
          <w:rFonts w:ascii="Times New Roman" w:hAnsi="Times New Roman"/>
          <w:sz w:val="24"/>
          <w:szCs w:val="24"/>
        </w:rPr>
        <w:t xml:space="preserve"> </w:t>
      </w:r>
      <w:r w:rsidRPr="00F67C9A">
        <w:rPr>
          <w:rFonts w:ascii="Times New Roman" w:hAnsi="Times New Roman"/>
          <w:sz w:val="24"/>
          <w:szCs w:val="24"/>
        </w:rPr>
        <w:t>KARASALİHOĞLU SERAP TEVHİDE,</w:t>
      </w:r>
      <w:r w:rsidR="00F67C9A">
        <w:rPr>
          <w:rFonts w:ascii="Times New Roman" w:hAnsi="Times New Roman"/>
          <w:sz w:val="24"/>
          <w:szCs w:val="24"/>
        </w:rPr>
        <w:t xml:space="preserve"> </w:t>
      </w: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ÖNER NACİ,</w:t>
      </w:r>
      <w:r w:rsidR="00F67C9A">
        <w:rPr>
          <w:rFonts w:ascii="Times New Roman" w:hAnsi="Times New Roman"/>
          <w:sz w:val="24"/>
          <w:szCs w:val="24"/>
        </w:rPr>
        <w:t xml:space="preserve"> </w:t>
      </w:r>
      <w:r w:rsidRPr="00F67C9A">
        <w:rPr>
          <w:rFonts w:ascii="Times New Roman" w:hAnsi="Times New Roman"/>
          <w:sz w:val="24"/>
          <w:szCs w:val="24"/>
        </w:rPr>
        <w:t>ORHANER BETÜL (2006). 99mTc-HMPAO Brain Perfusion Single-Photon Emission Computed Tomography in Children with Down Syndrome: Relationship to Epilepsy, Thyroid Functions, and Congenital Heart Disease.  Journal of Child Neurology, 21(7), 610-614</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10.1177/08830738060210070901 (Yayın No: 3952526)</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YÜKSEL MAHMUT,</w:t>
      </w:r>
      <w:r w:rsidR="00F67C9A">
        <w:rPr>
          <w:rFonts w:ascii="Times New Roman" w:hAnsi="Times New Roman"/>
          <w:sz w:val="24"/>
          <w:szCs w:val="24"/>
        </w:rPr>
        <w:t xml:space="preserve"> </w:t>
      </w:r>
      <w:r w:rsidRPr="00F67C9A">
        <w:rPr>
          <w:rFonts w:ascii="Times New Roman" w:hAnsi="Times New Roman"/>
          <w:sz w:val="24"/>
          <w:szCs w:val="24"/>
        </w:rPr>
        <w:t>MERT SELVA,</w:t>
      </w:r>
      <w:r w:rsidR="00F67C9A">
        <w:rPr>
          <w:rFonts w:ascii="Times New Roman" w:hAnsi="Times New Roman"/>
          <w:sz w:val="24"/>
          <w:szCs w:val="24"/>
        </w:rPr>
        <w:t xml:space="preserve"> </w:t>
      </w:r>
      <w:r w:rsidRPr="00F67C9A">
        <w:rPr>
          <w:rFonts w:ascii="Times New Roman" w:hAnsi="Times New Roman"/>
          <w:sz w:val="24"/>
          <w:szCs w:val="24"/>
        </w:rPr>
        <w:t>BERKARDA ŞAKİR (2005).  Evaluation of alveolo-capillary permeability in thyrotoxicosis using Tc-99m DTPA aerosol scintigraphy.  Annals of Nuclear Medicine, 19(3), 193-196</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10.1007/BF02984604 (Yayın No: 4190112</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ALTUN ARMAĞAN,</w:t>
      </w:r>
      <w:r w:rsidR="00F67C9A">
        <w:rPr>
          <w:rFonts w:ascii="Times New Roman" w:hAnsi="Times New Roman"/>
          <w:sz w:val="24"/>
          <w:szCs w:val="24"/>
        </w:rPr>
        <w:t xml:space="preserve"> </w:t>
      </w:r>
      <w:r w:rsidRPr="00F67C9A">
        <w:rPr>
          <w:rFonts w:ascii="Times New Roman" w:hAnsi="Times New Roman"/>
          <w:sz w:val="24"/>
          <w:szCs w:val="24"/>
        </w:rPr>
        <w:t>ALTUN GÜLAY,</w:t>
      </w:r>
      <w:r w:rsidR="00F67C9A">
        <w:rPr>
          <w:rFonts w:ascii="Times New Roman" w:hAnsi="Times New Roman"/>
          <w:sz w:val="24"/>
          <w:szCs w:val="24"/>
        </w:rPr>
        <w:t xml:space="preserve"> </w:t>
      </w:r>
      <w:r w:rsidRPr="00F67C9A">
        <w:rPr>
          <w:rFonts w:ascii="Times New Roman" w:hAnsi="Times New Roman"/>
          <w:sz w:val="24"/>
          <w:szCs w:val="24"/>
        </w:rPr>
        <w:t>BİRSİN ATİLLA,</w:t>
      </w:r>
      <w:r w:rsidR="00F67C9A">
        <w:rPr>
          <w:rFonts w:ascii="Times New Roman" w:hAnsi="Times New Roman"/>
          <w:sz w:val="24"/>
          <w:szCs w:val="24"/>
        </w:rPr>
        <w:t xml:space="preserve"> </w:t>
      </w:r>
      <w:r w:rsidRPr="00385B56">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TATLI ERSAN,</w:t>
      </w:r>
      <w:r w:rsidR="00F67C9A">
        <w:rPr>
          <w:rFonts w:ascii="Times New Roman" w:hAnsi="Times New Roman"/>
          <w:sz w:val="24"/>
          <w:szCs w:val="24"/>
        </w:rPr>
        <w:t xml:space="preserve"> </w:t>
      </w:r>
      <w:r w:rsidRPr="00F67C9A">
        <w:rPr>
          <w:rFonts w:ascii="Times New Roman" w:hAnsi="Times New Roman"/>
          <w:sz w:val="24"/>
          <w:szCs w:val="24"/>
        </w:rPr>
        <w:t>ÖZBAY GÜLTAÇ (2005).  Normalization of Negative T Waves in the Chronic Stage of Q Wave Anterior Myocardial Infarction as a Predictor of Myocardial Viability.  Cardiology, 103(2), 73-78</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10.1159/000082051 (Yayın No: 4190174)</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PEKİNDİL GÖKHAN,</w:t>
      </w:r>
      <w:r w:rsidR="00F67C9A">
        <w:rPr>
          <w:rFonts w:ascii="Times New Roman" w:hAnsi="Times New Roman"/>
          <w:sz w:val="24"/>
          <w:szCs w:val="24"/>
        </w:rPr>
        <w:t xml:space="preserve"> </w:t>
      </w:r>
      <w:r w:rsidRPr="00F67C9A">
        <w:rPr>
          <w:rFonts w:ascii="Times New Roman" w:hAnsi="Times New Roman"/>
          <w:sz w:val="24"/>
          <w:szCs w:val="24"/>
        </w:rPr>
        <w:t>SARIKAYA ALİ,</w:t>
      </w:r>
      <w:r w:rsidR="00F67C9A">
        <w:rPr>
          <w:rFonts w:ascii="Times New Roman" w:hAnsi="Times New Roman"/>
          <w:sz w:val="24"/>
          <w:szCs w:val="24"/>
        </w:rPr>
        <w:t xml:space="preserve"> </w:t>
      </w:r>
      <w:r w:rsidRPr="00F67C9A">
        <w:rPr>
          <w:rFonts w:ascii="Times New Roman" w:hAnsi="Times New Roman"/>
          <w:sz w:val="24"/>
          <w:szCs w:val="24"/>
        </w:rPr>
        <w:t>PEKİNDİL YEŞİM,</w:t>
      </w:r>
      <w:r w:rsidR="00F67C9A">
        <w:rPr>
          <w:rFonts w:ascii="Times New Roman" w:hAnsi="Times New Roman"/>
          <w:sz w:val="24"/>
          <w:szCs w:val="24"/>
        </w:rPr>
        <w:t xml:space="preserve"> </w:t>
      </w:r>
      <w:r w:rsidRPr="00385B56">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SİRANUŞ KOKİNO (2004).  Lumbosacral transitional vertebral articulation: evaluation by planar and SPECT bone scintigraphy</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Nuclear medicine communications, 25(1), 29-37. (Yayın No: 3952759)</w:t>
      </w:r>
    </w:p>
    <w:p w:rsidR="000C4DE4" w:rsidRPr="00F67C9A"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KAYA MERYEM,</w:t>
      </w:r>
      <w:r w:rsidR="00F67C9A">
        <w:rPr>
          <w:rFonts w:ascii="Times New Roman" w:hAnsi="Times New Roman"/>
          <w:sz w:val="24"/>
          <w:szCs w:val="24"/>
        </w:rPr>
        <w:t xml:space="preserve"> </w:t>
      </w:r>
      <w:r w:rsidRPr="00F67C9A">
        <w:rPr>
          <w:rFonts w:ascii="Times New Roman" w:hAnsi="Times New Roman"/>
          <w:sz w:val="24"/>
          <w:szCs w:val="24"/>
        </w:rPr>
        <w:t>KARASALİHOĞLU SERAP TEVHİDE,</w:t>
      </w:r>
      <w:r w:rsidR="00F67C9A">
        <w:rPr>
          <w:rFonts w:ascii="Times New Roman" w:hAnsi="Times New Roman"/>
          <w:sz w:val="24"/>
          <w:szCs w:val="24"/>
        </w:rPr>
        <w:t xml:space="preserve"> </w:t>
      </w:r>
      <w:r w:rsidRPr="00F67C9A">
        <w:rPr>
          <w:rFonts w:ascii="Times New Roman" w:hAnsi="Times New Roman"/>
          <w:sz w:val="24"/>
          <w:szCs w:val="24"/>
        </w:rPr>
        <w:t>ÜSTÜN FUNDA,</w:t>
      </w:r>
      <w:r w:rsidR="00F67C9A">
        <w:rPr>
          <w:rFonts w:ascii="Times New Roman" w:hAnsi="Times New Roman"/>
          <w:sz w:val="24"/>
          <w:szCs w:val="24"/>
        </w:rPr>
        <w:t xml:space="preserve"> </w:t>
      </w:r>
      <w:r w:rsidRPr="00385B56">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ÇERMİK TEVFİK FİKRET,</w:t>
      </w:r>
      <w:r w:rsidR="00F67C9A">
        <w:rPr>
          <w:rFonts w:ascii="Times New Roman" w:hAnsi="Times New Roman"/>
          <w:sz w:val="24"/>
          <w:szCs w:val="24"/>
        </w:rPr>
        <w:t xml:space="preserve"> </w:t>
      </w:r>
      <w:r w:rsidRPr="00F67C9A">
        <w:rPr>
          <w:rFonts w:ascii="Times New Roman" w:hAnsi="Times New Roman"/>
          <w:sz w:val="24"/>
          <w:szCs w:val="24"/>
        </w:rPr>
        <w:t>FAZLIOĞLU YEŞİM,</w:t>
      </w:r>
      <w:r w:rsidR="00F67C9A">
        <w:rPr>
          <w:rFonts w:ascii="Times New Roman" w:hAnsi="Times New Roman"/>
          <w:sz w:val="24"/>
          <w:szCs w:val="24"/>
        </w:rPr>
        <w:t xml:space="preserve"> </w:t>
      </w:r>
      <w:r w:rsidRPr="00F67C9A">
        <w:rPr>
          <w:rFonts w:ascii="Times New Roman" w:hAnsi="Times New Roman"/>
          <w:sz w:val="24"/>
          <w:szCs w:val="24"/>
        </w:rPr>
        <w:t>TÜRE MEVLÜT,</w:t>
      </w:r>
      <w:r w:rsidR="00F67C9A">
        <w:rPr>
          <w:rFonts w:ascii="Times New Roman" w:hAnsi="Times New Roman"/>
          <w:sz w:val="24"/>
          <w:szCs w:val="24"/>
        </w:rPr>
        <w:t xml:space="preserve"> </w:t>
      </w:r>
      <w:r w:rsidRPr="00F67C9A">
        <w:rPr>
          <w:rFonts w:ascii="Times New Roman" w:hAnsi="Times New Roman"/>
          <w:sz w:val="24"/>
          <w:szCs w:val="24"/>
        </w:rPr>
        <w:t>YİĞİTBAŞI ÖMER NECMİ,</w:t>
      </w:r>
      <w:r w:rsidR="00F67C9A">
        <w:rPr>
          <w:rFonts w:ascii="Times New Roman" w:hAnsi="Times New Roman"/>
          <w:sz w:val="24"/>
          <w:szCs w:val="24"/>
        </w:rPr>
        <w:t xml:space="preserve"> </w:t>
      </w:r>
      <w:r w:rsidRPr="00F67C9A">
        <w:rPr>
          <w:rFonts w:ascii="Times New Roman" w:hAnsi="Times New Roman"/>
          <w:sz w:val="24"/>
          <w:szCs w:val="24"/>
        </w:rPr>
        <w:t>BERKARDA ŞAKİR (2002).  The relationship between 99mTc-HMPAO brain SPECT and the scores of real life rating scale in autistic children.  Brain and Development, 24(2), 77-81</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Doi: 10.1016/S0387-7604(02)00006-2 (Yayın No: 4190135)</w:t>
      </w:r>
    </w:p>
    <w:p w:rsidR="000C4DE4" w:rsidRDefault="000C4DE4" w:rsidP="00F67C9A">
      <w:pPr>
        <w:numPr>
          <w:ilvl w:val="0"/>
          <w:numId w:val="28"/>
        </w:numPr>
        <w:rPr>
          <w:rFonts w:ascii="Times New Roman" w:hAnsi="Times New Roman"/>
          <w:sz w:val="24"/>
          <w:szCs w:val="24"/>
        </w:rPr>
      </w:pPr>
      <w:r w:rsidRPr="00F67C9A">
        <w:rPr>
          <w:rFonts w:ascii="Times New Roman" w:hAnsi="Times New Roman"/>
          <w:sz w:val="24"/>
          <w:szCs w:val="24"/>
        </w:rPr>
        <w:t>YÜKSEL MAHMUT,</w:t>
      </w:r>
      <w:r w:rsidR="00F67C9A">
        <w:rPr>
          <w:rFonts w:ascii="Times New Roman" w:hAnsi="Times New Roman"/>
          <w:sz w:val="24"/>
          <w:szCs w:val="24"/>
        </w:rPr>
        <w:t xml:space="preserve"> </w:t>
      </w:r>
      <w:r w:rsidRPr="00F67C9A">
        <w:rPr>
          <w:rFonts w:ascii="Times New Roman" w:hAnsi="Times New Roman"/>
          <w:sz w:val="24"/>
          <w:szCs w:val="24"/>
        </w:rPr>
        <w:t>ÇERMİK TEVFİK FİKRET,</w:t>
      </w:r>
      <w:r w:rsidR="00F67C9A">
        <w:rPr>
          <w:rFonts w:ascii="Times New Roman" w:hAnsi="Times New Roman"/>
          <w:sz w:val="24"/>
          <w:szCs w:val="24"/>
        </w:rPr>
        <w:t xml:space="preserve"> </w:t>
      </w:r>
      <w:r w:rsidRPr="00F67C9A">
        <w:rPr>
          <w:rFonts w:ascii="Times New Roman" w:hAnsi="Times New Roman"/>
          <w:sz w:val="24"/>
          <w:szCs w:val="24"/>
        </w:rPr>
        <w:t>KARLIKAYA HAYDAR CELAL,</w:t>
      </w:r>
      <w:r w:rsidR="00F67C9A">
        <w:rPr>
          <w:rFonts w:ascii="Times New Roman" w:hAnsi="Times New Roman"/>
          <w:sz w:val="24"/>
          <w:szCs w:val="24"/>
        </w:rPr>
        <w:t xml:space="preserve"> </w:t>
      </w:r>
      <w:r w:rsidRPr="00F67C9A">
        <w:rPr>
          <w:rFonts w:ascii="Times New Roman" w:hAnsi="Times New Roman"/>
          <w:sz w:val="24"/>
          <w:szCs w:val="24"/>
        </w:rPr>
        <w:t>SALAN AHMET,</w:t>
      </w:r>
      <w:r w:rsidR="00F67C9A">
        <w:rPr>
          <w:rFonts w:ascii="Times New Roman" w:hAnsi="Times New Roman"/>
          <w:sz w:val="24"/>
          <w:szCs w:val="24"/>
        </w:rPr>
        <w:t xml:space="preserve"> </w:t>
      </w:r>
      <w:r w:rsidRPr="00F67C9A">
        <w:rPr>
          <w:rFonts w:ascii="Times New Roman" w:hAnsi="Times New Roman"/>
          <w:sz w:val="24"/>
          <w:szCs w:val="24"/>
        </w:rPr>
        <w:t>ÇAKIR EDİS EBRU,</w:t>
      </w:r>
      <w:r w:rsidR="00F67C9A">
        <w:rPr>
          <w:rFonts w:ascii="Times New Roman" w:hAnsi="Times New Roman"/>
          <w:sz w:val="24"/>
          <w:szCs w:val="24"/>
        </w:rPr>
        <w:t xml:space="preserve"> </w:t>
      </w:r>
      <w:r w:rsidRPr="00385B56">
        <w:rPr>
          <w:rFonts w:ascii="Times New Roman" w:hAnsi="Times New Roman"/>
          <w:b/>
          <w:sz w:val="24"/>
          <w:szCs w:val="24"/>
        </w:rPr>
        <w:t>GÜLTEKİN AZİZ</w:t>
      </w:r>
      <w:r w:rsidRPr="00F67C9A">
        <w:rPr>
          <w:rFonts w:ascii="Times New Roman" w:hAnsi="Times New Roman"/>
          <w:sz w:val="24"/>
          <w:szCs w:val="24"/>
        </w:rPr>
        <w:t>,</w:t>
      </w:r>
      <w:r w:rsidR="00F67C9A">
        <w:rPr>
          <w:rFonts w:ascii="Times New Roman" w:hAnsi="Times New Roman"/>
          <w:sz w:val="24"/>
          <w:szCs w:val="24"/>
        </w:rPr>
        <w:t xml:space="preserve"> </w:t>
      </w:r>
      <w:r w:rsidRPr="00F67C9A">
        <w:rPr>
          <w:rFonts w:ascii="Times New Roman" w:hAnsi="Times New Roman"/>
          <w:sz w:val="24"/>
          <w:szCs w:val="24"/>
        </w:rPr>
        <w:t>BERKARDA ŞAKİR (2001).  Monitoring the chemotherapeutic response in primary lung cancer using 99mTc-MIBI SPET</w:t>
      </w:r>
      <w:proofErr w:type="gramStart"/>
      <w:r w:rsidRPr="00F67C9A">
        <w:rPr>
          <w:rFonts w:ascii="Times New Roman" w:hAnsi="Times New Roman"/>
          <w:sz w:val="24"/>
          <w:szCs w:val="24"/>
        </w:rPr>
        <w:t>..</w:t>
      </w:r>
      <w:proofErr w:type="gramEnd"/>
      <w:r w:rsidRPr="00F67C9A">
        <w:rPr>
          <w:rFonts w:ascii="Times New Roman" w:hAnsi="Times New Roman"/>
          <w:sz w:val="24"/>
          <w:szCs w:val="24"/>
        </w:rPr>
        <w:t xml:space="preserve">  European journal of nuclear medicine, 28(7), 799-806. (Yayın No: 3951951)</w:t>
      </w:r>
    </w:p>
    <w:p w:rsidR="00385B56" w:rsidRDefault="00385B56" w:rsidP="00385B56">
      <w:pPr>
        <w:rPr>
          <w:rFonts w:ascii="Times New Roman" w:hAnsi="Times New Roman"/>
          <w:sz w:val="24"/>
          <w:szCs w:val="24"/>
        </w:rPr>
      </w:pPr>
    </w:p>
    <w:p w:rsidR="00385B56" w:rsidRDefault="00385B56" w:rsidP="00385B56">
      <w:pPr>
        <w:rPr>
          <w:rFonts w:ascii="Times New Roman" w:hAnsi="Times New Roman"/>
          <w:sz w:val="24"/>
          <w:szCs w:val="24"/>
        </w:rPr>
      </w:pPr>
    </w:p>
    <w:p w:rsidR="00385B56" w:rsidRPr="00F67C9A" w:rsidRDefault="00385B56" w:rsidP="00385B56">
      <w:pPr>
        <w:rPr>
          <w:rFonts w:ascii="Times New Roman" w:hAnsi="Times New Roman"/>
          <w:sz w:val="24"/>
          <w:szCs w:val="24"/>
        </w:rPr>
      </w:pPr>
    </w:p>
    <w:p w:rsidR="007A0B83" w:rsidRDefault="007A0B83" w:rsidP="009D7CC5">
      <w:pPr>
        <w:pStyle w:val="Balk2"/>
        <w:numPr>
          <w:ilvl w:val="0"/>
          <w:numId w:val="16"/>
        </w:numPr>
        <w:jc w:val="both"/>
        <w:rPr>
          <w:rFonts w:eastAsia="Verdana"/>
          <w:color w:val="000000"/>
          <w:sz w:val="24"/>
          <w:szCs w:val="24"/>
        </w:rPr>
      </w:pPr>
      <w:r w:rsidRPr="00CC5DC0">
        <w:rPr>
          <w:rFonts w:eastAsia="Verdana"/>
          <w:color w:val="000000"/>
          <w:sz w:val="24"/>
          <w:szCs w:val="24"/>
        </w:rPr>
        <w:lastRenderedPageBreak/>
        <w:t>Uluslararası bilimsel toplantılarda sunulan ve bildiri kitaplarında (proceedings) basılan bildiriler:</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YAYLALI OLGA,</w:t>
      </w:r>
      <w:r w:rsidR="00385B56">
        <w:rPr>
          <w:rFonts w:ascii="Times New Roman" w:hAnsi="Times New Roman"/>
          <w:sz w:val="24"/>
          <w:szCs w:val="24"/>
        </w:rPr>
        <w:t xml:space="preserve"> </w:t>
      </w:r>
      <w:r w:rsidRPr="00385B56">
        <w:rPr>
          <w:rFonts w:ascii="Times New Roman" w:hAnsi="Times New Roman"/>
          <w:sz w:val="24"/>
          <w:szCs w:val="24"/>
        </w:rPr>
        <w:t>BEYKAN SEVAL,</w:t>
      </w:r>
      <w:r w:rsidR="00385B56">
        <w:rPr>
          <w:rFonts w:ascii="Times New Roman" w:hAnsi="Times New Roman"/>
          <w:sz w:val="24"/>
          <w:szCs w:val="24"/>
        </w:rPr>
        <w:t xml:space="preserve"> </w:t>
      </w:r>
      <w:r w:rsidRPr="00385B56">
        <w:rPr>
          <w:rFonts w:ascii="Times New Roman" w:hAnsi="Times New Roman"/>
          <w:sz w:val="24"/>
          <w:szCs w:val="24"/>
        </w:rPr>
        <w:t>YÜKSEL DOĞANGÜN,</w:t>
      </w:r>
      <w:r w:rsidR="00385B56">
        <w:rPr>
          <w:rFonts w:ascii="Times New Roman" w:hAnsi="Times New Roman"/>
          <w:sz w:val="24"/>
          <w:szCs w:val="24"/>
        </w:rPr>
        <w:t xml:space="preserve"> </w:t>
      </w:r>
      <w:r w:rsidRPr="00385B56">
        <w:rPr>
          <w:rFonts w:ascii="Times New Roman" w:hAnsi="Times New Roman"/>
          <w:sz w:val="24"/>
          <w:szCs w:val="24"/>
        </w:rPr>
        <w:t>G ERGİYEN BULDU,</w:t>
      </w:r>
      <w:r w:rsidR="00385B56">
        <w:rPr>
          <w:rFonts w:ascii="Times New Roman" w:hAnsi="Times New Roman"/>
          <w:sz w:val="24"/>
          <w:szCs w:val="24"/>
        </w:rPr>
        <w:t xml:space="preserve"> </w:t>
      </w:r>
      <w:r w:rsidRPr="00385B56">
        <w:rPr>
          <w:rFonts w:ascii="Times New Roman" w:hAnsi="Times New Roman"/>
          <w:sz w:val="24"/>
          <w:szCs w:val="24"/>
        </w:rPr>
        <w:t>NACAR B,</w:t>
      </w:r>
      <w:r w:rsidR="00385B56">
        <w:rPr>
          <w:rFonts w:ascii="Times New Roman" w:hAnsi="Times New Roman"/>
          <w:sz w:val="24"/>
          <w:szCs w:val="24"/>
        </w:rPr>
        <w:t xml:space="preserve"> </w:t>
      </w:r>
      <w:r w:rsidRPr="00385B56">
        <w:rPr>
          <w:rFonts w:ascii="Times New Roman" w:hAnsi="Times New Roman"/>
          <w:b/>
          <w:sz w:val="24"/>
          <w:szCs w:val="24"/>
        </w:rPr>
        <w:t>GÜLTEKİN AZİZ</w:t>
      </w:r>
      <w:r w:rsidRPr="00385B56">
        <w:rPr>
          <w:rFonts w:ascii="Times New Roman" w:hAnsi="Times New Roman"/>
          <w:sz w:val="24"/>
          <w:szCs w:val="24"/>
        </w:rPr>
        <w:t>,</w:t>
      </w:r>
      <w:r w:rsidR="00385B56">
        <w:rPr>
          <w:rFonts w:ascii="Times New Roman" w:hAnsi="Times New Roman"/>
          <w:sz w:val="24"/>
          <w:szCs w:val="24"/>
        </w:rPr>
        <w:t xml:space="preserve"> </w:t>
      </w:r>
      <w:r w:rsidRPr="00385B56">
        <w:rPr>
          <w:rFonts w:ascii="Times New Roman" w:hAnsi="Times New Roman"/>
          <w:sz w:val="24"/>
          <w:szCs w:val="24"/>
        </w:rPr>
        <w:t>ŞENGÖZ TARIK,</w:t>
      </w:r>
      <w:r w:rsidR="00385B56">
        <w:rPr>
          <w:rFonts w:ascii="Times New Roman" w:hAnsi="Times New Roman"/>
          <w:sz w:val="24"/>
          <w:szCs w:val="24"/>
        </w:rPr>
        <w:t xml:space="preserve"> </w:t>
      </w:r>
      <w:r w:rsidRPr="00385B56">
        <w:rPr>
          <w:rFonts w:ascii="Times New Roman" w:hAnsi="Times New Roman"/>
          <w:sz w:val="24"/>
          <w:szCs w:val="24"/>
        </w:rPr>
        <w:t>M LASSMANN,</w:t>
      </w:r>
      <w:r w:rsidR="00385B56">
        <w:rPr>
          <w:rFonts w:ascii="Times New Roman" w:hAnsi="Times New Roman"/>
          <w:sz w:val="24"/>
          <w:szCs w:val="24"/>
        </w:rPr>
        <w:t xml:space="preserve"> </w:t>
      </w:r>
      <w:r w:rsidRPr="00385B56">
        <w:rPr>
          <w:rFonts w:ascii="Times New Roman" w:hAnsi="Times New Roman"/>
          <w:sz w:val="24"/>
          <w:szCs w:val="24"/>
        </w:rPr>
        <w:t>KARAASLAN ŞERİFE İPEK (2020).  Patient Specific Peri- and Post-Treatment Analysis of177Lu-DOTATATE Injected NET Patients.  33 rd Annual Congress of the European Association of Nuclear Medicine, 47(1), 105-105. (Özet Bildiri/Poster)(Yayın No:6539225</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b/>
          <w:sz w:val="24"/>
          <w:szCs w:val="24"/>
        </w:rPr>
        <w:t>GÜLTEKİN AZİZ</w:t>
      </w:r>
      <w:r w:rsidRPr="00385B56">
        <w:rPr>
          <w:rFonts w:ascii="Times New Roman" w:hAnsi="Times New Roman"/>
          <w:sz w:val="24"/>
          <w:szCs w:val="24"/>
        </w:rPr>
        <w:t>,</w:t>
      </w:r>
      <w:r w:rsidR="00385B56">
        <w:rPr>
          <w:rFonts w:ascii="Times New Roman" w:hAnsi="Times New Roman"/>
          <w:sz w:val="24"/>
          <w:szCs w:val="24"/>
        </w:rPr>
        <w:t xml:space="preserve"> </w:t>
      </w:r>
      <w:r w:rsidRPr="00385B56">
        <w:rPr>
          <w:rFonts w:ascii="Times New Roman" w:hAnsi="Times New Roman"/>
          <w:sz w:val="24"/>
          <w:szCs w:val="24"/>
        </w:rPr>
        <w:t>UZUNLU OSMAN,</w:t>
      </w:r>
      <w:r w:rsidR="00477B3D">
        <w:rPr>
          <w:rFonts w:ascii="Times New Roman" w:hAnsi="Times New Roman"/>
          <w:sz w:val="24"/>
          <w:szCs w:val="24"/>
        </w:rPr>
        <w:t xml:space="preserve"> </w:t>
      </w:r>
      <w:r w:rsidRPr="00385B56">
        <w:rPr>
          <w:rFonts w:ascii="Times New Roman" w:hAnsi="Times New Roman"/>
          <w:sz w:val="24"/>
          <w:szCs w:val="24"/>
        </w:rPr>
        <w:t xml:space="preserve">UĞUR </w:t>
      </w:r>
      <w:proofErr w:type="gramStart"/>
      <w:r w:rsidRPr="00385B56">
        <w:rPr>
          <w:rFonts w:ascii="Times New Roman" w:hAnsi="Times New Roman"/>
          <w:sz w:val="24"/>
          <w:szCs w:val="24"/>
        </w:rPr>
        <w:t>AYŞE,YÜKSEL</w:t>
      </w:r>
      <w:proofErr w:type="gramEnd"/>
      <w:r w:rsidRPr="00385B56">
        <w:rPr>
          <w:rFonts w:ascii="Times New Roman" w:hAnsi="Times New Roman"/>
          <w:sz w:val="24"/>
          <w:szCs w:val="24"/>
        </w:rPr>
        <w:t xml:space="preserve"> DOĞANGÜN (2019).  Ga-68 citrate PET/CT findings in experimental acute appendicitis induced rabbits: preliminary results.  Annual Congress of the European Association of Nuclear Medicine, 46(S1), 1-952</w:t>
      </w:r>
      <w:proofErr w:type="gramStart"/>
      <w:r w:rsidRPr="00385B56">
        <w:rPr>
          <w:rFonts w:ascii="Times New Roman" w:hAnsi="Times New Roman"/>
          <w:sz w:val="24"/>
          <w:szCs w:val="24"/>
        </w:rPr>
        <w:t>.,</w:t>
      </w:r>
      <w:proofErr w:type="gramEnd"/>
      <w:r w:rsidRPr="00385B56">
        <w:rPr>
          <w:rFonts w:ascii="Times New Roman" w:hAnsi="Times New Roman"/>
          <w:sz w:val="24"/>
          <w:szCs w:val="24"/>
        </w:rPr>
        <w:t xml:space="preserve"> Doi: 10.1007/s00259-019-04486-2 (Özet Bildiri/Poster)(Yayın No:5380333)</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b/>
          <w:sz w:val="24"/>
          <w:szCs w:val="24"/>
        </w:rPr>
        <w:t>GÜLTEKİN AZİZ</w:t>
      </w:r>
      <w:r w:rsidRPr="00385B56">
        <w:rPr>
          <w:rFonts w:ascii="Times New Roman" w:hAnsi="Times New Roman"/>
          <w:sz w:val="24"/>
          <w:szCs w:val="24"/>
        </w:rPr>
        <w:t>,</w:t>
      </w:r>
      <w:r w:rsidR="00385B56">
        <w:rPr>
          <w:rFonts w:ascii="Times New Roman" w:hAnsi="Times New Roman"/>
          <w:sz w:val="24"/>
          <w:szCs w:val="24"/>
        </w:rPr>
        <w:t xml:space="preserve"> </w:t>
      </w:r>
      <w:r w:rsidRPr="00385B56">
        <w:rPr>
          <w:rFonts w:ascii="Times New Roman" w:hAnsi="Times New Roman"/>
          <w:sz w:val="24"/>
          <w:szCs w:val="24"/>
        </w:rPr>
        <w:t>YAYLALI OLGA,</w:t>
      </w:r>
      <w:r w:rsidR="00385B56">
        <w:rPr>
          <w:rFonts w:ascii="Times New Roman" w:hAnsi="Times New Roman"/>
          <w:sz w:val="24"/>
          <w:szCs w:val="24"/>
        </w:rPr>
        <w:t xml:space="preserve"> </w:t>
      </w:r>
      <w:r w:rsidRPr="00385B56">
        <w:rPr>
          <w:rFonts w:ascii="Times New Roman" w:hAnsi="Times New Roman"/>
          <w:sz w:val="24"/>
          <w:szCs w:val="24"/>
        </w:rPr>
        <w:t>ŞENGÖZ TARIK,</w:t>
      </w:r>
      <w:r w:rsidR="00385B56">
        <w:rPr>
          <w:rFonts w:ascii="Times New Roman" w:hAnsi="Times New Roman"/>
          <w:sz w:val="24"/>
          <w:szCs w:val="24"/>
        </w:rPr>
        <w:t xml:space="preserve"> </w:t>
      </w:r>
      <w:r w:rsidRPr="00385B56">
        <w:rPr>
          <w:rFonts w:ascii="Times New Roman" w:hAnsi="Times New Roman"/>
          <w:sz w:val="24"/>
          <w:szCs w:val="24"/>
        </w:rPr>
        <w:t>YÜKSEL DOĞANGÜN,</w:t>
      </w:r>
      <w:r w:rsidR="00385B56">
        <w:rPr>
          <w:rFonts w:ascii="Times New Roman" w:hAnsi="Times New Roman"/>
          <w:sz w:val="24"/>
          <w:szCs w:val="24"/>
        </w:rPr>
        <w:t xml:space="preserve"> </w:t>
      </w:r>
      <w:r w:rsidRPr="00385B56">
        <w:rPr>
          <w:rFonts w:ascii="Times New Roman" w:hAnsi="Times New Roman"/>
          <w:sz w:val="24"/>
          <w:szCs w:val="24"/>
        </w:rPr>
        <w:t>ŞENOL HANDE (2019).  Interobserver and Intraobserver Agreement for the Proposed miTNM Classification for the Interpretation of Ga-68-PSMA-IT PET/CT Imaging.  Annual Congress of the European Association of Nuclear Medicine, 46(S1), 1-952</w:t>
      </w:r>
      <w:proofErr w:type="gramStart"/>
      <w:r w:rsidRPr="00385B56">
        <w:rPr>
          <w:rFonts w:ascii="Times New Roman" w:hAnsi="Times New Roman"/>
          <w:sz w:val="24"/>
          <w:szCs w:val="24"/>
        </w:rPr>
        <w:t>.,</w:t>
      </w:r>
      <w:proofErr w:type="gramEnd"/>
      <w:r w:rsidRPr="00385B56">
        <w:rPr>
          <w:rFonts w:ascii="Times New Roman" w:hAnsi="Times New Roman"/>
          <w:sz w:val="24"/>
          <w:szCs w:val="24"/>
        </w:rPr>
        <w:t xml:space="preserve"> Doi: 10.1007/s00259-019-04486-2 (Özet Bildiri/Poster)(Yayın No:5380412)</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ULUYOL ÖZLEM,</w:t>
      </w:r>
      <w:r w:rsidR="00385B56">
        <w:rPr>
          <w:rFonts w:ascii="Times New Roman" w:hAnsi="Times New Roman"/>
          <w:sz w:val="24"/>
          <w:szCs w:val="24"/>
        </w:rPr>
        <w:t xml:space="preserve"> </w:t>
      </w:r>
      <w:r w:rsidRPr="00385B56">
        <w:rPr>
          <w:rFonts w:ascii="Times New Roman" w:hAnsi="Times New Roman"/>
          <w:sz w:val="24"/>
          <w:szCs w:val="24"/>
        </w:rPr>
        <w:t>ŞENGÖZ TARIK,</w:t>
      </w:r>
      <w:r w:rsidR="00385B56">
        <w:rPr>
          <w:rFonts w:ascii="Times New Roman" w:hAnsi="Times New Roman"/>
          <w:sz w:val="24"/>
          <w:szCs w:val="24"/>
        </w:rPr>
        <w:t xml:space="preserve"> </w:t>
      </w:r>
      <w:r w:rsidRPr="00385B56">
        <w:rPr>
          <w:rFonts w:ascii="Times New Roman" w:hAnsi="Times New Roman"/>
          <w:b/>
          <w:sz w:val="24"/>
          <w:szCs w:val="24"/>
        </w:rPr>
        <w:t>GÜLTEKİN AZİZ</w:t>
      </w:r>
      <w:r w:rsidRPr="00385B56">
        <w:rPr>
          <w:rFonts w:ascii="Times New Roman" w:hAnsi="Times New Roman"/>
          <w:sz w:val="24"/>
          <w:szCs w:val="24"/>
        </w:rPr>
        <w:t>,</w:t>
      </w:r>
      <w:r w:rsidR="00385B56">
        <w:rPr>
          <w:rFonts w:ascii="Times New Roman" w:hAnsi="Times New Roman"/>
          <w:sz w:val="24"/>
          <w:szCs w:val="24"/>
        </w:rPr>
        <w:t xml:space="preserve"> </w:t>
      </w:r>
      <w:r w:rsidRPr="00385B56">
        <w:rPr>
          <w:rFonts w:ascii="Times New Roman" w:hAnsi="Times New Roman"/>
          <w:sz w:val="24"/>
          <w:szCs w:val="24"/>
        </w:rPr>
        <w:t>YAYLALI OLGA,</w:t>
      </w:r>
      <w:r w:rsidR="00385B56">
        <w:rPr>
          <w:rFonts w:ascii="Times New Roman" w:hAnsi="Times New Roman"/>
          <w:sz w:val="24"/>
          <w:szCs w:val="24"/>
        </w:rPr>
        <w:t xml:space="preserve"> </w:t>
      </w:r>
      <w:r w:rsidRPr="00385B56">
        <w:rPr>
          <w:rFonts w:ascii="Times New Roman" w:hAnsi="Times New Roman"/>
          <w:sz w:val="24"/>
          <w:szCs w:val="24"/>
        </w:rPr>
        <w:t>YÜKSEL DOĞANGÜN (2019).  Case Report: 3. Cycles Lu-177 DOTATATE Therapy in Iodine Refractory Thyroid Cancer Patients.  8. Balkan Congress of Nuclear Medicine, 5(1) (Özet Bildiri/Poster)(Yayın No:5183392)</w:t>
      </w:r>
    </w:p>
    <w:p w:rsidR="007108ED" w:rsidRPr="00385B56" w:rsidRDefault="007108ED" w:rsidP="00385B56">
      <w:pPr>
        <w:numPr>
          <w:ilvl w:val="0"/>
          <w:numId w:val="29"/>
        </w:numPr>
        <w:rPr>
          <w:rFonts w:ascii="Times New Roman" w:hAnsi="Times New Roman"/>
          <w:sz w:val="24"/>
          <w:szCs w:val="24"/>
        </w:rPr>
      </w:pP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YÜKSEL DOĞANGÜN,</w:t>
      </w:r>
      <w:r w:rsidR="00477B3D">
        <w:rPr>
          <w:rFonts w:ascii="Times New Roman" w:hAnsi="Times New Roman"/>
          <w:sz w:val="24"/>
          <w:szCs w:val="24"/>
        </w:rPr>
        <w:t xml:space="preserve"> </w:t>
      </w:r>
      <w:r w:rsidRPr="00385B56">
        <w:rPr>
          <w:rFonts w:ascii="Times New Roman" w:hAnsi="Times New Roman"/>
          <w:sz w:val="24"/>
          <w:szCs w:val="24"/>
        </w:rPr>
        <w:t>UFUK FURKAN,</w:t>
      </w:r>
      <w:r w:rsidR="00477B3D">
        <w:rPr>
          <w:rFonts w:ascii="Times New Roman" w:hAnsi="Times New Roman"/>
          <w:sz w:val="24"/>
          <w:szCs w:val="24"/>
        </w:rPr>
        <w:t xml:space="preserve"> </w:t>
      </w:r>
      <w:r w:rsidRPr="00385B56">
        <w:rPr>
          <w:rFonts w:ascii="Times New Roman" w:hAnsi="Times New Roman"/>
          <w:sz w:val="24"/>
          <w:szCs w:val="24"/>
        </w:rPr>
        <w:t>YAYLALI OLGA,</w:t>
      </w:r>
      <w:r w:rsidR="00477B3D">
        <w:rPr>
          <w:rFonts w:ascii="Times New Roman" w:hAnsi="Times New Roman"/>
          <w:sz w:val="24"/>
          <w:szCs w:val="24"/>
        </w:rPr>
        <w:t xml:space="preserve"> </w:t>
      </w:r>
      <w:r w:rsidRPr="00385B56">
        <w:rPr>
          <w:rFonts w:ascii="Times New Roman" w:hAnsi="Times New Roman"/>
          <w:sz w:val="24"/>
          <w:szCs w:val="24"/>
        </w:rPr>
        <w:t>ŞENGÖZ TARIK (2019).  Penile Metastasis in F-18 FDG PET/CT Scan in a Patient with Bladder Cancer.  8. Balkan Congress of Nuclear Medicine, 5(1), 46-46. (Özet Bildiri/Poster)(Yayın No:5183318)</w:t>
      </w:r>
    </w:p>
    <w:p w:rsidR="007108ED" w:rsidRPr="00385B56" w:rsidRDefault="007108ED" w:rsidP="00385B56">
      <w:pPr>
        <w:numPr>
          <w:ilvl w:val="0"/>
          <w:numId w:val="29"/>
        </w:numPr>
        <w:rPr>
          <w:rFonts w:ascii="Times New Roman" w:hAnsi="Times New Roman"/>
          <w:sz w:val="24"/>
          <w:szCs w:val="24"/>
        </w:rPr>
      </w:pPr>
      <w:r w:rsidRPr="00477B3D">
        <w:rPr>
          <w:rFonts w:ascii="Times New Roman" w:hAnsi="Times New Roman"/>
          <w:b/>
          <w:sz w:val="24"/>
          <w:szCs w:val="24"/>
        </w:rPr>
        <w:t>GÜLTEKİN AZİZ</w:t>
      </w:r>
      <w:r w:rsidRPr="00385B56">
        <w:rPr>
          <w:rFonts w:ascii="Times New Roman" w:hAnsi="Times New Roman"/>
          <w:sz w:val="24"/>
          <w:szCs w:val="24"/>
        </w:rPr>
        <w:t xml:space="preserve"> (2018).  Multisistem Tutulumu Olan Sarkoidoz’lu Olgularda 18F FDG PET/BT’ nin Kullanımı.  5th INTERNATIONAL SYMPOSIUM ON MULTIDISCIPLINARY STUDIES (ISMS), 837-837. (Özet Bildiri/Sözlü Sunum)(Yayın No:4497335)</w:t>
      </w:r>
    </w:p>
    <w:p w:rsidR="007108ED" w:rsidRPr="00385B56" w:rsidRDefault="007108ED" w:rsidP="00385B56">
      <w:pPr>
        <w:numPr>
          <w:ilvl w:val="0"/>
          <w:numId w:val="29"/>
        </w:numPr>
        <w:rPr>
          <w:rFonts w:ascii="Times New Roman" w:hAnsi="Times New Roman"/>
          <w:sz w:val="24"/>
          <w:szCs w:val="24"/>
        </w:rPr>
      </w:pPr>
      <w:r w:rsidRPr="00477B3D">
        <w:rPr>
          <w:rFonts w:ascii="Times New Roman" w:hAnsi="Times New Roman"/>
          <w:b/>
          <w:sz w:val="24"/>
          <w:szCs w:val="24"/>
        </w:rPr>
        <w:t>GÜLTEKİN AZİZ</w:t>
      </w:r>
      <w:r w:rsidRPr="00385B56">
        <w:rPr>
          <w:rFonts w:ascii="Times New Roman" w:hAnsi="Times New Roman"/>
          <w:sz w:val="24"/>
          <w:szCs w:val="24"/>
        </w:rPr>
        <w:t xml:space="preserve"> (2018).  ISUP 2014 Sınıflamasına Göre Grup1 Prostat Adenokarsinomlu Hastalarda 68Ga-</w:t>
      </w:r>
      <w:proofErr w:type="gramStart"/>
      <w:r w:rsidRPr="00385B56">
        <w:rPr>
          <w:rFonts w:ascii="Times New Roman" w:hAnsi="Times New Roman"/>
          <w:sz w:val="24"/>
          <w:szCs w:val="24"/>
        </w:rPr>
        <w:t>PSMA  PET</w:t>
      </w:r>
      <w:proofErr w:type="gramEnd"/>
      <w:r w:rsidRPr="00385B56">
        <w:rPr>
          <w:rFonts w:ascii="Times New Roman" w:hAnsi="Times New Roman"/>
          <w:sz w:val="24"/>
          <w:szCs w:val="24"/>
        </w:rPr>
        <w:t>/BT Görüntüleme Bulguları.  5th.International Multidisciplinary Studies Congress, 117-117. (Özet Bildiri/Sözlü Sunum)(Yayın No:4480119)</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ÇAKIROĞLU UMUT,</w:t>
      </w:r>
      <w:r w:rsidR="00477B3D">
        <w:rPr>
          <w:rFonts w:ascii="Times New Roman" w:hAnsi="Times New Roman"/>
          <w:sz w:val="24"/>
          <w:szCs w:val="24"/>
        </w:rPr>
        <w:t xml:space="preserve"> </w:t>
      </w:r>
      <w:r w:rsidRPr="00385B56">
        <w:rPr>
          <w:rFonts w:ascii="Times New Roman" w:hAnsi="Times New Roman"/>
          <w:sz w:val="24"/>
          <w:szCs w:val="24"/>
        </w:rPr>
        <w:t>GÖKÖZ DOĞU GAMZE,</w:t>
      </w:r>
      <w:r w:rsidR="00477B3D">
        <w:rPr>
          <w:rFonts w:ascii="Times New Roman" w:hAnsi="Times New Roman"/>
          <w:sz w:val="24"/>
          <w:szCs w:val="24"/>
        </w:rPr>
        <w:t xml:space="preserve"> </w:t>
      </w:r>
      <w:r w:rsidRPr="00385B56">
        <w:rPr>
          <w:rFonts w:ascii="Times New Roman" w:hAnsi="Times New Roman"/>
          <w:sz w:val="24"/>
          <w:szCs w:val="24"/>
        </w:rPr>
        <w:t>ÖZHAN NAİL,</w:t>
      </w:r>
      <w:r w:rsidR="00477B3D">
        <w:rPr>
          <w:rFonts w:ascii="Times New Roman" w:hAnsi="Times New Roman"/>
          <w:sz w:val="24"/>
          <w:szCs w:val="24"/>
        </w:rPr>
        <w:t xml:space="preserve"> </w:t>
      </w:r>
      <w:r w:rsidRPr="00385B56">
        <w:rPr>
          <w:rFonts w:ascii="Times New Roman" w:hAnsi="Times New Roman"/>
          <w:sz w:val="24"/>
          <w:szCs w:val="24"/>
        </w:rPr>
        <w:t>DEĞİRMENCİOĞLU SERKAN,</w:t>
      </w:r>
      <w:r w:rsidR="00477B3D">
        <w:rPr>
          <w:rFonts w:ascii="Times New Roman" w:hAnsi="Times New Roman"/>
          <w:sz w:val="24"/>
          <w:szCs w:val="24"/>
        </w:rPr>
        <w:t xml:space="preserve"> </w:t>
      </w:r>
      <w:r w:rsidRPr="00385B56">
        <w:rPr>
          <w:rFonts w:ascii="Times New Roman" w:hAnsi="Times New Roman"/>
          <w:sz w:val="24"/>
          <w:szCs w:val="24"/>
        </w:rPr>
        <w:t>DEMİRAY ATİKE GÖKÇEN,</w:t>
      </w:r>
      <w:r w:rsidR="00477B3D">
        <w:rPr>
          <w:rFonts w:ascii="Times New Roman" w:hAnsi="Times New Roman"/>
          <w:sz w:val="24"/>
          <w:szCs w:val="24"/>
        </w:rPr>
        <w:t xml:space="preserve"> </w:t>
      </w:r>
      <w:r w:rsidRPr="00385B56">
        <w:rPr>
          <w:rFonts w:ascii="Times New Roman" w:hAnsi="Times New Roman"/>
          <w:sz w:val="24"/>
          <w:szCs w:val="24"/>
        </w:rPr>
        <w:t xml:space="preserve">ŞENGÖZ </w:t>
      </w:r>
      <w:proofErr w:type="gramStart"/>
      <w:r w:rsidRPr="00385B56">
        <w:rPr>
          <w:rFonts w:ascii="Times New Roman" w:hAnsi="Times New Roman"/>
          <w:sz w:val="24"/>
          <w:szCs w:val="24"/>
        </w:rPr>
        <w:t>TARIK,</w:t>
      </w:r>
      <w:r w:rsidRPr="00477B3D">
        <w:rPr>
          <w:rFonts w:ascii="Times New Roman" w:hAnsi="Times New Roman"/>
          <w:b/>
          <w:sz w:val="24"/>
          <w:szCs w:val="24"/>
        </w:rPr>
        <w:t>GÜLTEKİN</w:t>
      </w:r>
      <w:proofErr w:type="gramEnd"/>
      <w:r w:rsidRPr="00477B3D">
        <w:rPr>
          <w:rFonts w:ascii="Times New Roman" w:hAnsi="Times New Roman"/>
          <w:b/>
          <w:sz w:val="24"/>
          <w:szCs w:val="24"/>
        </w:rPr>
        <w:t xml:space="preserve">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YÜKSEL DOĞANGÜN,</w:t>
      </w:r>
      <w:r w:rsidR="00477B3D">
        <w:rPr>
          <w:rFonts w:ascii="Times New Roman" w:hAnsi="Times New Roman"/>
          <w:sz w:val="24"/>
          <w:szCs w:val="24"/>
        </w:rPr>
        <w:t xml:space="preserve"> </w:t>
      </w:r>
      <w:r w:rsidRPr="00385B56">
        <w:rPr>
          <w:rFonts w:ascii="Times New Roman" w:hAnsi="Times New Roman"/>
          <w:sz w:val="24"/>
          <w:szCs w:val="24"/>
        </w:rPr>
        <w:t>TABAN SEMA,</w:t>
      </w:r>
      <w:r w:rsidR="00477B3D">
        <w:rPr>
          <w:rFonts w:ascii="Times New Roman" w:hAnsi="Times New Roman"/>
          <w:sz w:val="24"/>
          <w:szCs w:val="24"/>
        </w:rPr>
        <w:t xml:space="preserve"> </w:t>
      </w:r>
      <w:r w:rsidRPr="00385B56">
        <w:rPr>
          <w:rFonts w:ascii="Times New Roman" w:hAnsi="Times New Roman"/>
          <w:sz w:val="24"/>
          <w:szCs w:val="24"/>
        </w:rPr>
        <w:t>YAREN ARZU (2018).  Pamukkale University Experience: The First Lutetium Treatment in Medullary Thyroid Carcinoma.  2.International Congress on Oncological Sciences (Özet Bildiri/Poster)(Yayın No:4449978)</w:t>
      </w:r>
    </w:p>
    <w:p w:rsidR="007108ED" w:rsidRPr="00385B56" w:rsidRDefault="007108ED" w:rsidP="00385B56">
      <w:pPr>
        <w:numPr>
          <w:ilvl w:val="0"/>
          <w:numId w:val="29"/>
        </w:numPr>
        <w:rPr>
          <w:rFonts w:ascii="Times New Roman" w:hAnsi="Times New Roman"/>
          <w:sz w:val="24"/>
          <w:szCs w:val="24"/>
        </w:rPr>
      </w:pPr>
      <w:r w:rsidRPr="00477B3D">
        <w:rPr>
          <w:rFonts w:ascii="Times New Roman" w:hAnsi="Times New Roman"/>
          <w:b/>
          <w:sz w:val="24"/>
          <w:szCs w:val="24"/>
        </w:rPr>
        <w:t>GÜLTEKİN AZİZ</w:t>
      </w:r>
      <w:r w:rsidRPr="00385B56">
        <w:rPr>
          <w:rFonts w:ascii="Times New Roman" w:hAnsi="Times New Roman"/>
          <w:sz w:val="24"/>
          <w:szCs w:val="24"/>
        </w:rPr>
        <w:t xml:space="preserve"> (2018).  Relationship between maximum standardized uptake value obtained with Ga68-DOTATATE positronemission tomography-computerized tomography (PET-CT) and tumour grade in neuroendocrinetumours.  3RD INTERNATIONAL CONGRESS OF TURKISH NEUROENDOCRINOLOGY SOCIETY, 52-52. (Özet Bildiri/Sözlü Sunum)(Yayın No:4321913)</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ÇERMİK TEVFİK FİKRET,</w:t>
      </w:r>
      <w:r w:rsidR="00477B3D">
        <w:rPr>
          <w:rFonts w:ascii="Times New Roman" w:hAnsi="Times New Roman"/>
          <w:sz w:val="24"/>
          <w:szCs w:val="24"/>
        </w:rPr>
        <w:t xml:space="preserve"> </w:t>
      </w:r>
      <w:r w:rsidRPr="00385B56">
        <w:rPr>
          <w:rFonts w:ascii="Times New Roman" w:hAnsi="Times New Roman"/>
          <w:sz w:val="24"/>
          <w:szCs w:val="24"/>
        </w:rPr>
        <w:t>TUNA HAKAN,</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 xml:space="preserve">ÇELİK Y,BERKARDA ŞAKİR (2003).  Evaluation of regional cerebral blood flow in patients with spinal cord injury: preliminary findings.  Congress of the European </w:t>
      </w:r>
      <w:r w:rsidRPr="00385B56">
        <w:rPr>
          <w:rFonts w:ascii="Times New Roman" w:hAnsi="Times New Roman"/>
          <w:sz w:val="24"/>
          <w:szCs w:val="24"/>
        </w:rPr>
        <w:lastRenderedPageBreak/>
        <w:t>Association of Nuclear Medicine, 30, 296-297. (Özet Bildiri/Poster)(Yayın No:6528265)</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YÜKSEL MAHMUT,</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 xml:space="preserve">MERT </w:t>
      </w:r>
      <w:proofErr w:type="gramStart"/>
      <w:r w:rsidRPr="00385B56">
        <w:rPr>
          <w:rFonts w:ascii="Times New Roman" w:hAnsi="Times New Roman"/>
          <w:sz w:val="24"/>
          <w:szCs w:val="24"/>
        </w:rPr>
        <w:t>SELVA,BERKARDA</w:t>
      </w:r>
      <w:proofErr w:type="gramEnd"/>
      <w:r w:rsidRPr="00385B56">
        <w:rPr>
          <w:rFonts w:ascii="Times New Roman" w:hAnsi="Times New Roman"/>
          <w:sz w:val="24"/>
          <w:szCs w:val="24"/>
        </w:rPr>
        <w:t xml:space="preserve"> ŞAKİR (2002).  Evaluation of alveolo-capillary permeability in thyrotoxicosis using aerosol scintigraphy.  Annuel Congressof the European Association of Nuclear Medicine, 29, 335-335. (Özet Bildiri/Poster)(Yayın No:6528198)</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ALTUN GÜLAY,</w:t>
      </w:r>
      <w:r w:rsidR="00477B3D">
        <w:rPr>
          <w:rFonts w:ascii="Times New Roman" w:hAnsi="Times New Roman"/>
          <w:sz w:val="24"/>
          <w:szCs w:val="24"/>
        </w:rPr>
        <w:t xml:space="preserve"> </w:t>
      </w:r>
      <w:r w:rsidRPr="00385B56">
        <w:rPr>
          <w:rFonts w:ascii="Times New Roman" w:hAnsi="Times New Roman"/>
          <w:sz w:val="24"/>
          <w:szCs w:val="24"/>
        </w:rPr>
        <w:t>SALİHOĞLU YAVUZ SAMİ,</w:t>
      </w:r>
      <w:r w:rsidR="00477B3D">
        <w:rPr>
          <w:rFonts w:ascii="Times New Roman" w:hAnsi="Times New Roman"/>
          <w:sz w:val="24"/>
          <w:szCs w:val="24"/>
        </w:rPr>
        <w:t xml:space="preserve"> </w:t>
      </w:r>
      <w:r w:rsidRPr="00385B56">
        <w:rPr>
          <w:rFonts w:ascii="Times New Roman" w:hAnsi="Times New Roman"/>
          <w:sz w:val="24"/>
          <w:szCs w:val="24"/>
        </w:rPr>
        <w:t>ÜSTÜN FUNDA,</w:t>
      </w:r>
      <w:r w:rsidR="00477B3D">
        <w:rPr>
          <w:rFonts w:ascii="Times New Roman" w:hAnsi="Times New Roman"/>
          <w:sz w:val="24"/>
          <w:szCs w:val="24"/>
        </w:rPr>
        <w:t xml:space="preserve"> </w:t>
      </w:r>
      <w:r w:rsidRPr="00385B56">
        <w:rPr>
          <w:rFonts w:ascii="Times New Roman" w:hAnsi="Times New Roman"/>
          <w:sz w:val="24"/>
          <w:szCs w:val="24"/>
        </w:rPr>
        <w:t>ALTANER ŞEMSİ,</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 xml:space="preserve">BERKARDA ŞAKİR (2002).  Nondiagnostic fine needle aspiration of the thyroid gland.  V. International Congress of Nuclear </w:t>
      </w:r>
      <w:proofErr w:type="gramStart"/>
      <w:r w:rsidRPr="00385B56">
        <w:rPr>
          <w:rFonts w:ascii="Times New Roman" w:hAnsi="Times New Roman"/>
          <w:sz w:val="24"/>
          <w:szCs w:val="24"/>
        </w:rPr>
        <w:t>Medicine  Oncology</w:t>
      </w:r>
      <w:proofErr w:type="gramEnd"/>
      <w:r w:rsidRPr="00385B56">
        <w:rPr>
          <w:rFonts w:ascii="Times New Roman" w:hAnsi="Times New Roman"/>
          <w:sz w:val="24"/>
          <w:szCs w:val="24"/>
        </w:rPr>
        <w:t xml:space="preserve"> and XV. National Congress of Turkish Society of  Nuclear Medicine, 11(1), 4-4. (Özet Bildiri/Sözlü Sunum)(Yayın No:6518922)</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PEKİNDİL GÖKHAN,</w:t>
      </w:r>
      <w:r w:rsidR="00477B3D">
        <w:rPr>
          <w:rFonts w:ascii="Times New Roman" w:hAnsi="Times New Roman"/>
          <w:sz w:val="24"/>
          <w:szCs w:val="24"/>
        </w:rPr>
        <w:t xml:space="preserve"> </w:t>
      </w:r>
      <w:proofErr w:type="gramStart"/>
      <w:r w:rsidRPr="00385B56">
        <w:rPr>
          <w:rFonts w:ascii="Times New Roman" w:hAnsi="Times New Roman"/>
          <w:sz w:val="24"/>
          <w:szCs w:val="24"/>
        </w:rPr>
        <w:t>PEKİNDİL</w:t>
      </w:r>
      <w:r w:rsidR="00477B3D">
        <w:rPr>
          <w:rFonts w:ascii="Times New Roman" w:hAnsi="Times New Roman"/>
          <w:sz w:val="24"/>
          <w:szCs w:val="24"/>
        </w:rPr>
        <w:t xml:space="preserve"> </w:t>
      </w:r>
      <w:r w:rsidRPr="00385B56">
        <w:rPr>
          <w:rFonts w:ascii="Times New Roman" w:hAnsi="Times New Roman"/>
          <w:sz w:val="24"/>
          <w:szCs w:val="24"/>
        </w:rPr>
        <w:t xml:space="preserve"> YEŞİM</w:t>
      </w:r>
      <w:proofErr w:type="gramEnd"/>
      <w:r w:rsidRPr="00385B56">
        <w:rPr>
          <w:rFonts w:ascii="Times New Roman" w:hAnsi="Times New Roman"/>
          <w:sz w:val="24"/>
          <w:szCs w:val="24"/>
        </w:rPr>
        <w:t>,</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 xml:space="preserve"> (2002).  Transitional lumbosacral vertebra: evaluation by planar and spect bone scintigraphy.  Internationale und Deutch-Turkische Tagung für Rheumatologie und Rehabilitation, 38-38. (Özet Bildiri/Poster)(Yayın No:6518929)</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KAYA MERYEM,</w:t>
      </w:r>
      <w:r w:rsidR="00477B3D">
        <w:rPr>
          <w:rFonts w:ascii="Times New Roman" w:hAnsi="Times New Roman"/>
          <w:sz w:val="24"/>
          <w:szCs w:val="24"/>
        </w:rPr>
        <w:t xml:space="preserve"> </w:t>
      </w:r>
      <w:r w:rsidRPr="00385B56">
        <w:rPr>
          <w:rFonts w:ascii="Times New Roman" w:hAnsi="Times New Roman"/>
          <w:sz w:val="24"/>
          <w:szCs w:val="24"/>
        </w:rPr>
        <w:t>ALTIAY SURİYE,</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HACISALİHOĞLU SERAP,</w:t>
      </w:r>
      <w:r w:rsidR="00477B3D">
        <w:rPr>
          <w:rFonts w:ascii="Times New Roman" w:hAnsi="Times New Roman"/>
          <w:sz w:val="24"/>
          <w:szCs w:val="24"/>
        </w:rPr>
        <w:t xml:space="preserve"> </w:t>
      </w:r>
      <w:r w:rsidRPr="00385B56">
        <w:rPr>
          <w:rFonts w:ascii="Times New Roman" w:hAnsi="Times New Roman"/>
          <w:sz w:val="24"/>
          <w:szCs w:val="24"/>
        </w:rPr>
        <w:t>YİĞİTBAŞI ÖMER NECMİ,</w:t>
      </w:r>
      <w:r w:rsidR="00477B3D">
        <w:rPr>
          <w:rFonts w:ascii="Times New Roman" w:hAnsi="Times New Roman"/>
          <w:sz w:val="24"/>
          <w:szCs w:val="24"/>
        </w:rPr>
        <w:t xml:space="preserve"> </w:t>
      </w:r>
      <w:r w:rsidRPr="00385B56">
        <w:rPr>
          <w:rFonts w:ascii="Times New Roman" w:hAnsi="Times New Roman"/>
          <w:sz w:val="24"/>
          <w:szCs w:val="24"/>
        </w:rPr>
        <w:t>BERKARDA ŞAKİR (2001).  Tc-99m HMPAO brain SPECT in children with Down’s Syndrome.  Congress of the European Association of Nuclear Medicine, 27(8) (Özet Bildiri/Poster)(Yayın No:6528173)</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ÇERMİK TEVFİK FİKRET,</w:t>
      </w:r>
      <w:r w:rsidR="00477B3D">
        <w:rPr>
          <w:rFonts w:ascii="Times New Roman" w:hAnsi="Times New Roman"/>
          <w:sz w:val="24"/>
          <w:szCs w:val="24"/>
        </w:rPr>
        <w:t xml:space="preserve"> </w:t>
      </w:r>
      <w:r w:rsidRPr="00385B56">
        <w:rPr>
          <w:rFonts w:ascii="Times New Roman" w:hAnsi="Times New Roman"/>
          <w:sz w:val="24"/>
          <w:szCs w:val="24"/>
        </w:rPr>
        <w:t>YÜKSEL MAHMUT,</w:t>
      </w:r>
      <w:r w:rsidR="00477B3D">
        <w:rPr>
          <w:rFonts w:ascii="Times New Roman" w:hAnsi="Times New Roman"/>
          <w:sz w:val="24"/>
          <w:szCs w:val="24"/>
        </w:rPr>
        <w:t xml:space="preserve"> </w:t>
      </w:r>
      <w:r w:rsidRPr="00385B56">
        <w:rPr>
          <w:rFonts w:ascii="Times New Roman" w:hAnsi="Times New Roman"/>
          <w:sz w:val="24"/>
          <w:szCs w:val="24"/>
        </w:rPr>
        <w:t>KARLIKAYA HAYDAR CELAL,</w:t>
      </w:r>
      <w:r w:rsidR="00477B3D">
        <w:rPr>
          <w:rFonts w:ascii="Times New Roman" w:hAnsi="Times New Roman"/>
          <w:sz w:val="24"/>
          <w:szCs w:val="24"/>
        </w:rPr>
        <w:t xml:space="preserve"> </w:t>
      </w:r>
      <w:r w:rsidRPr="00385B56">
        <w:rPr>
          <w:rFonts w:ascii="Times New Roman" w:hAnsi="Times New Roman"/>
          <w:sz w:val="24"/>
          <w:szCs w:val="24"/>
        </w:rPr>
        <w:t>CANDAN L,</w:t>
      </w:r>
      <w:r w:rsidR="00477B3D">
        <w:rPr>
          <w:rFonts w:ascii="Times New Roman" w:hAnsi="Times New Roman"/>
          <w:sz w:val="24"/>
          <w:szCs w:val="24"/>
        </w:rPr>
        <w:t xml:space="preserve"> </w:t>
      </w:r>
      <w:r w:rsidRPr="00385B56">
        <w:rPr>
          <w:rFonts w:ascii="Times New Roman" w:hAnsi="Times New Roman"/>
          <w:sz w:val="24"/>
          <w:szCs w:val="24"/>
        </w:rPr>
        <w:t>SALİHOĞLU YAVUZ SAMİ,</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BERKARDA ŞAKİR (2000).  Tc-99m MIBI in predicting chemotherapeutic response in lung cancer relation with p53.  VII th Asia and Oceania Congress of Nuclar Medicine and Biology and the IV th International Congress of Nuclear Oncology, 9(3), 90-90. (Özet Bildiri/Sözlü Sunum)(Yayın No:6518844)</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YÜKSEL MAHMUT,</w:t>
      </w:r>
      <w:r w:rsidR="00477B3D">
        <w:rPr>
          <w:rFonts w:ascii="Times New Roman" w:hAnsi="Times New Roman"/>
          <w:sz w:val="24"/>
          <w:szCs w:val="24"/>
        </w:rPr>
        <w:t xml:space="preserve"> </w:t>
      </w:r>
      <w:r w:rsidRPr="00385B56">
        <w:rPr>
          <w:rFonts w:ascii="Times New Roman" w:hAnsi="Times New Roman"/>
          <w:sz w:val="24"/>
          <w:szCs w:val="24"/>
        </w:rPr>
        <w:t>SALİHOĞLU YAVUZ SAMİ,</w:t>
      </w:r>
      <w:r w:rsidR="00477B3D">
        <w:rPr>
          <w:rFonts w:ascii="Times New Roman" w:hAnsi="Times New Roman"/>
          <w:sz w:val="24"/>
          <w:szCs w:val="24"/>
        </w:rPr>
        <w:t xml:space="preserve"> </w:t>
      </w:r>
      <w:r w:rsidRPr="00385B56">
        <w:rPr>
          <w:rFonts w:ascii="Times New Roman" w:hAnsi="Times New Roman"/>
          <w:sz w:val="24"/>
          <w:szCs w:val="24"/>
        </w:rPr>
        <w:t>ÖZŞAHİN KEMAL,</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HACIMAHMUTOĞLU SEVİM,</w:t>
      </w:r>
      <w:r w:rsidR="00477B3D">
        <w:rPr>
          <w:rFonts w:ascii="Times New Roman" w:hAnsi="Times New Roman"/>
          <w:sz w:val="24"/>
          <w:szCs w:val="24"/>
        </w:rPr>
        <w:t xml:space="preserve"> </w:t>
      </w:r>
      <w:r w:rsidRPr="00385B56">
        <w:rPr>
          <w:rFonts w:ascii="Times New Roman" w:hAnsi="Times New Roman"/>
          <w:sz w:val="24"/>
          <w:szCs w:val="24"/>
        </w:rPr>
        <w:t>SALAN AHMET,</w:t>
      </w:r>
      <w:r w:rsidR="00477B3D">
        <w:rPr>
          <w:rFonts w:ascii="Times New Roman" w:hAnsi="Times New Roman"/>
          <w:sz w:val="24"/>
          <w:szCs w:val="24"/>
        </w:rPr>
        <w:t xml:space="preserve"> </w:t>
      </w:r>
      <w:r w:rsidRPr="00385B56">
        <w:rPr>
          <w:rFonts w:ascii="Times New Roman" w:hAnsi="Times New Roman"/>
          <w:sz w:val="24"/>
          <w:szCs w:val="24"/>
        </w:rPr>
        <w:t>TUĞRUL ARMAĞAN,</w:t>
      </w:r>
      <w:r w:rsidR="00477B3D">
        <w:rPr>
          <w:rFonts w:ascii="Times New Roman" w:hAnsi="Times New Roman"/>
          <w:sz w:val="24"/>
          <w:szCs w:val="24"/>
        </w:rPr>
        <w:t xml:space="preserve"> </w:t>
      </w:r>
      <w:r w:rsidRPr="00385B56">
        <w:rPr>
          <w:rFonts w:ascii="Times New Roman" w:hAnsi="Times New Roman"/>
          <w:sz w:val="24"/>
          <w:szCs w:val="24"/>
        </w:rPr>
        <w:t xml:space="preserve">BERKARDA ŞAKİR (2000).  Pulmonary epithelial permeability in patients with type II diabetes mellitus using Tc-99m-DTPA aerosol in relationship with CO diffusing capasity.  </w:t>
      </w:r>
      <w:proofErr w:type="gramStart"/>
      <w:r w:rsidRPr="00385B56">
        <w:rPr>
          <w:rFonts w:ascii="Times New Roman" w:hAnsi="Times New Roman"/>
          <w:sz w:val="24"/>
          <w:szCs w:val="24"/>
        </w:rPr>
        <w:t>VII.Asia</w:t>
      </w:r>
      <w:proofErr w:type="gramEnd"/>
      <w:r w:rsidRPr="00385B56">
        <w:rPr>
          <w:rFonts w:ascii="Times New Roman" w:hAnsi="Times New Roman"/>
          <w:sz w:val="24"/>
          <w:szCs w:val="24"/>
        </w:rPr>
        <w:t xml:space="preserve"> Oceania Congress of Nuclear Medicine and Biology  IV. International Congress of Nuclear Oncology, 9(3), 128-128. (Özet Bildiri/Poster)(Yayın No:6518904</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YÜKSEL MAHMUT,</w:t>
      </w:r>
      <w:r w:rsidR="00477B3D">
        <w:rPr>
          <w:rFonts w:ascii="Times New Roman" w:hAnsi="Times New Roman"/>
          <w:sz w:val="24"/>
          <w:szCs w:val="24"/>
        </w:rPr>
        <w:t xml:space="preserve"> </w:t>
      </w:r>
      <w:r w:rsidRPr="00385B56">
        <w:rPr>
          <w:rFonts w:ascii="Times New Roman" w:hAnsi="Times New Roman"/>
          <w:sz w:val="24"/>
          <w:szCs w:val="24"/>
        </w:rPr>
        <w:t>ÇERMİK TEVFİK FİKRET,</w:t>
      </w:r>
      <w:r w:rsidR="00477B3D">
        <w:rPr>
          <w:rFonts w:ascii="Times New Roman" w:hAnsi="Times New Roman"/>
          <w:sz w:val="24"/>
          <w:szCs w:val="24"/>
        </w:rPr>
        <w:t xml:space="preserve"> </w:t>
      </w:r>
      <w:r w:rsidRPr="00385B56">
        <w:rPr>
          <w:rFonts w:ascii="Times New Roman" w:hAnsi="Times New Roman"/>
          <w:sz w:val="24"/>
          <w:szCs w:val="24"/>
        </w:rPr>
        <w:t>KARLIKAYA HAYDAR CELAL,</w:t>
      </w:r>
      <w:r w:rsidR="00477B3D">
        <w:rPr>
          <w:rFonts w:ascii="Times New Roman" w:hAnsi="Times New Roman"/>
          <w:sz w:val="24"/>
          <w:szCs w:val="24"/>
        </w:rPr>
        <w:t xml:space="preserve"> </w:t>
      </w:r>
      <w:r w:rsidRPr="00385B56">
        <w:rPr>
          <w:rFonts w:ascii="Times New Roman" w:hAnsi="Times New Roman"/>
          <w:sz w:val="24"/>
          <w:szCs w:val="24"/>
        </w:rPr>
        <w:t>ÇAKIR EDİS EBRU,</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SALİHOĞLU YAVUZ SAMİ,</w:t>
      </w:r>
      <w:r w:rsidR="00477B3D">
        <w:rPr>
          <w:rFonts w:ascii="Times New Roman" w:hAnsi="Times New Roman"/>
          <w:sz w:val="24"/>
          <w:szCs w:val="24"/>
        </w:rPr>
        <w:t xml:space="preserve"> </w:t>
      </w:r>
      <w:r w:rsidRPr="00385B56">
        <w:rPr>
          <w:rFonts w:ascii="Times New Roman" w:hAnsi="Times New Roman"/>
          <w:sz w:val="24"/>
          <w:szCs w:val="24"/>
        </w:rPr>
        <w:t xml:space="preserve">BERKARDA ŞAKİR (2000).  The value of Tc-99m-MIBI SPECT in evaluating chemotherapeutic response of primary lung cancer.  </w:t>
      </w:r>
      <w:proofErr w:type="gramStart"/>
      <w:r w:rsidRPr="00385B56">
        <w:rPr>
          <w:rFonts w:ascii="Times New Roman" w:hAnsi="Times New Roman"/>
          <w:sz w:val="24"/>
          <w:szCs w:val="24"/>
        </w:rPr>
        <w:t>VII.Asia</w:t>
      </w:r>
      <w:proofErr w:type="gramEnd"/>
      <w:r w:rsidRPr="00385B56">
        <w:rPr>
          <w:rFonts w:ascii="Times New Roman" w:hAnsi="Times New Roman"/>
          <w:sz w:val="24"/>
          <w:szCs w:val="24"/>
        </w:rPr>
        <w:t xml:space="preserve"> Oceania Congress of Nuclear Medicine and Biology  IV. International Congress of Nuclear Oncology, 9(3), 90-90. (Özet Bildiri/Sözlü Sunum)(Yayın No:6518879)</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YÜKSEL MAHMUT,</w:t>
      </w:r>
      <w:r w:rsidR="00477B3D">
        <w:rPr>
          <w:rFonts w:ascii="Times New Roman" w:hAnsi="Times New Roman"/>
          <w:sz w:val="24"/>
          <w:szCs w:val="24"/>
        </w:rPr>
        <w:t xml:space="preserve"> </w:t>
      </w:r>
      <w:r w:rsidRPr="00385B56">
        <w:rPr>
          <w:rFonts w:ascii="Times New Roman" w:hAnsi="Times New Roman"/>
          <w:sz w:val="24"/>
          <w:szCs w:val="24"/>
        </w:rPr>
        <w:t>ÇERMİK TEVFİK FİKRET,</w:t>
      </w:r>
      <w:r w:rsidR="00477B3D">
        <w:rPr>
          <w:rFonts w:ascii="Times New Roman" w:hAnsi="Times New Roman"/>
          <w:sz w:val="24"/>
          <w:szCs w:val="24"/>
        </w:rPr>
        <w:t xml:space="preserve"> </w:t>
      </w:r>
      <w:r w:rsidRPr="00385B56">
        <w:rPr>
          <w:rFonts w:ascii="Times New Roman" w:hAnsi="Times New Roman"/>
          <w:sz w:val="24"/>
          <w:szCs w:val="24"/>
        </w:rPr>
        <w:t>CANDAN L,</w:t>
      </w:r>
      <w:r w:rsidR="00477B3D">
        <w:rPr>
          <w:rFonts w:ascii="Times New Roman" w:hAnsi="Times New Roman"/>
          <w:sz w:val="24"/>
          <w:szCs w:val="24"/>
        </w:rPr>
        <w:t xml:space="preserve"> </w:t>
      </w:r>
      <w:r w:rsidRPr="00385B56">
        <w:rPr>
          <w:rFonts w:ascii="Times New Roman" w:hAnsi="Times New Roman"/>
          <w:sz w:val="24"/>
          <w:szCs w:val="24"/>
        </w:rPr>
        <w:t>KARLIKAYA HAYDAR CELAL,</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HACIMAHMUTOĞLU SEVİM</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 xml:space="preserve">BERKARDA ŞAKİR (2000).  Tc-99m-MIBI predicts chemotherapeutic response in lung cancer without and relationship with P-glycoprotein (P-gp).  </w:t>
      </w:r>
      <w:proofErr w:type="gramStart"/>
      <w:r w:rsidRPr="00385B56">
        <w:rPr>
          <w:rFonts w:ascii="Times New Roman" w:hAnsi="Times New Roman"/>
          <w:sz w:val="24"/>
          <w:szCs w:val="24"/>
        </w:rPr>
        <w:t>VII.Asia</w:t>
      </w:r>
      <w:proofErr w:type="gramEnd"/>
      <w:r w:rsidRPr="00385B56">
        <w:rPr>
          <w:rFonts w:ascii="Times New Roman" w:hAnsi="Times New Roman"/>
          <w:sz w:val="24"/>
          <w:szCs w:val="24"/>
        </w:rPr>
        <w:t xml:space="preserve"> Oceania Congress of Nuclear Medicine and Biology  IV. International Congress of Nuclear Oncology, 9(3), 104-104. (Özet Bildiri/Poster)(Yayın No:6518892)</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t>ALTUN ARMAĞAN,</w:t>
      </w:r>
      <w:r w:rsidR="00477B3D">
        <w:rPr>
          <w:rFonts w:ascii="Times New Roman" w:hAnsi="Times New Roman"/>
          <w:sz w:val="24"/>
          <w:szCs w:val="24"/>
        </w:rPr>
        <w:t xml:space="preserve"> </w:t>
      </w:r>
      <w:r w:rsidRPr="00385B56">
        <w:rPr>
          <w:rFonts w:ascii="Times New Roman" w:hAnsi="Times New Roman"/>
          <w:sz w:val="24"/>
          <w:szCs w:val="24"/>
        </w:rPr>
        <w:t>ALTUN GÜLAY,</w:t>
      </w:r>
      <w:r w:rsidR="00477B3D">
        <w:rPr>
          <w:rFonts w:ascii="Times New Roman" w:hAnsi="Times New Roman"/>
          <w:sz w:val="24"/>
          <w:szCs w:val="24"/>
        </w:rPr>
        <w:t xml:space="preserve"> </w:t>
      </w:r>
      <w:r w:rsidRPr="00385B56">
        <w:rPr>
          <w:rFonts w:ascii="Times New Roman" w:hAnsi="Times New Roman"/>
          <w:sz w:val="24"/>
          <w:szCs w:val="24"/>
        </w:rPr>
        <w:t>BİRSİN ATİLLA,</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TATLI ERSAN,</w:t>
      </w:r>
      <w:r w:rsidR="00477B3D">
        <w:rPr>
          <w:rFonts w:ascii="Times New Roman" w:hAnsi="Times New Roman"/>
          <w:sz w:val="24"/>
          <w:szCs w:val="24"/>
        </w:rPr>
        <w:t xml:space="preserve"> </w:t>
      </w:r>
      <w:r w:rsidRPr="00385B56">
        <w:rPr>
          <w:rFonts w:ascii="Times New Roman" w:hAnsi="Times New Roman"/>
          <w:sz w:val="24"/>
          <w:szCs w:val="24"/>
        </w:rPr>
        <w:t>ÖZBAY GÜLTAÇ (2000).  Do restored positive T waves at the chronic stage of Q wave anterior myocardial infarction show ischaemic and viable myocardium</w:t>
      </w:r>
      <w:proofErr w:type="gramStart"/>
      <w:r w:rsidRPr="00385B56">
        <w:rPr>
          <w:rFonts w:ascii="Times New Roman" w:hAnsi="Times New Roman"/>
          <w:sz w:val="24"/>
          <w:szCs w:val="24"/>
        </w:rPr>
        <w:t>?.</w:t>
      </w:r>
      <w:proofErr w:type="gramEnd"/>
      <w:r w:rsidRPr="00385B56">
        <w:rPr>
          <w:rFonts w:ascii="Times New Roman" w:hAnsi="Times New Roman"/>
          <w:sz w:val="24"/>
          <w:szCs w:val="24"/>
        </w:rPr>
        <w:t xml:space="preserve">  Congress of the European Association of Nuclear Medicine, 27(8), 1035-1035. (Özet Bildiri/Poster)(Yayın No:6518701)</w:t>
      </w:r>
    </w:p>
    <w:p w:rsidR="007108ED" w:rsidRPr="00385B56" w:rsidRDefault="007108ED" w:rsidP="00385B56">
      <w:pPr>
        <w:numPr>
          <w:ilvl w:val="0"/>
          <w:numId w:val="29"/>
        </w:numPr>
        <w:rPr>
          <w:rFonts w:ascii="Times New Roman" w:hAnsi="Times New Roman"/>
          <w:sz w:val="24"/>
          <w:szCs w:val="24"/>
        </w:rPr>
      </w:pPr>
      <w:r w:rsidRPr="00385B56">
        <w:rPr>
          <w:rFonts w:ascii="Times New Roman" w:hAnsi="Times New Roman"/>
          <w:sz w:val="24"/>
          <w:szCs w:val="24"/>
        </w:rPr>
        <w:lastRenderedPageBreak/>
        <w:t>KAYA MERYEM,</w:t>
      </w:r>
      <w:r w:rsidR="00477B3D">
        <w:rPr>
          <w:rFonts w:ascii="Times New Roman" w:hAnsi="Times New Roman"/>
          <w:sz w:val="24"/>
          <w:szCs w:val="24"/>
        </w:rPr>
        <w:t xml:space="preserve"> </w:t>
      </w:r>
      <w:r w:rsidRPr="00385B56">
        <w:rPr>
          <w:rFonts w:ascii="Times New Roman" w:hAnsi="Times New Roman"/>
          <w:sz w:val="24"/>
          <w:szCs w:val="24"/>
        </w:rPr>
        <w:t>KARASALİHOĞLU SERAP TEVHİDE,</w:t>
      </w:r>
      <w:r w:rsidR="00477B3D">
        <w:rPr>
          <w:rFonts w:ascii="Times New Roman" w:hAnsi="Times New Roman"/>
          <w:sz w:val="24"/>
          <w:szCs w:val="24"/>
        </w:rPr>
        <w:t xml:space="preserve"> </w:t>
      </w:r>
      <w:r w:rsidRPr="00385B56">
        <w:rPr>
          <w:rFonts w:ascii="Times New Roman" w:hAnsi="Times New Roman"/>
          <w:sz w:val="24"/>
          <w:szCs w:val="24"/>
        </w:rPr>
        <w:t>ÜSTÜN FUNDA,</w:t>
      </w:r>
      <w:r w:rsidR="00477B3D">
        <w:rPr>
          <w:rFonts w:ascii="Times New Roman" w:hAnsi="Times New Roman"/>
          <w:sz w:val="24"/>
          <w:szCs w:val="24"/>
        </w:rPr>
        <w:t xml:space="preserve"> </w:t>
      </w:r>
      <w:r w:rsidRPr="00385B56">
        <w:rPr>
          <w:rFonts w:ascii="Times New Roman" w:hAnsi="Times New Roman"/>
          <w:sz w:val="24"/>
          <w:szCs w:val="24"/>
        </w:rPr>
        <w:t>FAZLIOĞLU YEŞİM,</w:t>
      </w:r>
      <w:r w:rsidR="00477B3D">
        <w:rPr>
          <w:rFonts w:ascii="Times New Roman" w:hAnsi="Times New Roman"/>
          <w:sz w:val="24"/>
          <w:szCs w:val="24"/>
        </w:rPr>
        <w:t xml:space="preserve"> </w:t>
      </w:r>
      <w:r w:rsidRPr="00477B3D">
        <w:rPr>
          <w:rFonts w:ascii="Times New Roman" w:hAnsi="Times New Roman"/>
          <w:b/>
          <w:sz w:val="24"/>
          <w:szCs w:val="24"/>
        </w:rPr>
        <w:t>GÜLTEKİN AZİZ</w:t>
      </w:r>
      <w:r w:rsidRPr="00385B56">
        <w:rPr>
          <w:rFonts w:ascii="Times New Roman" w:hAnsi="Times New Roman"/>
          <w:sz w:val="24"/>
          <w:szCs w:val="24"/>
        </w:rPr>
        <w:t>,</w:t>
      </w:r>
      <w:r w:rsidR="00477B3D">
        <w:rPr>
          <w:rFonts w:ascii="Times New Roman" w:hAnsi="Times New Roman"/>
          <w:sz w:val="24"/>
          <w:szCs w:val="24"/>
        </w:rPr>
        <w:t xml:space="preserve"> </w:t>
      </w:r>
      <w:r w:rsidRPr="00385B56">
        <w:rPr>
          <w:rFonts w:ascii="Times New Roman" w:hAnsi="Times New Roman"/>
          <w:sz w:val="24"/>
          <w:szCs w:val="24"/>
        </w:rPr>
        <w:t>YİĞİTBAŞI ÖMER NECMİ (2000).  Correlation between the Ritvo-Freeman real life rating scale and brain SPECT in autistic children.  Congress of the European Association of Nuclear Medicine, 27(8), 1102-1102. (Özet Bildiri/Poster)(Yayın No:6518738)</w:t>
      </w:r>
    </w:p>
    <w:p w:rsidR="00BA63FC" w:rsidRPr="00CC5DC0" w:rsidRDefault="00BA63FC" w:rsidP="009D7CC5">
      <w:pPr>
        <w:pStyle w:val="Balk2"/>
        <w:numPr>
          <w:ilvl w:val="0"/>
          <w:numId w:val="16"/>
        </w:numPr>
        <w:jc w:val="both"/>
        <w:rPr>
          <w:rFonts w:eastAsia="Calibri"/>
          <w:color w:val="000000"/>
          <w:sz w:val="24"/>
          <w:szCs w:val="24"/>
        </w:rPr>
      </w:pPr>
      <w:r w:rsidRPr="00CC5DC0">
        <w:rPr>
          <w:rFonts w:eastAsia="Verdana"/>
          <w:color w:val="000000"/>
          <w:sz w:val="24"/>
          <w:szCs w:val="24"/>
        </w:rPr>
        <w:t>Yazılan ulusal/uluslararası kitaplar veya kitaplardaki bölümler</w:t>
      </w:r>
    </w:p>
    <w:p w:rsidR="00BA63FC" w:rsidRPr="00CC5DC0" w:rsidRDefault="00BA63FC" w:rsidP="009D7CC5">
      <w:pPr>
        <w:pStyle w:val="Balk2"/>
        <w:numPr>
          <w:ilvl w:val="0"/>
          <w:numId w:val="25"/>
        </w:numPr>
        <w:jc w:val="both"/>
        <w:rPr>
          <w:rFonts w:eastAsia="Verdana"/>
          <w:b w:val="0"/>
          <w:color w:val="000000"/>
          <w:sz w:val="24"/>
          <w:szCs w:val="24"/>
        </w:rPr>
      </w:pPr>
      <w:r w:rsidRPr="00CC5DC0">
        <w:rPr>
          <w:rFonts w:eastAsia="Verdana"/>
          <w:b w:val="0"/>
          <w:color w:val="000000"/>
          <w:sz w:val="24"/>
          <w:szCs w:val="24"/>
        </w:rPr>
        <w:t>Klinik Bilimlerde Deney Hayvanı Modelleri, Bölüm adı:(Deneysel Pulmoner Emboli Modelleri ve Pulmoner Embolide Nükleer Tıp Görüntüleme Yöntemleri) (2020)</w:t>
      </w:r>
      <w:proofErr w:type="gramStart"/>
      <w:r w:rsidRPr="00CC5DC0">
        <w:rPr>
          <w:rFonts w:eastAsia="Verdana"/>
          <w:b w:val="0"/>
          <w:color w:val="000000"/>
          <w:sz w:val="24"/>
          <w:szCs w:val="24"/>
        </w:rPr>
        <w:t>.,</w:t>
      </w:r>
      <w:proofErr w:type="gramEnd"/>
      <w:r w:rsidRPr="00CC5DC0">
        <w:rPr>
          <w:rFonts w:eastAsia="Verdana"/>
          <w:b w:val="0"/>
          <w:color w:val="000000"/>
          <w:sz w:val="24"/>
          <w:szCs w:val="24"/>
        </w:rPr>
        <w:t xml:space="preserve"> </w:t>
      </w:r>
      <w:r w:rsidRPr="00CC5DC0">
        <w:rPr>
          <w:rFonts w:eastAsia="Verdana"/>
          <w:color w:val="000000"/>
          <w:sz w:val="24"/>
          <w:szCs w:val="24"/>
        </w:rPr>
        <w:t>GÜLTEKİN AZİZ</w:t>
      </w:r>
      <w:r w:rsidRPr="00CC5DC0">
        <w:rPr>
          <w:rFonts w:eastAsia="Verdana"/>
          <w:b w:val="0"/>
          <w:color w:val="000000"/>
          <w:sz w:val="24"/>
          <w:szCs w:val="24"/>
        </w:rPr>
        <w:t>,  Akademisyen Kitabevi, Editör:Bora Ejder Saylav, Özlü Can, Basım sayısı:1, Sayfa Sayısı 871, ISBN:978-605-258-978-6, Türkçe(Bilimsel Kitap), (Yayın No: 6181871)</w:t>
      </w:r>
    </w:p>
    <w:p w:rsidR="00BA63FC" w:rsidRPr="00CC5DC0" w:rsidRDefault="00BA63FC" w:rsidP="009D7CC5">
      <w:pPr>
        <w:pStyle w:val="Balk2"/>
        <w:numPr>
          <w:ilvl w:val="0"/>
          <w:numId w:val="25"/>
        </w:numPr>
        <w:jc w:val="both"/>
        <w:rPr>
          <w:rFonts w:eastAsia="Calibri"/>
          <w:b w:val="0"/>
          <w:color w:val="000000"/>
          <w:sz w:val="24"/>
          <w:szCs w:val="24"/>
        </w:rPr>
      </w:pPr>
      <w:r w:rsidRPr="00CC5DC0">
        <w:rPr>
          <w:rFonts w:eastAsia="Verdana"/>
          <w:b w:val="0"/>
          <w:color w:val="000000"/>
          <w:sz w:val="24"/>
          <w:szCs w:val="24"/>
        </w:rPr>
        <w:t>ONKOLOJİDE GÖRÜNTÜLEME DESTEKLİ TEDAVİLER, Bölüm adı:(NÜKLEER TIPTA TERANOSTİK UYGULAMALAR) (2019)</w:t>
      </w:r>
      <w:proofErr w:type="gramStart"/>
      <w:r w:rsidRPr="00CC5DC0">
        <w:rPr>
          <w:rFonts w:eastAsia="Verdana"/>
          <w:b w:val="0"/>
          <w:color w:val="000000"/>
          <w:sz w:val="24"/>
          <w:szCs w:val="24"/>
        </w:rPr>
        <w:t>.,</w:t>
      </w:r>
      <w:proofErr w:type="gramEnd"/>
      <w:r w:rsidRPr="00CC5DC0">
        <w:rPr>
          <w:rFonts w:eastAsia="Verdana"/>
          <w:b w:val="0"/>
          <w:color w:val="000000"/>
          <w:sz w:val="24"/>
          <w:szCs w:val="24"/>
        </w:rPr>
        <w:t xml:space="preserve"> </w:t>
      </w:r>
      <w:r w:rsidRPr="00CC5DC0">
        <w:rPr>
          <w:rFonts w:eastAsia="Verdana"/>
          <w:color w:val="000000"/>
          <w:sz w:val="24"/>
          <w:szCs w:val="24"/>
        </w:rPr>
        <w:t>GÜLTEKİN AZİZ</w:t>
      </w:r>
      <w:r w:rsidRPr="00CC5DC0">
        <w:rPr>
          <w:rFonts w:eastAsia="Verdana"/>
          <w:b w:val="0"/>
          <w:color w:val="000000"/>
          <w:sz w:val="24"/>
          <w:szCs w:val="24"/>
        </w:rPr>
        <w:t>,  AKADEMİSYEN KİTABEVİ, Editör:KÖSE FATİH, SEDEF ALİ MURAT, Basım sayısı:1, Sayfa Sayısı 109, ISBN:978-605-258-375-3, Türkçe(Bilimsel Kitap), (Yayın No: 4945488)</w:t>
      </w:r>
    </w:p>
    <w:p w:rsidR="006C0E74" w:rsidRDefault="006C0E74" w:rsidP="009D7CC5">
      <w:pPr>
        <w:pStyle w:val="Balk2"/>
        <w:numPr>
          <w:ilvl w:val="0"/>
          <w:numId w:val="16"/>
        </w:numPr>
        <w:jc w:val="both"/>
        <w:rPr>
          <w:rFonts w:eastAsia="Verdana"/>
          <w:sz w:val="24"/>
          <w:szCs w:val="24"/>
        </w:rPr>
      </w:pPr>
      <w:r w:rsidRPr="00CC5DC0">
        <w:rPr>
          <w:rFonts w:eastAsia="Verdana"/>
          <w:sz w:val="24"/>
          <w:szCs w:val="24"/>
        </w:rPr>
        <w:t>Ulusal hakemli dergilerde yayımlanan makaleler</w:t>
      </w:r>
    </w:p>
    <w:p w:rsidR="003818F3" w:rsidRPr="00477B3D" w:rsidRDefault="003818F3" w:rsidP="00477B3D">
      <w:pPr>
        <w:numPr>
          <w:ilvl w:val="0"/>
          <w:numId w:val="30"/>
        </w:numPr>
        <w:rPr>
          <w:rFonts w:ascii="Times New Roman" w:hAnsi="Times New Roman"/>
          <w:sz w:val="24"/>
          <w:szCs w:val="24"/>
        </w:rPr>
      </w:pPr>
      <w:r w:rsidRPr="00477B3D">
        <w:rPr>
          <w:rFonts w:ascii="Times New Roman" w:hAnsi="Times New Roman"/>
          <w:b/>
          <w:sz w:val="24"/>
          <w:szCs w:val="24"/>
        </w:rPr>
        <w:t>GÜLTEKİN AZİZ</w:t>
      </w:r>
      <w:r w:rsidRPr="00477B3D">
        <w:rPr>
          <w:rFonts w:ascii="Times New Roman" w:hAnsi="Times New Roman"/>
          <w:sz w:val="24"/>
          <w:szCs w:val="24"/>
        </w:rPr>
        <w:t xml:space="preserve">, UĞUR AYŞE (2021).  Investigation of The Stability of </w:t>
      </w:r>
      <w:r w:rsidRPr="00477B3D">
        <w:rPr>
          <w:rFonts w:ascii="Times New Roman" w:hAnsi="Times New Roman"/>
          <w:sz w:val="24"/>
          <w:szCs w:val="24"/>
          <w:vertAlign w:val="superscript"/>
        </w:rPr>
        <w:t>177</w:t>
      </w:r>
      <w:r w:rsidRPr="00477B3D">
        <w:rPr>
          <w:rFonts w:ascii="Times New Roman" w:hAnsi="Times New Roman"/>
          <w:sz w:val="24"/>
          <w:szCs w:val="24"/>
        </w:rPr>
        <w:t>LuPSMA-I&amp;</w:t>
      </w:r>
      <w:proofErr w:type="gramStart"/>
      <w:r w:rsidRPr="00477B3D">
        <w:rPr>
          <w:rFonts w:ascii="Times New Roman" w:hAnsi="Times New Roman"/>
          <w:sz w:val="24"/>
          <w:szCs w:val="24"/>
        </w:rPr>
        <w:t>amp;T</w:t>
      </w:r>
      <w:proofErr w:type="gramEnd"/>
      <w:r w:rsidRPr="00477B3D">
        <w:rPr>
          <w:rFonts w:ascii="Times New Roman" w:hAnsi="Times New Roman"/>
          <w:sz w:val="24"/>
          <w:szCs w:val="24"/>
        </w:rPr>
        <w:t xml:space="preserve"> Prostate-specific MembraneAntigen İnhibitor Used in The Treatment of Castration Resistant Prostate Cancer.  Süleyman Demirel Üniversitesi Sağlık Bilimleri Dergisi, 12(2), 227-232</w:t>
      </w:r>
      <w:proofErr w:type="gramStart"/>
      <w:r w:rsidRPr="00477B3D">
        <w:rPr>
          <w:rFonts w:ascii="Times New Roman" w:hAnsi="Times New Roman"/>
          <w:sz w:val="24"/>
          <w:szCs w:val="24"/>
        </w:rPr>
        <w:t>.,</w:t>
      </w:r>
      <w:proofErr w:type="gramEnd"/>
      <w:r w:rsidRPr="00477B3D">
        <w:rPr>
          <w:rFonts w:ascii="Times New Roman" w:hAnsi="Times New Roman"/>
          <w:sz w:val="24"/>
          <w:szCs w:val="24"/>
        </w:rPr>
        <w:t xml:space="preserve"> Doi: 10.22312/sdusbed.879086 (Kontrol No: 7154820)</w:t>
      </w:r>
    </w:p>
    <w:p w:rsidR="006C0E74" w:rsidRPr="00477B3D" w:rsidRDefault="006C0E74" w:rsidP="00477B3D">
      <w:pPr>
        <w:numPr>
          <w:ilvl w:val="0"/>
          <w:numId w:val="30"/>
        </w:numPr>
        <w:rPr>
          <w:rFonts w:ascii="Times New Roman" w:eastAsia="Times New Roman" w:hAnsi="Times New Roman"/>
          <w:color w:val="000000"/>
          <w:sz w:val="24"/>
          <w:szCs w:val="24"/>
        </w:rPr>
      </w:pPr>
      <w:r w:rsidRPr="00477B3D">
        <w:rPr>
          <w:rFonts w:ascii="Times New Roman" w:hAnsi="Times New Roman"/>
          <w:sz w:val="24"/>
          <w:szCs w:val="24"/>
        </w:rPr>
        <w:t xml:space="preserve">ŞENGÖZ TARIK, </w:t>
      </w:r>
      <w:r w:rsidRPr="00477B3D">
        <w:rPr>
          <w:rFonts w:ascii="Times New Roman" w:hAnsi="Times New Roman"/>
          <w:b/>
          <w:sz w:val="24"/>
          <w:szCs w:val="24"/>
        </w:rPr>
        <w:t>GÜLTEKİN AZİZ</w:t>
      </w:r>
      <w:r w:rsidRPr="00477B3D">
        <w:rPr>
          <w:rFonts w:ascii="Times New Roman" w:hAnsi="Times New Roman"/>
          <w:sz w:val="24"/>
          <w:szCs w:val="24"/>
        </w:rPr>
        <w:t xml:space="preserve"> (2020).  Langerhans Hücreli Histiositozis OlgularındaFlor-18 Florodeoksiglukoz PET/BT’nin Rolü.  Süleyman Demirel Üniversitesi Sağlık Bilimleri Dergisi, 11(1): 86-91</w:t>
      </w:r>
      <w:proofErr w:type="gramStart"/>
      <w:r w:rsidRPr="00477B3D">
        <w:rPr>
          <w:rFonts w:ascii="Times New Roman" w:hAnsi="Times New Roman"/>
          <w:sz w:val="24"/>
          <w:szCs w:val="24"/>
        </w:rPr>
        <w:t>.,</w:t>
      </w:r>
      <w:proofErr w:type="gramEnd"/>
      <w:r w:rsidRPr="00477B3D">
        <w:rPr>
          <w:rFonts w:ascii="Times New Roman" w:hAnsi="Times New Roman"/>
          <w:sz w:val="24"/>
          <w:szCs w:val="24"/>
        </w:rPr>
        <w:t xml:space="preserve"> Doi: 10.22312/sdusbed.649914 (Kontrol No: 6087381)</w:t>
      </w:r>
    </w:p>
    <w:p w:rsidR="006C0E74" w:rsidRPr="00477B3D" w:rsidRDefault="006C0E74" w:rsidP="00477B3D">
      <w:pPr>
        <w:numPr>
          <w:ilvl w:val="0"/>
          <w:numId w:val="30"/>
        </w:numPr>
        <w:rPr>
          <w:rFonts w:ascii="Times New Roman" w:eastAsia="Times New Roman" w:hAnsi="Times New Roman"/>
          <w:color w:val="000000"/>
          <w:sz w:val="24"/>
          <w:szCs w:val="24"/>
        </w:rPr>
      </w:pPr>
      <w:r w:rsidRPr="00477B3D">
        <w:rPr>
          <w:rFonts w:ascii="Times New Roman" w:hAnsi="Times New Roman"/>
          <w:b/>
          <w:sz w:val="24"/>
          <w:szCs w:val="24"/>
        </w:rPr>
        <w:t>GÜLTEKİN AZİZ</w:t>
      </w:r>
      <w:r w:rsidRPr="00477B3D">
        <w:rPr>
          <w:rFonts w:ascii="Times New Roman" w:hAnsi="Times New Roman"/>
          <w:sz w:val="24"/>
          <w:szCs w:val="24"/>
        </w:rPr>
        <w:t>,</w:t>
      </w:r>
      <w:r w:rsidR="00477B3D" w:rsidRPr="00477B3D">
        <w:rPr>
          <w:rFonts w:ascii="Times New Roman" w:hAnsi="Times New Roman"/>
          <w:sz w:val="24"/>
          <w:szCs w:val="24"/>
        </w:rPr>
        <w:t xml:space="preserve"> </w:t>
      </w:r>
      <w:r w:rsidRPr="00477B3D">
        <w:rPr>
          <w:rFonts w:ascii="Times New Roman" w:hAnsi="Times New Roman"/>
          <w:sz w:val="24"/>
          <w:szCs w:val="24"/>
        </w:rPr>
        <w:t>ŞENGÖZ TARIK (2020).  Primeri bilinmeyen maligniteli hastaların değerlendirilmesinde 18F-FDG PET/BT’nin rolü.  Pamukkale Medical Journal, 13(1), 119-127</w:t>
      </w:r>
      <w:proofErr w:type="gramStart"/>
      <w:r w:rsidRPr="00477B3D">
        <w:rPr>
          <w:rFonts w:ascii="Times New Roman" w:hAnsi="Times New Roman"/>
          <w:sz w:val="24"/>
          <w:szCs w:val="24"/>
        </w:rPr>
        <w:t>.,</w:t>
      </w:r>
      <w:proofErr w:type="gramEnd"/>
      <w:r w:rsidRPr="00477B3D">
        <w:rPr>
          <w:rFonts w:ascii="Times New Roman" w:hAnsi="Times New Roman"/>
          <w:sz w:val="24"/>
          <w:szCs w:val="24"/>
        </w:rPr>
        <w:t xml:space="preserve"> Doi: 10.31362/patd.655998 (Kontrol No: 5961672)</w:t>
      </w:r>
    </w:p>
    <w:p w:rsidR="006C0E74" w:rsidRPr="00477B3D" w:rsidRDefault="006C0E74" w:rsidP="00477B3D">
      <w:pPr>
        <w:numPr>
          <w:ilvl w:val="0"/>
          <w:numId w:val="30"/>
        </w:numPr>
        <w:rPr>
          <w:rFonts w:ascii="Times New Roman" w:eastAsia="Times New Roman" w:hAnsi="Times New Roman"/>
          <w:color w:val="000000"/>
          <w:sz w:val="24"/>
          <w:szCs w:val="24"/>
        </w:rPr>
      </w:pPr>
      <w:r w:rsidRPr="00477B3D">
        <w:rPr>
          <w:rFonts w:ascii="Times New Roman" w:hAnsi="Times New Roman"/>
          <w:sz w:val="24"/>
          <w:szCs w:val="24"/>
        </w:rPr>
        <w:t xml:space="preserve">ŞENGÖZ TARIK, ULUYOL ÖZLEM, </w:t>
      </w:r>
      <w:r w:rsidRPr="00477B3D">
        <w:rPr>
          <w:rFonts w:ascii="Times New Roman" w:hAnsi="Times New Roman"/>
          <w:b/>
          <w:sz w:val="24"/>
          <w:szCs w:val="24"/>
        </w:rPr>
        <w:t>GÜLTEKİN AZİZ</w:t>
      </w:r>
      <w:r w:rsidRPr="00477B3D">
        <w:rPr>
          <w:rFonts w:ascii="Times New Roman" w:hAnsi="Times New Roman"/>
          <w:sz w:val="24"/>
          <w:szCs w:val="24"/>
        </w:rPr>
        <w:t>, YAYLALI OLGA, YÜKSEL DOĞANGÜN (2019).  Enfektif hastalarda F-18 FDG ile lökosit işaretlemede insülinin ve glukagonun bağlanma etkinliği üzerindeki etkisi.  Pamukkale Medical Journal, 12(3), 497-501</w:t>
      </w:r>
      <w:proofErr w:type="gramStart"/>
      <w:r w:rsidRPr="00477B3D">
        <w:rPr>
          <w:rFonts w:ascii="Times New Roman" w:hAnsi="Times New Roman"/>
          <w:sz w:val="24"/>
          <w:szCs w:val="24"/>
        </w:rPr>
        <w:t>.,</w:t>
      </w:r>
      <w:proofErr w:type="gramEnd"/>
      <w:r w:rsidRPr="00477B3D">
        <w:rPr>
          <w:rFonts w:ascii="Times New Roman" w:hAnsi="Times New Roman"/>
          <w:sz w:val="24"/>
          <w:szCs w:val="24"/>
        </w:rPr>
        <w:t xml:space="preserve"> Doi: 10.31362/patd.597688 (Kontrol No: 5245155)</w:t>
      </w:r>
    </w:p>
    <w:p w:rsidR="003818F3" w:rsidRPr="00477B3D" w:rsidRDefault="003818F3" w:rsidP="00477B3D">
      <w:pPr>
        <w:numPr>
          <w:ilvl w:val="0"/>
          <w:numId w:val="30"/>
        </w:numPr>
        <w:rPr>
          <w:rFonts w:ascii="Times New Roman" w:eastAsia="Times New Roman" w:hAnsi="Times New Roman"/>
          <w:color w:val="000000"/>
          <w:sz w:val="24"/>
          <w:szCs w:val="24"/>
        </w:rPr>
      </w:pPr>
      <w:r w:rsidRPr="00477B3D">
        <w:rPr>
          <w:rFonts w:ascii="Times New Roman" w:eastAsia="Verdana" w:hAnsi="Times New Roman"/>
          <w:color w:val="000000"/>
          <w:sz w:val="24"/>
          <w:szCs w:val="24"/>
        </w:rPr>
        <w:t>GÜLTEKİN AZİZ,</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ÜSTÜN FUNDA (2019).  Klinik Öncesi Çalışmalarda KullanılanEnfeksiyon Modelleri ve GörüntülemeTeknikleri(Infection Models and Imaging Techniques Used in Preclinical Studies).  Nuclear Medicine Seminars, 5(1), 59-68</w:t>
      </w:r>
      <w:proofErr w:type="gramStart"/>
      <w:r w:rsidRPr="00477B3D">
        <w:rPr>
          <w:rFonts w:ascii="Times New Roman" w:eastAsia="Verdana" w:hAnsi="Times New Roman"/>
          <w:color w:val="000000"/>
          <w:sz w:val="24"/>
          <w:szCs w:val="24"/>
        </w:rPr>
        <w:t>.,</w:t>
      </w:r>
      <w:proofErr w:type="gramEnd"/>
      <w:r w:rsidRPr="00477B3D">
        <w:rPr>
          <w:rFonts w:ascii="Times New Roman" w:eastAsia="Verdana" w:hAnsi="Times New Roman"/>
          <w:color w:val="000000"/>
          <w:sz w:val="24"/>
          <w:szCs w:val="24"/>
        </w:rPr>
        <w:t xml:space="preserve"> Doi: 10.4274/nts.galenos.2019.0008 (Kontrol No: 4994298)</w:t>
      </w:r>
    </w:p>
    <w:p w:rsidR="003818F3" w:rsidRPr="00477B3D" w:rsidRDefault="003818F3" w:rsidP="00477B3D">
      <w:pPr>
        <w:numPr>
          <w:ilvl w:val="0"/>
          <w:numId w:val="30"/>
        </w:numPr>
        <w:rPr>
          <w:rFonts w:ascii="Times New Roman" w:eastAsia="Times New Roman" w:hAnsi="Times New Roman"/>
          <w:color w:val="000000"/>
          <w:sz w:val="24"/>
          <w:szCs w:val="24"/>
        </w:rPr>
      </w:pPr>
      <w:r w:rsidRPr="00477B3D">
        <w:rPr>
          <w:rFonts w:ascii="Times New Roman" w:eastAsia="Verdana" w:hAnsi="Times New Roman"/>
          <w:color w:val="000000"/>
          <w:sz w:val="24"/>
          <w:szCs w:val="24"/>
        </w:rPr>
        <w:t>ÇERMİK TEVFİK FİKRET,</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YÜKSEL MAHMUT,</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KARLIKAYA HAYDAR CELAL,</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SALAN AHMET,</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GÜLTEKİN AZİZ,</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YİĞİTBAŞI ÖMER NECMİ,</w:t>
      </w:r>
      <w:r w:rsidR="00477B3D" w:rsidRP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 xml:space="preserve">BERKARDA ŞAKİR (2003).  Primer akciğer kanserinin tanısında ve </w:t>
      </w:r>
      <w:proofErr w:type="gramStart"/>
      <w:r w:rsidRPr="00477B3D">
        <w:rPr>
          <w:rFonts w:ascii="Times New Roman" w:eastAsia="Verdana" w:hAnsi="Times New Roman"/>
          <w:color w:val="000000"/>
          <w:sz w:val="24"/>
          <w:szCs w:val="24"/>
        </w:rPr>
        <w:t>kemoterapinin</w:t>
      </w:r>
      <w:proofErr w:type="gramEnd"/>
      <w:r w:rsidRPr="00477B3D">
        <w:rPr>
          <w:rFonts w:ascii="Times New Roman" w:eastAsia="Verdana" w:hAnsi="Times New Roman"/>
          <w:color w:val="000000"/>
          <w:sz w:val="24"/>
          <w:szCs w:val="24"/>
        </w:rPr>
        <w:t xml:space="preserve"> etkinlinliğinin değerlendirilmesinde Tc-99m MIBI veTl-201 SPECT’in yeri.  Turkish Journal of Nuclear Medicine(12), 96-101. (Kontrol No: 4362192)</w:t>
      </w:r>
    </w:p>
    <w:p w:rsidR="00477B3D" w:rsidRDefault="00477B3D" w:rsidP="00477B3D">
      <w:pPr>
        <w:rPr>
          <w:rFonts w:ascii="Times New Roman" w:eastAsia="Verdana" w:hAnsi="Times New Roman"/>
          <w:color w:val="000000"/>
          <w:sz w:val="24"/>
          <w:szCs w:val="24"/>
        </w:rPr>
      </w:pPr>
    </w:p>
    <w:p w:rsidR="00477B3D" w:rsidRDefault="00477B3D" w:rsidP="00477B3D">
      <w:pPr>
        <w:rPr>
          <w:rFonts w:ascii="Times New Roman" w:eastAsia="Verdana" w:hAnsi="Times New Roman"/>
          <w:color w:val="000000"/>
          <w:sz w:val="24"/>
          <w:szCs w:val="24"/>
        </w:rPr>
      </w:pPr>
    </w:p>
    <w:p w:rsidR="00477B3D" w:rsidRPr="00477B3D" w:rsidRDefault="00477B3D" w:rsidP="00477B3D">
      <w:pPr>
        <w:rPr>
          <w:rFonts w:ascii="Times New Roman" w:eastAsia="Times New Roman" w:hAnsi="Times New Roman"/>
          <w:color w:val="000000"/>
          <w:sz w:val="24"/>
          <w:szCs w:val="24"/>
        </w:rPr>
      </w:pPr>
    </w:p>
    <w:p w:rsidR="00BA63FC" w:rsidRPr="00CC5DC0" w:rsidRDefault="00BA63FC" w:rsidP="009D7CC5">
      <w:pPr>
        <w:pStyle w:val="Balk2"/>
        <w:numPr>
          <w:ilvl w:val="0"/>
          <w:numId w:val="16"/>
        </w:numPr>
        <w:jc w:val="both"/>
        <w:rPr>
          <w:sz w:val="24"/>
          <w:szCs w:val="24"/>
        </w:rPr>
      </w:pPr>
      <w:r w:rsidRPr="00CC5DC0">
        <w:rPr>
          <w:rFonts w:eastAsia="Verdana"/>
          <w:sz w:val="24"/>
          <w:szCs w:val="24"/>
        </w:rPr>
        <w:lastRenderedPageBreak/>
        <w:t>Diğer Yayınlar, Teknik Not, Vaka Takdimi, Araştırma notu vb.</w:t>
      </w:r>
    </w:p>
    <w:p w:rsidR="00BA63FC" w:rsidRPr="00477B3D" w:rsidRDefault="00BA63FC" w:rsidP="009D7CC5">
      <w:pPr>
        <w:numPr>
          <w:ilvl w:val="0"/>
          <w:numId w:val="27"/>
        </w:numPr>
        <w:rPr>
          <w:rFonts w:ascii="Times New Roman" w:hAnsi="Times New Roman"/>
          <w:sz w:val="24"/>
          <w:szCs w:val="24"/>
        </w:rPr>
      </w:pPr>
      <w:r w:rsidRPr="00477B3D">
        <w:rPr>
          <w:rFonts w:ascii="Times New Roman" w:hAnsi="Times New Roman"/>
          <w:sz w:val="24"/>
          <w:szCs w:val="24"/>
        </w:rPr>
        <w:t xml:space="preserve">(Vaka Takdimi), </w:t>
      </w:r>
      <w:r w:rsidRPr="00477B3D">
        <w:rPr>
          <w:rFonts w:ascii="Times New Roman" w:hAnsi="Times New Roman"/>
          <w:b/>
          <w:sz w:val="24"/>
          <w:szCs w:val="24"/>
        </w:rPr>
        <w:t>GÜLTEKİN AZİZ</w:t>
      </w:r>
      <w:r w:rsidRPr="00477B3D">
        <w:rPr>
          <w:rFonts w:ascii="Times New Roman" w:hAnsi="Times New Roman"/>
          <w:sz w:val="24"/>
          <w:szCs w:val="24"/>
        </w:rPr>
        <w:t>, YAYLALI OLGA, ŞENGÖZ TARIK,</w:t>
      </w:r>
      <w:r w:rsidR="00477B3D">
        <w:rPr>
          <w:rFonts w:ascii="Times New Roman" w:hAnsi="Times New Roman"/>
          <w:sz w:val="24"/>
          <w:szCs w:val="24"/>
        </w:rPr>
        <w:t xml:space="preserve"> </w:t>
      </w:r>
      <w:r w:rsidRPr="00477B3D">
        <w:rPr>
          <w:rFonts w:ascii="Times New Roman" w:hAnsi="Times New Roman"/>
          <w:sz w:val="24"/>
          <w:szCs w:val="24"/>
        </w:rPr>
        <w:t>YÜKSEL DOĞANGÜN (2019).  Incidental “Urinoma” in 18F-FDG PET/CT Scan.  Molecular Imaging and Radionuclide Therapy, 28(3), 123-125</w:t>
      </w:r>
      <w:proofErr w:type="gramStart"/>
      <w:r w:rsidRPr="00477B3D">
        <w:rPr>
          <w:rFonts w:ascii="Times New Roman" w:hAnsi="Times New Roman"/>
          <w:sz w:val="24"/>
          <w:szCs w:val="24"/>
        </w:rPr>
        <w:t>.,</w:t>
      </w:r>
      <w:proofErr w:type="gramEnd"/>
      <w:r w:rsidRPr="00477B3D">
        <w:rPr>
          <w:rFonts w:ascii="Times New Roman" w:hAnsi="Times New Roman"/>
          <w:sz w:val="24"/>
          <w:szCs w:val="24"/>
        </w:rPr>
        <w:t xml:space="preserve"> Doi: 10.4274/mirt.galenos.2018.14632 (Yayın No: 5224335)</w:t>
      </w:r>
    </w:p>
    <w:p w:rsidR="00271AC5" w:rsidRPr="00477B3D" w:rsidRDefault="00271AC5" w:rsidP="009D7CC5">
      <w:pPr>
        <w:numPr>
          <w:ilvl w:val="0"/>
          <w:numId w:val="27"/>
        </w:numPr>
        <w:rPr>
          <w:rFonts w:ascii="Times New Roman" w:hAnsi="Times New Roman"/>
          <w:sz w:val="24"/>
          <w:szCs w:val="24"/>
        </w:rPr>
      </w:pPr>
      <w:r w:rsidRPr="00477B3D">
        <w:rPr>
          <w:rFonts w:ascii="Times New Roman" w:hAnsi="Times New Roman"/>
          <w:color w:val="212121"/>
          <w:sz w:val="24"/>
          <w:szCs w:val="24"/>
          <w:shd w:val="clear" w:color="auto" w:fill="FFFFFF"/>
        </w:rPr>
        <w:t>(Vaka Takdimi),</w:t>
      </w:r>
      <w:r w:rsidRPr="00477B3D">
        <w:rPr>
          <w:rFonts w:ascii="Times New Roman" w:hAnsi="Times New Roman"/>
          <w:b/>
          <w:color w:val="212121"/>
          <w:sz w:val="24"/>
          <w:szCs w:val="24"/>
          <w:shd w:val="clear" w:color="auto" w:fill="FFFFFF"/>
        </w:rPr>
        <w:t xml:space="preserve"> Gültekin A</w:t>
      </w:r>
      <w:r w:rsidRPr="00477B3D">
        <w:rPr>
          <w:rFonts w:ascii="Times New Roman" w:hAnsi="Times New Roman"/>
          <w:color w:val="212121"/>
          <w:sz w:val="24"/>
          <w:szCs w:val="24"/>
          <w:shd w:val="clear" w:color="auto" w:fill="FFFFFF"/>
        </w:rPr>
        <w:t>, Aydoğmuş Ü, Arifoğlu H, Bir F, Yaylalı O. An intrathoracic schwannoma case in </w:t>
      </w:r>
      <w:r w:rsidRPr="00477B3D">
        <w:rPr>
          <w:rFonts w:ascii="Times New Roman" w:hAnsi="Times New Roman"/>
          <w:color w:val="212121"/>
          <w:sz w:val="24"/>
          <w:szCs w:val="24"/>
          <w:shd w:val="clear" w:color="auto" w:fill="FFFFFF"/>
          <w:vertAlign w:val="superscript"/>
        </w:rPr>
        <w:t>18</w:t>
      </w:r>
      <w:r w:rsidRPr="00477B3D">
        <w:rPr>
          <w:rFonts w:ascii="Times New Roman" w:hAnsi="Times New Roman"/>
          <w:color w:val="212121"/>
          <w:sz w:val="24"/>
          <w:szCs w:val="24"/>
          <w:shd w:val="clear" w:color="auto" w:fill="FFFFFF"/>
        </w:rPr>
        <w:t xml:space="preserve">F-FDG PET/CT scan [published </w:t>
      </w:r>
      <w:proofErr w:type="gramStart"/>
      <w:r w:rsidRPr="00477B3D">
        <w:rPr>
          <w:rFonts w:ascii="Times New Roman" w:hAnsi="Times New Roman"/>
          <w:color w:val="212121"/>
          <w:sz w:val="24"/>
          <w:szCs w:val="24"/>
          <w:shd w:val="clear" w:color="auto" w:fill="FFFFFF"/>
        </w:rPr>
        <w:t>online</w:t>
      </w:r>
      <w:proofErr w:type="gramEnd"/>
      <w:r w:rsidRPr="00477B3D">
        <w:rPr>
          <w:rFonts w:ascii="Times New Roman" w:hAnsi="Times New Roman"/>
          <w:color w:val="212121"/>
          <w:sz w:val="24"/>
          <w:szCs w:val="24"/>
          <w:shd w:val="clear" w:color="auto" w:fill="FFFFFF"/>
        </w:rPr>
        <w:t xml:space="preserve"> ahead of print, 2020 Jul 27]. </w:t>
      </w:r>
      <w:r w:rsidRPr="00477B3D">
        <w:rPr>
          <w:rFonts w:ascii="Times New Roman" w:hAnsi="Times New Roman"/>
          <w:i/>
          <w:iCs/>
          <w:color w:val="212121"/>
          <w:sz w:val="24"/>
          <w:szCs w:val="24"/>
          <w:shd w:val="clear" w:color="auto" w:fill="FFFFFF"/>
        </w:rPr>
        <w:t>Hell J Nucl Med</w:t>
      </w:r>
      <w:r w:rsidRPr="00477B3D">
        <w:rPr>
          <w:rFonts w:ascii="Times New Roman" w:hAnsi="Times New Roman"/>
          <w:color w:val="212121"/>
          <w:sz w:val="24"/>
          <w:szCs w:val="24"/>
          <w:shd w:val="clear" w:color="auto" w:fill="FFFFFF"/>
        </w:rPr>
        <w:t>. 2020;s002449912111. doi:10.1967/s002449912111</w:t>
      </w:r>
    </w:p>
    <w:p w:rsidR="00271AC5" w:rsidRPr="00477B3D" w:rsidRDefault="00271AC5" w:rsidP="009D7CC5">
      <w:pPr>
        <w:numPr>
          <w:ilvl w:val="0"/>
          <w:numId w:val="27"/>
        </w:numPr>
        <w:rPr>
          <w:rFonts w:ascii="Times New Roman" w:hAnsi="Times New Roman"/>
          <w:sz w:val="24"/>
          <w:szCs w:val="24"/>
        </w:rPr>
      </w:pPr>
      <w:r w:rsidRPr="00477B3D">
        <w:rPr>
          <w:rFonts w:ascii="Times New Roman" w:hAnsi="Times New Roman"/>
          <w:color w:val="212121"/>
          <w:sz w:val="24"/>
          <w:szCs w:val="24"/>
          <w:shd w:val="clear" w:color="auto" w:fill="FFFFFF"/>
        </w:rPr>
        <w:t>(</w:t>
      </w:r>
      <w:r w:rsidR="009D7CC5" w:rsidRPr="00477B3D">
        <w:rPr>
          <w:rFonts w:ascii="Times New Roman" w:hAnsi="Times New Roman"/>
          <w:color w:val="212121"/>
          <w:sz w:val="24"/>
          <w:szCs w:val="24"/>
          <w:shd w:val="clear" w:color="auto" w:fill="FFFFFF"/>
        </w:rPr>
        <w:t>Comment)</w:t>
      </w:r>
      <w:r w:rsidRPr="00477B3D">
        <w:rPr>
          <w:rFonts w:ascii="Times New Roman" w:hAnsi="Times New Roman"/>
          <w:color w:val="212121"/>
          <w:sz w:val="24"/>
          <w:szCs w:val="24"/>
          <w:shd w:val="clear" w:color="auto" w:fill="FFFFFF"/>
        </w:rPr>
        <w:t xml:space="preserve">, </w:t>
      </w:r>
      <w:r w:rsidRPr="00477B3D">
        <w:rPr>
          <w:rFonts w:ascii="Times New Roman" w:hAnsi="Times New Roman"/>
          <w:b/>
          <w:color w:val="212121"/>
          <w:sz w:val="24"/>
          <w:szCs w:val="24"/>
          <w:shd w:val="clear" w:color="auto" w:fill="FFFFFF"/>
        </w:rPr>
        <w:t>Gültekin A</w:t>
      </w:r>
      <w:r w:rsidRPr="00477B3D">
        <w:rPr>
          <w:rFonts w:ascii="Times New Roman" w:hAnsi="Times New Roman"/>
          <w:color w:val="212121"/>
          <w:sz w:val="24"/>
          <w:szCs w:val="24"/>
          <w:shd w:val="clear" w:color="auto" w:fill="FFFFFF"/>
        </w:rPr>
        <w:t>. Calculation of interobserver agreement in Ga68 PSMA-PET/CT: weighted kappa. </w:t>
      </w:r>
      <w:r w:rsidRPr="00477B3D">
        <w:rPr>
          <w:rFonts w:ascii="Times New Roman" w:hAnsi="Times New Roman"/>
          <w:i/>
          <w:iCs/>
          <w:color w:val="212121"/>
          <w:sz w:val="24"/>
          <w:szCs w:val="24"/>
          <w:shd w:val="clear" w:color="auto" w:fill="FFFFFF"/>
        </w:rPr>
        <w:t>Nucl Med Commun</w:t>
      </w:r>
      <w:r w:rsidRPr="00477B3D">
        <w:rPr>
          <w:rFonts w:ascii="Times New Roman" w:hAnsi="Times New Roman"/>
          <w:color w:val="212121"/>
          <w:sz w:val="24"/>
          <w:szCs w:val="24"/>
          <w:shd w:val="clear" w:color="auto" w:fill="FFFFFF"/>
        </w:rPr>
        <w:t>. 2020;41(3):295. doi:10.1097/MNM.0000000000001134</w:t>
      </w:r>
    </w:p>
    <w:p w:rsidR="003818F3" w:rsidRPr="00477B3D" w:rsidRDefault="003818F3" w:rsidP="009D7CC5">
      <w:pPr>
        <w:numPr>
          <w:ilvl w:val="0"/>
          <w:numId w:val="27"/>
        </w:numPr>
        <w:rPr>
          <w:rFonts w:ascii="Times New Roman" w:hAnsi="Times New Roman"/>
          <w:sz w:val="24"/>
          <w:szCs w:val="24"/>
        </w:rPr>
      </w:pPr>
      <w:r w:rsidRPr="00477B3D">
        <w:rPr>
          <w:rFonts w:ascii="Times New Roman" w:eastAsia="Verdana" w:hAnsi="Times New Roman"/>
          <w:color w:val="000000"/>
          <w:sz w:val="24"/>
          <w:szCs w:val="24"/>
        </w:rPr>
        <w:t>Vaka Takdimi, ÇERMİK TEVFİK FİKRET,</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TURGUT BURHAN,</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GÜLTEKİN AZİZ,</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ÇAKIR BİLGE,</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BERKARDA ŞAKİR (2003).  Diffuse Uptake of Tc-99m Tin Colloid in Extramedullary Hematopoiesis of the Lungs.  Clinical Nuclear Medicine, 28(5), 410-412</w:t>
      </w:r>
      <w:proofErr w:type="gramStart"/>
      <w:r w:rsidRPr="00477B3D">
        <w:rPr>
          <w:rFonts w:ascii="Times New Roman" w:eastAsia="Verdana" w:hAnsi="Times New Roman"/>
          <w:color w:val="000000"/>
          <w:sz w:val="24"/>
          <w:szCs w:val="24"/>
        </w:rPr>
        <w:t>.,</w:t>
      </w:r>
      <w:proofErr w:type="gramEnd"/>
      <w:r w:rsidRPr="00477B3D">
        <w:rPr>
          <w:rFonts w:ascii="Times New Roman" w:eastAsia="Verdana" w:hAnsi="Times New Roman"/>
          <w:color w:val="000000"/>
          <w:sz w:val="24"/>
          <w:szCs w:val="24"/>
        </w:rPr>
        <w:t xml:space="preserve"> Doi: 10.1097/01.RLU.0000063694.51355.84 (Yayın No: 4190178)</w:t>
      </w:r>
    </w:p>
    <w:p w:rsidR="003818F3" w:rsidRPr="00477B3D" w:rsidRDefault="003818F3" w:rsidP="009D7CC5">
      <w:pPr>
        <w:numPr>
          <w:ilvl w:val="0"/>
          <w:numId w:val="27"/>
        </w:numPr>
        <w:rPr>
          <w:rFonts w:ascii="Times New Roman" w:hAnsi="Times New Roman"/>
          <w:sz w:val="24"/>
          <w:szCs w:val="24"/>
        </w:rPr>
      </w:pPr>
      <w:r w:rsidRPr="00477B3D">
        <w:rPr>
          <w:rFonts w:ascii="Times New Roman" w:eastAsia="Verdana" w:hAnsi="Times New Roman"/>
          <w:color w:val="000000"/>
          <w:sz w:val="24"/>
          <w:szCs w:val="24"/>
        </w:rPr>
        <w:t>Vaka Takdimi, KAYA MERYEM,</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ÜSTÜN FUNDA,</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GÜLTEKİN AZİZ,</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ÇERMİK TEVFİK FİKRET,</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YÜKSEL MAHMUT,</w:t>
      </w:r>
      <w:r w:rsidR="00477B3D">
        <w:rPr>
          <w:rFonts w:ascii="Times New Roman" w:eastAsia="Verdana" w:hAnsi="Times New Roman"/>
          <w:color w:val="000000"/>
          <w:sz w:val="24"/>
          <w:szCs w:val="24"/>
        </w:rPr>
        <w:t xml:space="preserve"> </w:t>
      </w:r>
      <w:r w:rsidRPr="00477B3D">
        <w:rPr>
          <w:rFonts w:ascii="Times New Roman" w:eastAsia="Verdana" w:hAnsi="Times New Roman"/>
          <w:color w:val="000000"/>
          <w:sz w:val="24"/>
          <w:szCs w:val="24"/>
        </w:rPr>
        <w:t>YİĞİTBAŞI ÖMER NECMİ (2001).  Secretion of radioactivity in breast milk after Tc-99m DTPA aerosol and Tc-99m MAA lung imaging</w:t>
      </w:r>
      <w:proofErr w:type="gramStart"/>
      <w:r w:rsidRPr="00477B3D">
        <w:rPr>
          <w:rFonts w:ascii="Times New Roman" w:eastAsia="Verdana" w:hAnsi="Times New Roman"/>
          <w:color w:val="000000"/>
          <w:sz w:val="24"/>
          <w:szCs w:val="24"/>
        </w:rPr>
        <w:t>..</w:t>
      </w:r>
      <w:proofErr w:type="gramEnd"/>
      <w:r w:rsidRPr="00477B3D">
        <w:rPr>
          <w:rFonts w:ascii="Times New Roman" w:eastAsia="Verdana" w:hAnsi="Times New Roman"/>
          <w:color w:val="000000"/>
          <w:sz w:val="24"/>
          <w:szCs w:val="24"/>
        </w:rPr>
        <w:t xml:space="preserve">  Clinical nuclear medicine, 26(7), 657-8. (Yayın No: 4190117)</w:t>
      </w:r>
    </w:p>
    <w:p w:rsidR="00BA63FC" w:rsidRPr="000B5F8F" w:rsidRDefault="000B5F8F" w:rsidP="000B5F8F">
      <w:pPr>
        <w:pStyle w:val="Balk2"/>
        <w:numPr>
          <w:ilvl w:val="0"/>
          <w:numId w:val="30"/>
        </w:numPr>
        <w:jc w:val="both"/>
        <w:rPr>
          <w:color w:val="000000"/>
          <w:sz w:val="24"/>
          <w:szCs w:val="24"/>
        </w:rPr>
      </w:pPr>
      <w:r w:rsidRPr="000B5F8F">
        <w:rPr>
          <w:rFonts w:eastAsia="Calibri"/>
          <w:bCs w:val="0"/>
          <w:sz w:val="24"/>
          <w:szCs w:val="24"/>
          <w:lang w:eastAsia="en-US"/>
        </w:rPr>
        <w:t xml:space="preserve">SERTİFİKA VE KURSLAR </w:t>
      </w:r>
    </w:p>
    <w:p w:rsidR="00BA63FC" w:rsidRPr="000B5F8F" w:rsidRDefault="00BA63FC" w:rsidP="009D7CC5">
      <w:pPr>
        <w:pStyle w:val="Balk2"/>
        <w:numPr>
          <w:ilvl w:val="0"/>
          <w:numId w:val="26"/>
        </w:numPr>
        <w:jc w:val="both"/>
        <w:rPr>
          <w:rFonts w:eastAsia="Verdana"/>
          <w:b w:val="0"/>
          <w:color w:val="000000"/>
          <w:sz w:val="24"/>
          <w:szCs w:val="24"/>
        </w:rPr>
      </w:pPr>
      <w:r w:rsidRPr="000B5F8F">
        <w:rPr>
          <w:rFonts w:eastAsia="Verdana"/>
          <w:b w:val="0"/>
          <w:color w:val="000000"/>
          <w:sz w:val="24"/>
          <w:szCs w:val="24"/>
        </w:rPr>
        <w:t>DENEY HAYVANLARI(SIÇAN-FARE-TAVŞAN)KULLANIM SERTİFİKASI [A KATEGORİSİ) PROGRAMI, DENEY HAYVANLARI(SIÇAN-FARE-TAVŞAN)KULLANIM SERTiFiKASI [A KATEGORİSİ) PROGRAMI, PAMUKKALE ÜNİVERSİTESİ TIP FAKÜLTESİ, Sertifika, 15.10.2018 -27.10.2018 (Ulusal)</w:t>
      </w:r>
    </w:p>
    <w:p w:rsidR="00BA63FC" w:rsidRPr="000B5F8F" w:rsidRDefault="00BA63FC" w:rsidP="009D7CC5">
      <w:pPr>
        <w:pStyle w:val="Balk2"/>
        <w:numPr>
          <w:ilvl w:val="0"/>
          <w:numId w:val="26"/>
        </w:numPr>
        <w:jc w:val="both"/>
        <w:rPr>
          <w:rFonts w:eastAsia="Verdana"/>
          <w:b w:val="0"/>
          <w:color w:val="000000"/>
          <w:sz w:val="24"/>
          <w:szCs w:val="24"/>
        </w:rPr>
      </w:pPr>
      <w:r w:rsidRPr="000B5F8F">
        <w:rPr>
          <w:rFonts w:eastAsia="Verdana"/>
          <w:b w:val="0"/>
          <w:color w:val="000000"/>
          <w:sz w:val="24"/>
          <w:szCs w:val="24"/>
        </w:rPr>
        <w:t>Lutesyum-177 Dozimetri Kursu, Lu-177 tedavisi alan hastalarda dozimetri hesaplama yöntemleri, teorik ve pratik eğitimi, PAMUKKALE ÜNİVERSİTESİ TIP FAKÜLTESİ NÜKLEER TIP AD</w:t>
      </w:r>
      <w:proofErr w:type="gramStart"/>
      <w:r w:rsidRPr="000B5F8F">
        <w:rPr>
          <w:rFonts w:eastAsia="Verdana"/>
          <w:b w:val="0"/>
          <w:color w:val="000000"/>
          <w:sz w:val="24"/>
          <w:szCs w:val="24"/>
        </w:rPr>
        <w:t>.,</w:t>
      </w:r>
      <w:proofErr w:type="gramEnd"/>
      <w:r w:rsidRPr="000B5F8F">
        <w:rPr>
          <w:rFonts w:eastAsia="Verdana"/>
          <w:b w:val="0"/>
          <w:color w:val="000000"/>
          <w:sz w:val="24"/>
          <w:szCs w:val="24"/>
        </w:rPr>
        <w:t xml:space="preserve"> Kurs, 14.02.2019 -15.02.2019 (Ulusal) </w:t>
      </w:r>
    </w:p>
    <w:p w:rsidR="006C0E74" w:rsidRPr="000B5F8F" w:rsidRDefault="00BA63FC" w:rsidP="00DC3D22">
      <w:pPr>
        <w:pStyle w:val="Balk2"/>
        <w:numPr>
          <w:ilvl w:val="0"/>
          <w:numId w:val="26"/>
        </w:numPr>
        <w:jc w:val="both"/>
        <w:rPr>
          <w:b w:val="0"/>
          <w:bCs w:val="0"/>
          <w:sz w:val="24"/>
          <w:szCs w:val="24"/>
        </w:rPr>
      </w:pPr>
      <w:r w:rsidRPr="000B5F8F">
        <w:rPr>
          <w:rFonts w:eastAsia="Verdana"/>
          <w:b w:val="0"/>
          <w:color w:val="000000"/>
          <w:sz w:val="24"/>
          <w:szCs w:val="24"/>
        </w:rPr>
        <w:t xml:space="preserve">Eğitim Becerileri Kursu, Eğitici Eğitimi, Pamukkale Üniversitesi Tıp Fakültesi, Kurs, 12.02.2018 -16.02.2018 (Ulusal) </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Tiroid Hastalıkları Sempozyumu Ve Tiroid US Kursu, Tiroid Ultrasonografisi, İSTANBUL, Kurs, 18.11.2017 -19.11.2017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Türkiye Nükleer Tıp Derneği 5. PET/MR Kursu, PET/MR Değerlendirme, İSTANBUL, Kurs, 17.11.2017 -17.11.2017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Probleme Dayalı Öğrenme Kursu, Eğitici Eğitimi, DENİZLİ, Kurs, 13.10.2017 -20.10.2017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Nöroendokrin Tümörlerde Görüntüleme ve Tedavi Kursu, Nöroendokrin Tümörlerde Görüntüleme ve Tedavi, BELEK, Kurs, 16.04.2014 -16.04.2014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A’dan Z’ye İyi Diferansiye Tiroid Karsinomu Kursu, İyi Diferansiye Tiroid Karsinomu, ANTALYA, Kurs, 06.04.2013 -06.04.2013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PET/BT Korelatif Görüntüleme ve Raporlama Kursu, PET/BT Korelatif Görüntüleme ve Raporlama Kursu, ANTALYA, Kurs, 05.05.2009 -05.05.2009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lastRenderedPageBreak/>
        <w:t>Tiroid Sintigrafisi ve Ultrasonografisi Korelatif Görüntüleme Kursu, Tiroid Sintigrafisi ve Ultrasonografisi Korelatif Görüntüleme Kursu, ANTALYA, Kurs, 02.05.2009 -02.05.2009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Nükleer Kardiyoloji: İleri Klinik Uygulamalar Kursu, Nükleer Kardiyoloji, ANKARA, Kurs, 09.10.2004 -10.10.2004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Nükleer Kardiyoloji: Temel Kavramlar ve Klinik Uygulamalar Kursu, Nükleer Kardiyoloji, ANKARA, Kurs, 18.10.2003 -19.10.2003 (Ulusal)</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CARDIOLOGY FOR NUCLEAR MEDICINE, Nükleer Kardiyoloji, KUŞADASI, Kurs, 03.05.2002 -03.05.2002 (Uluslararası)</w:t>
      </w:r>
    </w:p>
    <w:p w:rsidR="000B5F8F" w:rsidRPr="000B5F8F" w:rsidRDefault="000B5F8F" w:rsidP="000B5F8F">
      <w:pPr>
        <w:pStyle w:val="Balk2"/>
        <w:numPr>
          <w:ilvl w:val="0"/>
          <w:numId w:val="26"/>
        </w:numPr>
        <w:jc w:val="both"/>
        <w:rPr>
          <w:b w:val="0"/>
          <w:bCs w:val="0"/>
          <w:sz w:val="24"/>
          <w:szCs w:val="24"/>
        </w:rPr>
      </w:pPr>
      <w:r w:rsidRPr="000B5F8F">
        <w:rPr>
          <w:rFonts w:eastAsia="Verdana"/>
          <w:b w:val="0"/>
          <w:color w:val="000000"/>
          <w:sz w:val="24"/>
          <w:szCs w:val="24"/>
        </w:rPr>
        <w:t>Bone Mineral Densitometry Course, Kemik Dansitometresi Değerlendirme, KUŞADASI, Kurs, 02.05.2002 -02.05.2002 (Uluslararası)</w:t>
      </w:r>
    </w:p>
    <w:p w:rsidR="000C4DE4" w:rsidRPr="000B5F8F" w:rsidRDefault="000B5F8F" w:rsidP="000B5F8F">
      <w:pPr>
        <w:pStyle w:val="Balk2"/>
        <w:numPr>
          <w:ilvl w:val="0"/>
          <w:numId w:val="30"/>
        </w:numPr>
        <w:rPr>
          <w:rFonts w:eastAsia="Verdana"/>
          <w:sz w:val="24"/>
          <w:szCs w:val="24"/>
        </w:rPr>
      </w:pPr>
      <w:r>
        <w:rPr>
          <w:rFonts w:eastAsia="Verdana"/>
          <w:sz w:val="24"/>
          <w:szCs w:val="24"/>
        </w:rPr>
        <w:t>PROJELERDE YAPTIĞI GÖREVLER</w:t>
      </w:r>
    </w:p>
    <w:p w:rsidR="0047468D" w:rsidRPr="0047468D" w:rsidRDefault="0047468D" w:rsidP="0047468D">
      <w:pPr>
        <w:pStyle w:val="Balk2"/>
        <w:numPr>
          <w:ilvl w:val="0"/>
          <w:numId w:val="31"/>
        </w:numPr>
        <w:jc w:val="both"/>
        <w:rPr>
          <w:rFonts w:eastAsia="Verdana"/>
          <w:b w:val="0"/>
          <w:color w:val="000000"/>
          <w:sz w:val="24"/>
          <w:szCs w:val="24"/>
        </w:rPr>
      </w:pPr>
      <w:r>
        <w:rPr>
          <w:b w:val="0"/>
          <w:color w:val="000000"/>
          <w:sz w:val="24"/>
          <w:szCs w:val="24"/>
          <w:shd w:val="clear" w:color="auto" w:fill="FFFFFF"/>
        </w:rPr>
        <w:t>(YÜRÜTÜCÜ)</w:t>
      </w:r>
      <w:r w:rsidRPr="0047468D">
        <w:rPr>
          <w:b w:val="0"/>
          <w:color w:val="000000"/>
          <w:sz w:val="24"/>
          <w:szCs w:val="24"/>
          <w:shd w:val="clear" w:color="auto" w:fill="FFFFFF"/>
        </w:rPr>
        <w:t>50 nanometreden Küçük Nano-hidroksiapatit ile 99mTc'in İşaretleme Verimliliği ve Tavşanlardaki Biyolojik Dağılımı</w:t>
      </w:r>
      <w:r>
        <w:rPr>
          <w:b w:val="0"/>
          <w:color w:val="000000"/>
          <w:sz w:val="24"/>
          <w:szCs w:val="24"/>
          <w:shd w:val="clear" w:color="auto" w:fill="FFFFFF"/>
        </w:rPr>
        <w:t xml:space="preserve">, </w:t>
      </w:r>
      <w:r w:rsidRPr="000B5F8F">
        <w:rPr>
          <w:rFonts w:eastAsia="Verdana"/>
          <w:b w:val="0"/>
          <w:color w:val="000000"/>
          <w:sz w:val="24"/>
          <w:szCs w:val="24"/>
        </w:rPr>
        <w:t>Yükseköğretim Kurumları tarafından destekli bilimsel araştırma projesi,</w:t>
      </w:r>
      <w:r>
        <w:rPr>
          <w:rFonts w:eastAsia="Verdana"/>
          <w:b w:val="0"/>
          <w:color w:val="000000"/>
          <w:sz w:val="24"/>
          <w:szCs w:val="24"/>
        </w:rPr>
        <w:t xml:space="preserve"> AZİZ GÜLTEKİN, AYŞE UĞUR, DOĞANGÜN YÜKSEL, MİNE SULAK(ULUSAL) 16.07.2021-(1 YIL)</w:t>
      </w:r>
    </w:p>
    <w:p w:rsidR="000C4DE4" w:rsidRPr="000B5F8F" w:rsidRDefault="0047468D" w:rsidP="000B5F8F">
      <w:pPr>
        <w:pStyle w:val="Balk2"/>
        <w:numPr>
          <w:ilvl w:val="0"/>
          <w:numId w:val="31"/>
        </w:numPr>
        <w:jc w:val="both"/>
        <w:rPr>
          <w:rFonts w:eastAsia="Verdana"/>
          <w:b w:val="0"/>
          <w:color w:val="000000"/>
          <w:sz w:val="24"/>
          <w:szCs w:val="24"/>
        </w:rPr>
      </w:pPr>
      <w:r>
        <w:rPr>
          <w:rFonts w:eastAsia="Verdana"/>
          <w:b w:val="0"/>
          <w:color w:val="000000"/>
          <w:sz w:val="24"/>
          <w:szCs w:val="24"/>
        </w:rPr>
        <w:t>(YÜRÜTÜCÜ)</w:t>
      </w:r>
      <w:r w:rsidR="000C4DE4" w:rsidRPr="000B5F8F">
        <w:rPr>
          <w:rFonts w:eastAsia="Verdana"/>
          <w:b w:val="0"/>
          <w:color w:val="000000"/>
          <w:sz w:val="24"/>
          <w:szCs w:val="24"/>
        </w:rPr>
        <w:t>Deneysel Olarak Akut Pulmoner Emboli Oluşturulan Tavşanlarda 68Ga-Makroagregat Albubin/Teknegaz ile Akciğer Perfüzyon PET/BT ve Ventilasyon SPECT/BT Bulguları</w:t>
      </w:r>
      <w:proofErr w:type="gramStart"/>
      <w:r w:rsidR="000C4DE4" w:rsidRPr="000B5F8F">
        <w:rPr>
          <w:rFonts w:eastAsia="Verdana"/>
          <w:b w:val="0"/>
          <w:color w:val="000000"/>
          <w:sz w:val="24"/>
          <w:szCs w:val="24"/>
        </w:rPr>
        <w:t>.,</w:t>
      </w:r>
      <w:proofErr w:type="gramEnd"/>
      <w:r w:rsidR="000C4DE4" w:rsidRPr="000B5F8F">
        <w:rPr>
          <w:rFonts w:eastAsia="Verdana"/>
          <w:b w:val="0"/>
          <w:color w:val="000000"/>
          <w:sz w:val="24"/>
          <w:szCs w:val="24"/>
        </w:rPr>
        <w:t xml:space="preserve"> Yükseköğretim Kurumları tarafından destekli bilimsel araştırma projesi, Araştırmacı:UĞUR AYŞE,Araştırmacı:ÇAYIR MUSTAFA ÇAĞDAŞ,Yürütücü:GÜLTEKİN AZİZ, , 13/03/2019 - 12/03/2020 (ULUSAL)</w:t>
      </w:r>
    </w:p>
    <w:p w:rsidR="000C4DE4" w:rsidRPr="000B5F8F" w:rsidRDefault="0047468D" w:rsidP="000B5F8F">
      <w:pPr>
        <w:numPr>
          <w:ilvl w:val="0"/>
          <w:numId w:val="31"/>
        </w:numPr>
        <w:rPr>
          <w:rFonts w:ascii="Times New Roman" w:hAnsi="Times New Roman"/>
          <w:sz w:val="24"/>
          <w:szCs w:val="24"/>
        </w:rPr>
      </w:pPr>
      <w:r>
        <w:rPr>
          <w:rFonts w:ascii="Times New Roman" w:eastAsia="Verdana" w:hAnsi="Times New Roman"/>
          <w:color w:val="000000"/>
          <w:sz w:val="24"/>
          <w:szCs w:val="24"/>
        </w:rPr>
        <w:t>(YÜRÜTÜCÜ)</w:t>
      </w:r>
      <w:r w:rsidR="000C4DE4" w:rsidRPr="000B5F8F">
        <w:rPr>
          <w:rFonts w:ascii="Times New Roman" w:eastAsia="Verdana" w:hAnsi="Times New Roman"/>
          <w:color w:val="000000"/>
          <w:sz w:val="24"/>
          <w:szCs w:val="24"/>
        </w:rPr>
        <w:t>Akut Apandisit Oluşturulan Tavşanlarda Ga68-Sitrat PET/BT’nin Kullanımı</w:t>
      </w:r>
      <w:proofErr w:type="gramStart"/>
      <w:r w:rsidR="000C4DE4" w:rsidRPr="000B5F8F">
        <w:rPr>
          <w:rFonts w:ascii="Times New Roman" w:eastAsia="Verdana" w:hAnsi="Times New Roman"/>
          <w:color w:val="000000"/>
          <w:sz w:val="24"/>
          <w:szCs w:val="24"/>
        </w:rPr>
        <w:t>.,</w:t>
      </w:r>
      <w:proofErr w:type="gramEnd"/>
      <w:r w:rsidR="000C4DE4" w:rsidRPr="000B5F8F">
        <w:rPr>
          <w:rFonts w:ascii="Times New Roman" w:eastAsia="Verdana" w:hAnsi="Times New Roman"/>
          <w:color w:val="000000"/>
          <w:sz w:val="24"/>
          <w:szCs w:val="24"/>
        </w:rPr>
        <w:t xml:space="preserve"> Yükseköğretim Kurumları tarafından destekli bilimsel araştırma projesi, Yürütücü:GÜLTEKİN AZİZ,Araştırmacı:UZUNLU OSMAN,Araştırmacı:DEMİRKAN NEŞE,Araştırmacı:UĞUR AYŞE,Araştırmacı:AVCI ESİN, , 05/02/2019 - 27/10/2020 (ULUSAL) </w:t>
      </w:r>
    </w:p>
    <w:p w:rsidR="000C4DE4" w:rsidRPr="000B5F8F" w:rsidRDefault="000B5F8F" w:rsidP="000B5F8F">
      <w:pPr>
        <w:pStyle w:val="Balk2"/>
        <w:numPr>
          <w:ilvl w:val="0"/>
          <w:numId w:val="30"/>
        </w:numPr>
        <w:rPr>
          <w:rFonts w:eastAsia="Verdana"/>
          <w:sz w:val="24"/>
          <w:szCs w:val="24"/>
        </w:rPr>
      </w:pPr>
      <w:r>
        <w:rPr>
          <w:rFonts w:eastAsia="Verdana"/>
          <w:sz w:val="24"/>
          <w:szCs w:val="24"/>
        </w:rPr>
        <w:t xml:space="preserve">ÖDÜLLER </w:t>
      </w:r>
    </w:p>
    <w:p w:rsidR="000C4DE4" w:rsidRPr="000B5F8F" w:rsidRDefault="000C4DE4" w:rsidP="000B5F8F">
      <w:pPr>
        <w:numPr>
          <w:ilvl w:val="0"/>
          <w:numId w:val="32"/>
        </w:numPr>
        <w:rPr>
          <w:rFonts w:ascii="Times New Roman" w:hAnsi="Times New Roman"/>
          <w:sz w:val="24"/>
          <w:szCs w:val="24"/>
        </w:rPr>
      </w:pPr>
      <w:r w:rsidRPr="000B5F8F">
        <w:rPr>
          <w:rFonts w:ascii="Times New Roman" w:hAnsi="Times New Roman"/>
          <w:sz w:val="24"/>
          <w:szCs w:val="24"/>
        </w:rPr>
        <w:t>TNTD Ulusal Kongre Poster Bildiri Ödülü, TÜRKİYE NÜKLEER TIP DERNEĞİ, 2020</w:t>
      </w:r>
    </w:p>
    <w:p w:rsidR="000C4DE4" w:rsidRPr="000B5F8F" w:rsidRDefault="000C4DE4" w:rsidP="000B5F8F">
      <w:pPr>
        <w:numPr>
          <w:ilvl w:val="0"/>
          <w:numId w:val="32"/>
        </w:numPr>
        <w:rPr>
          <w:rFonts w:ascii="Times New Roman" w:hAnsi="Times New Roman"/>
          <w:sz w:val="24"/>
          <w:szCs w:val="24"/>
        </w:rPr>
      </w:pPr>
      <w:r w:rsidRPr="000B5F8F">
        <w:rPr>
          <w:rFonts w:ascii="Times New Roman" w:hAnsi="Times New Roman"/>
          <w:sz w:val="24"/>
          <w:szCs w:val="24"/>
        </w:rPr>
        <w:t>TNTD PROF. DR. SUPHİ ARTUNKAL ÖDÜLÜ, TÜRKİYE NÜKLEER TIP DERNEĞİ, 2020</w:t>
      </w:r>
    </w:p>
    <w:p w:rsidR="000C4DE4" w:rsidRPr="000B5F8F" w:rsidRDefault="000C4DE4" w:rsidP="000B5F8F">
      <w:pPr>
        <w:numPr>
          <w:ilvl w:val="0"/>
          <w:numId w:val="32"/>
        </w:numPr>
        <w:rPr>
          <w:rFonts w:ascii="Times New Roman" w:hAnsi="Times New Roman"/>
          <w:sz w:val="24"/>
          <w:szCs w:val="24"/>
        </w:rPr>
      </w:pPr>
      <w:r w:rsidRPr="000B5F8F">
        <w:rPr>
          <w:rFonts w:ascii="Times New Roman" w:hAnsi="Times New Roman"/>
          <w:sz w:val="24"/>
          <w:szCs w:val="24"/>
        </w:rPr>
        <w:t>Genç Araştırmacı Teşvik Ödülü, Türk Kardiyoloji Derneği, 2005</w:t>
      </w:r>
    </w:p>
    <w:p w:rsidR="000C4DE4" w:rsidRPr="000B5F8F" w:rsidRDefault="000C4DE4" w:rsidP="000B5F8F">
      <w:pPr>
        <w:rPr>
          <w:rFonts w:ascii="Times New Roman" w:hAnsi="Times New Roman"/>
          <w:b/>
          <w:bCs/>
          <w:sz w:val="24"/>
          <w:szCs w:val="24"/>
        </w:rPr>
      </w:pPr>
    </w:p>
    <w:sectPr w:rsidR="000C4DE4" w:rsidRPr="000B5F8F" w:rsidSect="007C19A8">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dvPTimesB">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D1"/>
    <w:multiLevelType w:val="hybridMultilevel"/>
    <w:tmpl w:val="83829194"/>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 w15:restartNumberingAfterBreak="0">
    <w:nsid w:val="062D2CE0"/>
    <w:multiLevelType w:val="hybridMultilevel"/>
    <w:tmpl w:val="94D2B642"/>
    <w:lvl w:ilvl="0" w:tplc="041F000F">
      <w:start w:val="1"/>
      <w:numFmt w:val="decimal"/>
      <w:lvlText w:val="%1."/>
      <w:lvlJc w:val="lef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2" w15:restartNumberingAfterBreak="0">
    <w:nsid w:val="095F41B2"/>
    <w:multiLevelType w:val="hybridMultilevel"/>
    <w:tmpl w:val="F0E4108E"/>
    <w:lvl w:ilvl="0" w:tplc="041F000F">
      <w:start w:val="1"/>
      <w:numFmt w:val="decimal"/>
      <w:lvlText w:val="%1."/>
      <w:lvlJc w:val="left"/>
      <w:pPr>
        <w:ind w:left="643" w:hanging="360"/>
      </w:pPr>
      <w:rPr>
        <w:rFonts w:hint="default"/>
      </w:r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F5D1917"/>
    <w:multiLevelType w:val="multilevel"/>
    <w:tmpl w:val="86AC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74A80"/>
    <w:multiLevelType w:val="hybridMultilevel"/>
    <w:tmpl w:val="9DA0A18E"/>
    <w:lvl w:ilvl="0" w:tplc="C3C6069A">
      <w:start w:val="1"/>
      <w:numFmt w:val="upperLetter"/>
      <w:lvlText w:val="%1."/>
      <w:lvlJc w:val="left"/>
      <w:pPr>
        <w:ind w:left="720" w:hanging="360"/>
      </w:pPr>
      <w:rPr>
        <w:rFonts w:ascii="Verdana" w:eastAsia="Verdana" w:hAnsi="Verdana" w:cs="Verdana"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C164C"/>
    <w:multiLevelType w:val="hybridMultilevel"/>
    <w:tmpl w:val="6F5470D6"/>
    <w:lvl w:ilvl="0" w:tplc="500AE6D6">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3A65"/>
    <w:multiLevelType w:val="multilevel"/>
    <w:tmpl w:val="C8D29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06091"/>
    <w:multiLevelType w:val="hybridMultilevel"/>
    <w:tmpl w:val="ABE03E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B1E47FD"/>
    <w:multiLevelType w:val="hybridMultilevel"/>
    <w:tmpl w:val="0E1E1BB4"/>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9" w15:restartNumberingAfterBreak="0">
    <w:nsid w:val="2E28705D"/>
    <w:multiLevelType w:val="hybridMultilevel"/>
    <w:tmpl w:val="EB98D1E0"/>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0" w15:restartNumberingAfterBreak="0">
    <w:nsid w:val="30F42D53"/>
    <w:multiLevelType w:val="hybridMultilevel"/>
    <w:tmpl w:val="F4AC1B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174395"/>
    <w:multiLevelType w:val="multilevel"/>
    <w:tmpl w:val="D6B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0675E"/>
    <w:multiLevelType w:val="hybridMultilevel"/>
    <w:tmpl w:val="84B46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5C3064"/>
    <w:multiLevelType w:val="hybridMultilevel"/>
    <w:tmpl w:val="7312EDB4"/>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4" w15:restartNumberingAfterBreak="0">
    <w:nsid w:val="3D7B6A6E"/>
    <w:multiLevelType w:val="hybridMultilevel"/>
    <w:tmpl w:val="B8483FEE"/>
    <w:lvl w:ilvl="0" w:tplc="041F000F">
      <w:start w:val="1"/>
      <w:numFmt w:val="decimal"/>
      <w:lvlText w:val="%1."/>
      <w:lvlJc w:val="lef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15" w15:restartNumberingAfterBreak="0">
    <w:nsid w:val="47664C70"/>
    <w:multiLevelType w:val="hybridMultilevel"/>
    <w:tmpl w:val="33ACDEDC"/>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6" w15:restartNumberingAfterBreak="0">
    <w:nsid w:val="4A3F179A"/>
    <w:multiLevelType w:val="multilevel"/>
    <w:tmpl w:val="5210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27613"/>
    <w:multiLevelType w:val="hybridMultilevel"/>
    <w:tmpl w:val="F3C8F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B0896"/>
    <w:multiLevelType w:val="hybridMultilevel"/>
    <w:tmpl w:val="6520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328EC"/>
    <w:multiLevelType w:val="hybridMultilevel"/>
    <w:tmpl w:val="244CE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230137"/>
    <w:multiLevelType w:val="hybridMultilevel"/>
    <w:tmpl w:val="A322BC6A"/>
    <w:lvl w:ilvl="0" w:tplc="041F000F">
      <w:start w:val="1"/>
      <w:numFmt w:val="decimal"/>
      <w:lvlText w:val="%1."/>
      <w:lvlJc w:val="lef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21" w15:restartNumberingAfterBreak="0">
    <w:nsid w:val="58882B07"/>
    <w:multiLevelType w:val="hybridMultilevel"/>
    <w:tmpl w:val="19DC631C"/>
    <w:lvl w:ilvl="0" w:tplc="8C90EDDA">
      <w:start w:val="1"/>
      <w:numFmt w:val="decimal"/>
      <w:lvlText w:val="%1."/>
      <w:lvlJc w:val="left"/>
      <w:pPr>
        <w:ind w:left="720" w:hanging="360"/>
      </w:pPr>
      <w:rPr>
        <w:rFonts w:hint="default"/>
        <w:b w:val="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630E4"/>
    <w:multiLevelType w:val="hybridMultilevel"/>
    <w:tmpl w:val="E18AF960"/>
    <w:lvl w:ilvl="0" w:tplc="8AF07EFA">
      <w:start w:val="1"/>
      <w:numFmt w:val="upperLetter"/>
      <w:lvlText w:val="%1."/>
      <w:lvlJc w:val="left"/>
      <w:pPr>
        <w:ind w:left="720" w:hanging="360"/>
      </w:pPr>
      <w:rPr>
        <w:rFonts w:ascii="Verdana" w:eastAsia="Verdana" w:hAnsi="Verdana" w:cs="Verdana" w:hint="default"/>
        <w:b/>
        <w:color w:val="666666"/>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011417"/>
    <w:multiLevelType w:val="hybridMultilevel"/>
    <w:tmpl w:val="E5C07D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6FB7C5C"/>
    <w:multiLevelType w:val="hybridMultilevel"/>
    <w:tmpl w:val="3B1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30B8D"/>
    <w:multiLevelType w:val="hybridMultilevel"/>
    <w:tmpl w:val="A6965A64"/>
    <w:lvl w:ilvl="0" w:tplc="041F000F">
      <w:start w:val="1"/>
      <w:numFmt w:val="decimal"/>
      <w:lvlText w:val="%1."/>
      <w:lvlJc w:val="left"/>
      <w:pPr>
        <w:ind w:left="643" w:hanging="360"/>
      </w:pPr>
      <w:rPr>
        <w:rFonts w:hint="default"/>
      </w:r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6" w15:restartNumberingAfterBreak="0">
    <w:nsid w:val="6C456EB3"/>
    <w:multiLevelType w:val="hybridMultilevel"/>
    <w:tmpl w:val="764CAB84"/>
    <w:lvl w:ilvl="0" w:tplc="9CBC51FA">
      <w:start w:val="1"/>
      <w:numFmt w:val="decimal"/>
      <w:lvlText w:val="%1-"/>
      <w:lvlJc w:val="left"/>
      <w:pPr>
        <w:ind w:left="720" w:hanging="360"/>
      </w:pPr>
      <w:rPr>
        <w:rFonts w:ascii="AdvPTimesB" w:hAnsi="AdvPTimesB" w:cs="AdvPTimesB"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2F38E3"/>
    <w:multiLevelType w:val="hybridMultilevel"/>
    <w:tmpl w:val="14D4594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21F55C0"/>
    <w:multiLevelType w:val="hybridMultilevel"/>
    <w:tmpl w:val="6DA23F62"/>
    <w:lvl w:ilvl="0" w:tplc="D0B89E84">
      <w:start w:val="1"/>
      <w:numFmt w:val="upperLetter"/>
      <w:lvlText w:val="%1."/>
      <w:lvlJc w:val="left"/>
      <w:pPr>
        <w:ind w:left="643" w:hanging="360"/>
      </w:pPr>
      <w:rPr>
        <w:rFonts w:eastAsia="Verdana" w:cs="Times New Roman" w:hint="default"/>
      </w:r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9" w15:restartNumberingAfterBreak="0">
    <w:nsid w:val="79463823"/>
    <w:multiLevelType w:val="hybridMultilevel"/>
    <w:tmpl w:val="3B50D950"/>
    <w:lvl w:ilvl="0" w:tplc="57C82BC2">
      <w:start w:val="1"/>
      <w:numFmt w:val="decimal"/>
      <w:lvlText w:val="%1."/>
      <w:lvlJc w:val="left"/>
      <w:pPr>
        <w:ind w:left="980" w:hanging="6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D713F"/>
    <w:multiLevelType w:val="hybridMultilevel"/>
    <w:tmpl w:val="9C3AED5A"/>
    <w:lvl w:ilvl="0" w:tplc="041F000F">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29"/>
  </w:num>
  <w:num w:numId="2">
    <w:abstractNumId w:val="24"/>
  </w:num>
  <w:num w:numId="3">
    <w:abstractNumId w:val="18"/>
  </w:num>
  <w:num w:numId="4">
    <w:abstractNumId w:val="21"/>
  </w:num>
  <w:num w:numId="5">
    <w:abstractNumId w:val="6"/>
  </w:num>
  <w:num w:numId="6">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1"/>
  </w:num>
  <w:num w:numId="8">
    <w:abstractNumId w:val="3"/>
  </w:num>
  <w:num w:numId="9">
    <w:abstractNumId w:val="26"/>
  </w:num>
  <w:num w:numId="10">
    <w:abstractNumId w:val="5"/>
  </w:num>
  <w:num w:numId="11">
    <w:abstractNumId w:val="27"/>
  </w:num>
  <w:num w:numId="12">
    <w:abstractNumId w:val="16"/>
  </w:num>
  <w:num w:numId="13">
    <w:abstractNumId w:val="22"/>
  </w:num>
  <w:num w:numId="14">
    <w:abstractNumId w:val="4"/>
  </w:num>
  <w:num w:numId="15">
    <w:abstractNumId w:val="7"/>
  </w:num>
  <w:num w:numId="16">
    <w:abstractNumId w:val="28"/>
  </w:num>
  <w:num w:numId="17">
    <w:abstractNumId w:val="23"/>
  </w:num>
  <w:num w:numId="18">
    <w:abstractNumId w:val="2"/>
  </w:num>
  <w:num w:numId="19">
    <w:abstractNumId w:val="30"/>
  </w:num>
  <w:num w:numId="20">
    <w:abstractNumId w:val="17"/>
  </w:num>
  <w:num w:numId="21">
    <w:abstractNumId w:val="8"/>
  </w:num>
  <w:num w:numId="22">
    <w:abstractNumId w:val="13"/>
  </w:num>
  <w:num w:numId="23">
    <w:abstractNumId w:val="15"/>
  </w:num>
  <w:num w:numId="24">
    <w:abstractNumId w:val="10"/>
  </w:num>
  <w:num w:numId="25">
    <w:abstractNumId w:val="20"/>
  </w:num>
  <w:num w:numId="26">
    <w:abstractNumId w:val="1"/>
  </w:num>
  <w:num w:numId="27">
    <w:abstractNumId w:val="14"/>
  </w:num>
  <w:num w:numId="28">
    <w:abstractNumId w:val="25"/>
  </w:num>
  <w:num w:numId="29">
    <w:abstractNumId w:val="0"/>
  </w:num>
  <w:num w:numId="30">
    <w:abstractNumId w:val="19"/>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EE"/>
    <w:rsid w:val="0004672B"/>
    <w:rsid w:val="0006685B"/>
    <w:rsid w:val="000964A8"/>
    <w:rsid w:val="00097253"/>
    <w:rsid w:val="000A04D8"/>
    <w:rsid w:val="000A388E"/>
    <w:rsid w:val="000A696F"/>
    <w:rsid w:val="000B5F8F"/>
    <w:rsid w:val="000B6237"/>
    <w:rsid w:val="000C4DE4"/>
    <w:rsid w:val="000C5265"/>
    <w:rsid w:val="000C557C"/>
    <w:rsid w:val="000D0C64"/>
    <w:rsid w:val="000D7C31"/>
    <w:rsid w:val="000F7D50"/>
    <w:rsid w:val="00111161"/>
    <w:rsid w:val="0012564A"/>
    <w:rsid w:val="00151A08"/>
    <w:rsid w:val="00163074"/>
    <w:rsid w:val="00166436"/>
    <w:rsid w:val="00191E3E"/>
    <w:rsid w:val="00195FCE"/>
    <w:rsid w:val="00197DD3"/>
    <w:rsid w:val="001B394F"/>
    <w:rsid w:val="001E28FE"/>
    <w:rsid w:val="001E43B2"/>
    <w:rsid w:val="001F01EB"/>
    <w:rsid w:val="00216288"/>
    <w:rsid w:val="002249B1"/>
    <w:rsid w:val="00227FAE"/>
    <w:rsid w:val="00234D29"/>
    <w:rsid w:val="00256335"/>
    <w:rsid w:val="0026341E"/>
    <w:rsid w:val="00263D0B"/>
    <w:rsid w:val="00271AC5"/>
    <w:rsid w:val="00273565"/>
    <w:rsid w:val="002A0BAD"/>
    <w:rsid w:val="002A673D"/>
    <w:rsid w:val="002B10FF"/>
    <w:rsid w:val="002C14A5"/>
    <w:rsid w:val="002F0205"/>
    <w:rsid w:val="0030236D"/>
    <w:rsid w:val="00324F91"/>
    <w:rsid w:val="00325BDB"/>
    <w:rsid w:val="003308C5"/>
    <w:rsid w:val="00335B0C"/>
    <w:rsid w:val="00335D9E"/>
    <w:rsid w:val="00345891"/>
    <w:rsid w:val="00346F8E"/>
    <w:rsid w:val="00352018"/>
    <w:rsid w:val="003818F3"/>
    <w:rsid w:val="00385ABD"/>
    <w:rsid w:val="00385B56"/>
    <w:rsid w:val="00386B25"/>
    <w:rsid w:val="00390BE5"/>
    <w:rsid w:val="003A45AD"/>
    <w:rsid w:val="003B43B4"/>
    <w:rsid w:val="003F1EF5"/>
    <w:rsid w:val="003F258E"/>
    <w:rsid w:val="00425010"/>
    <w:rsid w:val="004334E0"/>
    <w:rsid w:val="00437E72"/>
    <w:rsid w:val="00440053"/>
    <w:rsid w:val="00442D1F"/>
    <w:rsid w:val="00450629"/>
    <w:rsid w:val="004543DE"/>
    <w:rsid w:val="004564A0"/>
    <w:rsid w:val="0046294E"/>
    <w:rsid w:val="00465B60"/>
    <w:rsid w:val="00474536"/>
    <w:rsid w:val="0047468D"/>
    <w:rsid w:val="00477B3D"/>
    <w:rsid w:val="00490278"/>
    <w:rsid w:val="00496721"/>
    <w:rsid w:val="004A7A77"/>
    <w:rsid w:val="004A7F77"/>
    <w:rsid w:val="004D35CC"/>
    <w:rsid w:val="004E1E10"/>
    <w:rsid w:val="004E300A"/>
    <w:rsid w:val="004E6533"/>
    <w:rsid w:val="0051103D"/>
    <w:rsid w:val="0051535A"/>
    <w:rsid w:val="00521F04"/>
    <w:rsid w:val="00522AC2"/>
    <w:rsid w:val="00535D4A"/>
    <w:rsid w:val="00542830"/>
    <w:rsid w:val="00546410"/>
    <w:rsid w:val="00561F53"/>
    <w:rsid w:val="00567A9F"/>
    <w:rsid w:val="00582A6A"/>
    <w:rsid w:val="005A0BB4"/>
    <w:rsid w:val="005A1113"/>
    <w:rsid w:val="005A220B"/>
    <w:rsid w:val="005A61F1"/>
    <w:rsid w:val="005E345F"/>
    <w:rsid w:val="005E730D"/>
    <w:rsid w:val="005F5779"/>
    <w:rsid w:val="00610866"/>
    <w:rsid w:val="00614BB1"/>
    <w:rsid w:val="00616147"/>
    <w:rsid w:val="00633904"/>
    <w:rsid w:val="006368D6"/>
    <w:rsid w:val="006463AF"/>
    <w:rsid w:val="00657C3F"/>
    <w:rsid w:val="00697D6C"/>
    <w:rsid w:val="006C0E74"/>
    <w:rsid w:val="006D3CDB"/>
    <w:rsid w:val="006E22A8"/>
    <w:rsid w:val="006F105E"/>
    <w:rsid w:val="006F3AA3"/>
    <w:rsid w:val="0070021A"/>
    <w:rsid w:val="00704B62"/>
    <w:rsid w:val="007073C5"/>
    <w:rsid w:val="007108ED"/>
    <w:rsid w:val="0071505F"/>
    <w:rsid w:val="00722178"/>
    <w:rsid w:val="00723CE3"/>
    <w:rsid w:val="007254DA"/>
    <w:rsid w:val="00726775"/>
    <w:rsid w:val="00727547"/>
    <w:rsid w:val="00754DB0"/>
    <w:rsid w:val="00757800"/>
    <w:rsid w:val="00762D37"/>
    <w:rsid w:val="00780D27"/>
    <w:rsid w:val="00783F9D"/>
    <w:rsid w:val="00792EB3"/>
    <w:rsid w:val="007A0B83"/>
    <w:rsid w:val="007C19A8"/>
    <w:rsid w:val="007C6358"/>
    <w:rsid w:val="007D0FF9"/>
    <w:rsid w:val="007D6024"/>
    <w:rsid w:val="007D69B4"/>
    <w:rsid w:val="007F2AE5"/>
    <w:rsid w:val="007F60EB"/>
    <w:rsid w:val="007F6378"/>
    <w:rsid w:val="007F7F2C"/>
    <w:rsid w:val="0081192F"/>
    <w:rsid w:val="008275DB"/>
    <w:rsid w:val="00851552"/>
    <w:rsid w:val="00852DDE"/>
    <w:rsid w:val="00857F5E"/>
    <w:rsid w:val="00862829"/>
    <w:rsid w:val="008715DD"/>
    <w:rsid w:val="00884A58"/>
    <w:rsid w:val="008948E4"/>
    <w:rsid w:val="008A3A21"/>
    <w:rsid w:val="008A6CF5"/>
    <w:rsid w:val="008F2AAB"/>
    <w:rsid w:val="00903C39"/>
    <w:rsid w:val="00907412"/>
    <w:rsid w:val="00912061"/>
    <w:rsid w:val="009328CF"/>
    <w:rsid w:val="00936C78"/>
    <w:rsid w:val="00953B03"/>
    <w:rsid w:val="009564EE"/>
    <w:rsid w:val="0097220A"/>
    <w:rsid w:val="009844E0"/>
    <w:rsid w:val="00985003"/>
    <w:rsid w:val="009B445A"/>
    <w:rsid w:val="009D7CC5"/>
    <w:rsid w:val="009F0673"/>
    <w:rsid w:val="00A032E7"/>
    <w:rsid w:val="00A052F5"/>
    <w:rsid w:val="00A06234"/>
    <w:rsid w:val="00A3310C"/>
    <w:rsid w:val="00A35025"/>
    <w:rsid w:val="00A36932"/>
    <w:rsid w:val="00A420AD"/>
    <w:rsid w:val="00A4353E"/>
    <w:rsid w:val="00A45456"/>
    <w:rsid w:val="00AA0A06"/>
    <w:rsid w:val="00AB4CC8"/>
    <w:rsid w:val="00AC3CDA"/>
    <w:rsid w:val="00AC7EEF"/>
    <w:rsid w:val="00AD20FF"/>
    <w:rsid w:val="00AD6277"/>
    <w:rsid w:val="00AE7CE5"/>
    <w:rsid w:val="00AF611C"/>
    <w:rsid w:val="00B046BC"/>
    <w:rsid w:val="00B07FCB"/>
    <w:rsid w:val="00B13004"/>
    <w:rsid w:val="00B131D4"/>
    <w:rsid w:val="00B1340B"/>
    <w:rsid w:val="00B204A7"/>
    <w:rsid w:val="00B33BDE"/>
    <w:rsid w:val="00B57533"/>
    <w:rsid w:val="00B640DD"/>
    <w:rsid w:val="00B66393"/>
    <w:rsid w:val="00B76E51"/>
    <w:rsid w:val="00B810D2"/>
    <w:rsid w:val="00B9299B"/>
    <w:rsid w:val="00B94A92"/>
    <w:rsid w:val="00BA0E74"/>
    <w:rsid w:val="00BA63FC"/>
    <w:rsid w:val="00BB3363"/>
    <w:rsid w:val="00BC30D7"/>
    <w:rsid w:val="00BE1047"/>
    <w:rsid w:val="00BF3DDE"/>
    <w:rsid w:val="00BF6F22"/>
    <w:rsid w:val="00C072D9"/>
    <w:rsid w:val="00C3052C"/>
    <w:rsid w:val="00C309D0"/>
    <w:rsid w:val="00C34438"/>
    <w:rsid w:val="00C37B10"/>
    <w:rsid w:val="00C51E7B"/>
    <w:rsid w:val="00C619B4"/>
    <w:rsid w:val="00C75671"/>
    <w:rsid w:val="00C8165F"/>
    <w:rsid w:val="00C86F96"/>
    <w:rsid w:val="00C87D75"/>
    <w:rsid w:val="00CA4FB4"/>
    <w:rsid w:val="00CB19D4"/>
    <w:rsid w:val="00CB29EE"/>
    <w:rsid w:val="00CB59B5"/>
    <w:rsid w:val="00CB7D42"/>
    <w:rsid w:val="00CC2FFB"/>
    <w:rsid w:val="00CC5DC0"/>
    <w:rsid w:val="00CC799D"/>
    <w:rsid w:val="00CE1C3D"/>
    <w:rsid w:val="00D0238F"/>
    <w:rsid w:val="00D30D36"/>
    <w:rsid w:val="00D311E7"/>
    <w:rsid w:val="00D52BFF"/>
    <w:rsid w:val="00D671D7"/>
    <w:rsid w:val="00D74742"/>
    <w:rsid w:val="00D9196F"/>
    <w:rsid w:val="00D951E6"/>
    <w:rsid w:val="00D9560D"/>
    <w:rsid w:val="00DB0D89"/>
    <w:rsid w:val="00DB2D68"/>
    <w:rsid w:val="00DC3D22"/>
    <w:rsid w:val="00DC7568"/>
    <w:rsid w:val="00DE56C6"/>
    <w:rsid w:val="00DF4D4C"/>
    <w:rsid w:val="00E00BDA"/>
    <w:rsid w:val="00E02E80"/>
    <w:rsid w:val="00E03211"/>
    <w:rsid w:val="00E13C25"/>
    <w:rsid w:val="00E25452"/>
    <w:rsid w:val="00E43D57"/>
    <w:rsid w:val="00E456DC"/>
    <w:rsid w:val="00E62DC3"/>
    <w:rsid w:val="00E636E2"/>
    <w:rsid w:val="00E765FD"/>
    <w:rsid w:val="00E860AD"/>
    <w:rsid w:val="00EA4EFC"/>
    <w:rsid w:val="00EA6790"/>
    <w:rsid w:val="00EB1432"/>
    <w:rsid w:val="00EC7958"/>
    <w:rsid w:val="00ED7053"/>
    <w:rsid w:val="00EE37CF"/>
    <w:rsid w:val="00EF1310"/>
    <w:rsid w:val="00EF74AD"/>
    <w:rsid w:val="00F1765D"/>
    <w:rsid w:val="00F17A96"/>
    <w:rsid w:val="00F377C9"/>
    <w:rsid w:val="00F41444"/>
    <w:rsid w:val="00F52418"/>
    <w:rsid w:val="00F67C9A"/>
    <w:rsid w:val="00F770E8"/>
    <w:rsid w:val="00F8435D"/>
    <w:rsid w:val="00F900D1"/>
    <w:rsid w:val="00FE6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F6334902-9A48-418A-BEA0-AAE46003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EE"/>
    <w:pPr>
      <w:ind w:firstLine="340"/>
      <w:jc w:val="both"/>
    </w:pPr>
    <w:rPr>
      <w:rFonts w:ascii="Calibri" w:eastAsia="Calibri" w:hAnsi="Calibri"/>
      <w:sz w:val="22"/>
      <w:szCs w:val="22"/>
      <w:lang w:eastAsia="en-US"/>
    </w:rPr>
  </w:style>
  <w:style w:type="paragraph" w:styleId="Balk1">
    <w:name w:val="heading 1"/>
    <w:basedOn w:val="Normal"/>
    <w:link w:val="Balk1Char"/>
    <w:uiPriority w:val="9"/>
    <w:qFormat/>
    <w:rsid w:val="00A06234"/>
    <w:pPr>
      <w:spacing w:before="100" w:beforeAutospacing="1" w:after="100" w:afterAutospacing="1"/>
      <w:ind w:firstLine="0"/>
      <w:jc w:val="left"/>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uiPriority w:val="9"/>
    <w:qFormat/>
    <w:rsid w:val="00A06234"/>
    <w:pPr>
      <w:spacing w:before="100" w:beforeAutospacing="1" w:after="100" w:afterAutospacing="1"/>
      <w:ind w:firstLine="0"/>
      <w:jc w:val="left"/>
      <w:outlineLvl w:val="1"/>
    </w:pPr>
    <w:rPr>
      <w:rFonts w:ascii="Times New Roman" w:eastAsia="Times New Roman" w:hAnsi="Times New Roman"/>
      <w:b/>
      <w:bCs/>
      <w:sz w:val="36"/>
      <w:szCs w:val="36"/>
      <w:lang w:eastAsia="tr-TR"/>
    </w:rPr>
  </w:style>
  <w:style w:type="paragraph" w:styleId="Balk3">
    <w:name w:val="heading 3"/>
    <w:basedOn w:val="Normal"/>
    <w:link w:val="Balk3Char"/>
    <w:uiPriority w:val="9"/>
    <w:qFormat/>
    <w:rsid w:val="00A06234"/>
    <w:pPr>
      <w:spacing w:before="100" w:beforeAutospacing="1" w:after="100" w:afterAutospacing="1"/>
      <w:ind w:firstLine="0"/>
      <w:jc w:val="left"/>
      <w:outlineLvl w:val="2"/>
    </w:pPr>
    <w:rPr>
      <w:rFonts w:ascii="Times New Roman" w:eastAsia="Times New Roman" w:hAnsi="Times New Roman"/>
      <w:b/>
      <w:bCs/>
      <w:sz w:val="27"/>
      <w:szCs w:val="27"/>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character" w:styleId="Kpr">
    <w:name w:val="Hyperlink"/>
    <w:rsid w:val="000C557C"/>
    <w:rPr>
      <w:color w:val="0000FF"/>
      <w:u w:val="single"/>
    </w:rPr>
  </w:style>
  <w:style w:type="table" w:styleId="TabloKlavuzu">
    <w:name w:val="Table Grid"/>
    <w:basedOn w:val="NormalTablo"/>
    <w:rsid w:val="007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7D6024"/>
    <w:rPr>
      <w:color w:val="800080"/>
      <w:u w:val="single"/>
    </w:rPr>
  </w:style>
  <w:style w:type="paragraph" w:styleId="RenkliListe-Vurgu1">
    <w:name w:val="Colorful List Accent 1"/>
    <w:basedOn w:val="Normal"/>
    <w:uiPriority w:val="34"/>
    <w:qFormat/>
    <w:rsid w:val="00E00BDA"/>
    <w:pPr>
      <w:spacing w:after="200" w:line="276" w:lineRule="auto"/>
      <w:ind w:left="720" w:firstLine="0"/>
      <w:contextualSpacing/>
      <w:jc w:val="left"/>
    </w:pPr>
  </w:style>
  <w:style w:type="character" w:customStyle="1" w:styleId="Balk1Char">
    <w:name w:val="Başlık 1 Char"/>
    <w:link w:val="Balk1"/>
    <w:uiPriority w:val="9"/>
    <w:rsid w:val="00A06234"/>
    <w:rPr>
      <w:b/>
      <w:bCs/>
      <w:kern w:val="36"/>
      <w:sz w:val="48"/>
      <w:szCs w:val="48"/>
    </w:rPr>
  </w:style>
  <w:style w:type="character" w:customStyle="1" w:styleId="Balk2Char">
    <w:name w:val="Başlık 2 Char"/>
    <w:link w:val="Balk2"/>
    <w:uiPriority w:val="9"/>
    <w:rsid w:val="00A06234"/>
    <w:rPr>
      <w:b/>
      <w:bCs/>
      <w:sz w:val="36"/>
      <w:szCs w:val="36"/>
    </w:rPr>
  </w:style>
  <w:style w:type="character" w:customStyle="1" w:styleId="Balk3Char">
    <w:name w:val="Başlık 3 Char"/>
    <w:link w:val="Balk3"/>
    <w:uiPriority w:val="9"/>
    <w:rsid w:val="00A06234"/>
    <w:rPr>
      <w:b/>
      <w:bCs/>
      <w:sz w:val="27"/>
      <w:szCs w:val="27"/>
    </w:rPr>
  </w:style>
  <w:style w:type="character" w:customStyle="1" w:styleId="article-headermeta-info-label">
    <w:name w:val="article-header__meta-info-label"/>
    <w:rsid w:val="00A06234"/>
  </w:style>
  <w:style w:type="character" w:customStyle="1" w:styleId="apple-converted-space">
    <w:name w:val="apple-converted-space"/>
    <w:rsid w:val="00A06234"/>
  </w:style>
  <w:style w:type="character" w:customStyle="1" w:styleId="article-headermeta-info-data">
    <w:name w:val="article-header__meta-info-data"/>
    <w:rsid w:val="00A06234"/>
  </w:style>
  <w:style w:type="paragraph" w:styleId="NormalWeb">
    <w:name w:val="Normal (Web)"/>
    <w:basedOn w:val="Normal"/>
    <w:uiPriority w:val="99"/>
    <w:unhideWhenUsed/>
    <w:rsid w:val="00A06234"/>
    <w:pPr>
      <w:spacing w:before="100" w:beforeAutospacing="1" w:after="100" w:afterAutospacing="1"/>
      <w:ind w:firstLine="0"/>
      <w:jc w:val="left"/>
    </w:pPr>
    <w:rPr>
      <w:rFonts w:ascii="Times New Roman" w:eastAsia="Times New Roman" w:hAnsi="Times New Roman"/>
      <w:sz w:val="24"/>
      <w:szCs w:val="24"/>
      <w:lang w:eastAsia="tr-TR"/>
    </w:rPr>
  </w:style>
  <w:style w:type="character" w:customStyle="1" w:styleId="journaltitle">
    <w:name w:val="journaltitle"/>
    <w:rsid w:val="00A06234"/>
  </w:style>
  <w:style w:type="paragraph" w:customStyle="1" w:styleId="icon--meta-keyline-before">
    <w:name w:val="icon--meta-keyline-before"/>
    <w:basedOn w:val="Normal"/>
    <w:rsid w:val="00A06234"/>
    <w:pPr>
      <w:spacing w:before="100" w:beforeAutospacing="1" w:after="100" w:afterAutospacing="1"/>
      <w:ind w:firstLine="0"/>
      <w:jc w:val="left"/>
    </w:pPr>
    <w:rPr>
      <w:rFonts w:ascii="Times New Roman" w:eastAsia="Times New Roman" w:hAnsi="Times New Roman"/>
      <w:sz w:val="24"/>
      <w:szCs w:val="24"/>
      <w:lang w:eastAsia="tr-TR"/>
    </w:rPr>
  </w:style>
  <w:style w:type="character" w:customStyle="1" w:styleId="articlecitationyear">
    <w:name w:val="articlecitation_year"/>
    <w:rsid w:val="00A06234"/>
  </w:style>
  <w:style w:type="character" w:customStyle="1" w:styleId="articlecitationvolume">
    <w:name w:val="articlecitation_volume"/>
    <w:rsid w:val="00A06234"/>
  </w:style>
  <w:style w:type="character" w:customStyle="1" w:styleId="articlecitationpages">
    <w:name w:val="articlecitation_pages"/>
    <w:rsid w:val="00A06234"/>
  </w:style>
  <w:style w:type="character" w:customStyle="1" w:styleId="authorsname">
    <w:name w:val="authors__name"/>
    <w:rsid w:val="00A06234"/>
  </w:style>
  <w:style w:type="character" w:customStyle="1" w:styleId="authorscontact">
    <w:name w:val="authors__contact"/>
    <w:rsid w:val="00A06234"/>
  </w:style>
  <w:style w:type="character" w:customStyle="1" w:styleId="gsct1">
    <w:name w:val="gs_ct1"/>
    <w:rsid w:val="00D671D7"/>
  </w:style>
  <w:style w:type="paragraph" w:styleId="ListeParagraf">
    <w:name w:val="List Paragraph"/>
    <w:basedOn w:val="Normal"/>
    <w:uiPriority w:val="34"/>
    <w:qFormat/>
    <w:rsid w:val="00F41444"/>
    <w:pPr>
      <w:spacing w:after="200" w:line="276" w:lineRule="auto"/>
      <w:ind w:left="720" w:firstLine="0"/>
      <w:contextualSpacing/>
      <w:jc w:val="left"/>
    </w:pPr>
  </w:style>
  <w:style w:type="paragraph" w:styleId="GvdeMetni">
    <w:name w:val="Body Text"/>
    <w:basedOn w:val="Normal"/>
    <w:link w:val="GvdeMetniChar"/>
    <w:rsid w:val="00F377C9"/>
    <w:pPr>
      <w:suppressAutoHyphens/>
      <w:spacing w:after="120" w:line="276" w:lineRule="auto"/>
      <w:ind w:firstLine="0"/>
      <w:jc w:val="left"/>
    </w:pPr>
    <w:rPr>
      <w:rFonts w:cs="Calibri"/>
      <w:lang w:eastAsia="ar-SA"/>
    </w:rPr>
  </w:style>
  <w:style w:type="character" w:customStyle="1" w:styleId="GvdeMetniChar">
    <w:name w:val="Gövde Metni Char"/>
    <w:link w:val="GvdeMetni"/>
    <w:rsid w:val="00F377C9"/>
    <w:rPr>
      <w:rFonts w:ascii="Calibri" w:eastAsia="Calibri" w:hAnsi="Calibri" w:cs="Calibri"/>
      <w:sz w:val="22"/>
      <w:szCs w:val="22"/>
      <w:lang w:eastAsia="ar-SA"/>
    </w:rPr>
  </w:style>
  <w:style w:type="paragraph" w:customStyle="1" w:styleId="EMPTYCELLSTYLE">
    <w:name w:val="EMPTY_CELL_STYLE"/>
    <w:qFormat/>
    <w:rsid w:val="00D951E6"/>
    <w:rPr>
      <w:sz w:val="1"/>
    </w:rPr>
  </w:style>
  <w:style w:type="paragraph" w:customStyle="1" w:styleId="table">
    <w:name w:val="table"/>
    <w:qFormat/>
    <w:rsid w:val="00D951E6"/>
  </w:style>
  <w:style w:type="paragraph" w:customStyle="1" w:styleId="tableTH">
    <w:name w:val="table_TH"/>
    <w:qFormat/>
    <w:rsid w:val="00D951E6"/>
  </w:style>
  <w:style w:type="paragraph" w:customStyle="1" w:styleId="tableCH">
    <w:name w:val="table_CH"/>
    <w:qFormat/>
    <w:rsid w:val="00D951E6"/>
  </w:style>
  <w:style w:type="paragraph" w:customStyle="1" w:styleId="tableTD">
    <w:name w:val="table_TD"/>
    <w:qFormat/>
    <w:rsid w:val="00D951E6"/>
  </w:style>
  <w:style w:type="character" w:styleId="Gl">
    <w:name w:val="Strong"/>
    <w:uiPriority w:val="22"/>
    <w:qFormat/>
    <w:rsid w:val="005A2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193">
      <w:bodyDiv w:val="1"/>
      <w:marLeft w:val="0"/>
      <w:marRight w:val="0"/>
      <w:marTop w:val="0"/>
      <w:marBottom w:val="0"/>
      <w:divBdr>
        <w:top w:val="none" w:sz="0" w:space="0" w:color="auto"/>
        <w:left w:val="none" w:sz="0" w:space="0" w:color="auto"/>
        <w:bottom w:val="none" w:sz="0" w:space="0" w:color="auto"/>
        <w:right w:val="none" w:sz="0" w:space="0" w:color="auto"/>
      </w:divBdr>
      <w:divsChild>
        <w:div w:id="914976639">
          <w:marLeft w:val="0"/>
          <w:marRight w:val="0"/>
          <w:marTop w:val="0"/>
          <w:marBottom w:val="0"/>
          <w:divBdr>
            <w:top w:val="none" w:sz="0" w:space="0" w:color="auto"/>
            <w:left w:val="none" w:sz="0" w:space="0" w:color="auto"/>
            <w:bottom w:val="none" w:sz="0" w:space="0" w:color="auto"/>
            <w:right w:val="none" w:sz="0" w:space="0" w:color="auto"/>
          </w:divBdr>
        </w:div>
      </w:divsChild>
    </w:div>
    <w:div w:id="472721587">
      <w:bodyDiv w:val="1"/>
      <w:marLeft w:val="0"/>
      <w:marRight w:val="0"/>
      <w:marTop w:val="0"/>
      <w:marBottom w:val="0"/>
      <w:divBdr>
        <w:top w:val="none" w:sz="0" w:space="0" w:color="auto"/>
        <w:left w:val="none" w:sz="0" w:space="0" w:color="auto"/>
        <w:bottom w:val="none" w:sz="0" w:space="0" w:color="auto"/>
        <w:right w:val="none" w:sz="0" w:space="0" w:color="auto"/>
      </w:divBdr>
      <w:divsChild>
        <w:div w:id="2057116398">
          <w:marLeft w:val="0"/>
          <w:marRight w:val="0"/>
          <w:marTop w:val="0"/>
          <w:marBottom w:val="0"/>
          <w:divBdr>
            <w:top w:val="none" w:sz="0" w:space="0" w:color="auto"/>
            <w:left w:val="none" w:sz="0" w:space="0" w:color="auto"/>
            <w:bottom w:val="none" w:sz="0" w:space="0" w:color="auto"/>
            <w:right w:val="none" w:sz="0" w:space="0" w:color="auto"/>
          </w:divBdr>
        </w:div>
      </w:divsChild>
    </w:div>
    <w:div w:id="572931470">
      <w:bodyDiv w:val="1"/>
      <w:marLeft w:val="0"/>
      <w:marRight w:val="0"/>
      <w:marTop w:val="0"/>
      <w:marBottom w:val="0"/>
      <w:divBdr>
        <w:top w:val="none" w:sz="0" w:space="0" w:color="auto"/>
        <w:left w:val="none" w:sz="0" w:space="0" w:color="auto"/>
        <w:bottom w:val="none" w:sz="0" w:space="0" w:color="auto"/>
        <w:right w:val="none" w:sz="0" w:space="0" w:color="auto"/>
      </w:divBdr>
      <w:divsChild>
        <w:div w:id="1424375696">
          <w:marLeft w:val="0"/>
          <w:marRight w:val="0"/>
          <w:marTop w:val="0"/>
          <w:marBottom w:val="0"/>
          <w:divBdr>
            <w:top w:val="none" w:sz="0" w:space="0" w:color="auto"/>
            <w:left w:val="none" w:sz="0" w:space="0" w:color="auto"/>
            <w:bottom w:val="none" w:sz="0" w:space="0" w:color="auto"/>
            <w:right w:val="none" w:sz="0" w:space="0" w:color="auto"/>
          </w:divBdr>
        </w:div>
      </w:divsChild>
    </w:div>
    <w:div w:id="586310524">
      <w:bodyDiv w:val="1"/>
      <w:marLeft w:val="0"/>
      <w:marRight w:val="0"/>
      <w:marTop w:val="0"/>
      <w:marBottom w:val="0"/>
      <w:divBdr>
        <w:top w:val="none" w:sz="0" w:space="0" w:color="auto"/>
        <w:left w:val="none" w:sz="0" w:space="0" w:color="auto"/>
        <w:bottom w:val="none" w:sz="0" w:space="0" w:color="auto"/>
        <w:right w:val="none" w:sz="0" w:space="0" w:color="auto"/>
      </w:divBdr>
    </w:div>
    <w:div w:id="659652325">
      <w:bodyDiv w:val="1"/>
      <w:marLeft w:val="0"/>
      <w:marRight w:val="0"/>
      <w:marTop w:val="0"/>
      <w:marBottom w:val="0"/>
      <w:divBdr>
        <w:top w:val="none" w:sz="0" w:space="0" w:color="auto"/>
        <w:left w:val="none" w:sz="0" w:space="0" w:color="auto"/>
        <w:bottom w:val="none" w:sz="0" w:space="0" w:color="auto"/>
        <w:right w:val="none" w:sz="0" w:space="0" w:color="auto"/>
      </w:divBdr>
      <w:divsChild>
        <w:div w:id="782068811">
          <w:marLeft w:val="0"/>
          <w:marRight w:val="0"/>
          <w:marTop w:val="0"/>
          <w:marBottom w:val="0"/>
          <w:divBdr>
            <w:top w:val="none" w:sz="0" w:space="0" w:color="auto"/>
            <w:left w:val="none" w:sz="0" w:space="0" w:color="auto"/>
            <w:bottom w:val="none" w:sz="0" w:space="0" w:color="auto"/>
            <w:right w:val="none" w:sz="0" w:space="0" w:color="auto"/>
          </w:divBdr>
        </w:div>
      </w:divsChild>
    </w:div>
    <w:div w:id="692076476">
      <w:bodyDiv w:val="1"/>
      <w:marLeft w:val="0"/>
      <w:marRight w:val="0"/>
      <w:marTop w:val="0"/>
      <w:marBottom w:val="0"/>
      <w:divBdr>
        <w:top w:val="none" w:sz="0" w:space="0" w:color="auto"/>
        <w:left w:val="none" w:sz="0" w:space="0" w:color="auto"/>
        <w:bottom w:val="none" w:sz="0" w:space="0" w:color="auto"/>
        <w:right w:val="none" w:sz="0" w:space="0" w:color="auto"/>
      </w:divBdr>
      <w:divsChild>
        <w:div w:id="111871164">
          <w:marLeft w:val="0"/>
          <w:marRight w:val="0"/>
          <w:marTop w:val="0"/>
          <w:marBottom w:val="0"/>
          <w:divBdr>
            <w:top w:val="none" w:sz="0" w:space="0" w:color="auto"/>
            <w:left w:val="none" w:sz="0" w:space="0" w:color="auto"/>
            <w:bottom w:val="none" w:sz="0" w:space="0" w:color="auto"/>
            <w:right w:val="none" w:sz="0" w:space="0" w:color="auto"/>
          </w:divBdr>
        </w:div>
      </w:divsChild>
    </w:div>
    <w:div w:id="811870018">
      <w:bodyDiv w:val="1"/>
      <w:marLeft w:val="0"/>
      <w:marRight w:val="0"/>
      <w:marTop w:val="0"/>
      <w:marBottom w:val="0"/>
      <w:divBdr>
        <w:top w:val="none" w:sz="0" w:space="0" w:color="auto"/>
        <w:left w:val="none" w:sz="0" w:space="0" w:color="auto"/>
        <w:bottom w:val="none" w:sz="0" w:space="0" w:color="auto"/>
        <w:right w:val="none" w:sz="0" w:space="0" w:color="auto"/>
      </w:divBdr>
      <w:divsChild>
        <w:div w:id="108398951">
          <w:marLeft w:val="0"/>
          <w:marRight w:val="0"/>
          <w:marTop w:val="0"/>
          <w:marBottom w:val="0"/>
          <w:divBdr>
            <w:top w:val="none" w:sz="0" w:space="0" w:color="auto"/>
            <w:left w:val="none" w:sz="0" w:space="0" w:color="auto"/>
            <w:bottom w:val="none" w:sz="0" w:space="0" w:color="auto"/>
            <w:right w:val="none" w:sz="0" w:space="0" w:color="auto"/>
          </w:divBdr>
        </w:div>
      </w:divsChild>
    </w:div>
    <w:div w:id="905605608">
      <w:bodyDiv w:val="1"/>
      <w:marLeft w:val="0"/>
      <w:marRight w:val="0"/>
      <w:marTop w:val="0"/>
      <w:marBottom w:val="0"/>
      <w:divBdr>
        <w:top w:val="none" w:sz="0" w:space="0" w:color="auto"/>
        <w:left w:val="none" w:sz="0" w:space="0" w:color="auto"/>
        <w:bottom w:val="none" w:sz="0" w:space="0" w:color="auto"/>
        <w:right w:val="none" w:sz="0" w:space="0" w:color="auto"/>
      </w:divBdr>
    </w:div>
    <w:div w:id="960109040">
      <w:bodyDiv w:val="1"/>
      <w:marLeft w:val="0"/>
      <w:marRight w:val="0"/>
      <w:marTop w:val="0"/>
      <w:marBottom w:val="0"/>
      <w:divBdr>
        <w:top w:val="none" w:sz="0" w:space="0" w:color="auto"/>
        <w:left w:val="none" w:sz="0" w:space="0" w:color="auto"/>
        <w:bottom w:val="none" w:sz="0" w:space="0" w:color="auto"/>
        <w:right w:val="none" w:sz="0" w:space="0" w:color="auto"/>
      </w:divBdr>
      <w:divsChild>
        <w:div w:id="1638801365">
          <w:marLeft w:val="0"/>
          <w:marRight w:val="0"/>
          <w:marTop w:val="0"/>
          <w:marBottom w:val="0"/>
          <w:divBdr>
            <w:top w:val="none" w:sz="0" w:space="0" w:color="auto"/>
            <w:left w:val="none" w:sz="0" w:space="0" w:color="auto"/>
            <w:bottom w:val="none" w:sz="0" w:space="0" w:color="auto"/>
            <w:right w:val="none" w:sz="0" w:space="0" w:color="auto"/>
          </w:divBdr>
        </w:div>
      </w:divsChild>
    </w:div>
    <w:div w:id="973949364">
      <w:bodyDiv w:val="1"/>
      <w:marLeft w:val="0"/>
      <w:marRight w:val="0"/>
      <w:marTop w:val="0"/>
      <w:marBottom w:val="0"/>
      <w:divBdr>
        <w:top w:val="none" w:sz="0" w:space="0" w:color="auto"/>
        <w:left w:val="none" w:sz="0" w:space="0" w:color="auto"/>
        <w:bottom w:val="none" w:sz="0" w:space="0" w:color="auto"/>
        <w:right w:val="none" w:sz="0" w:space="0" w:color="auto"/>
      </w:divBdr>
      <w:divsChild>
        <w:div w:id="1933735575">
          <w:marLeft w:val="0"/>
          <w:marRight w:val="0"/>
          <w:marTop w:val="0"/>
          <w:marBottom w:val="0"/>
          <w:divBdr>
            <w:top w:val="none" w:sz="0" w:space="0" w:color="auto"/>
            <w:left w:val="none" w:sz="0" w:space="0" w:color="auto"/>
            <w:bottom w:val="none" w:sz="0" w:space="0" w:color="auto"/>
            <w:right w:val="none" w:sz="0" w:space="0" w:color="auto"/>
          </w:divBdr>
        </w:div>
      </w:divsChild>
    </w:div>
    <w:div w:id="1094744710">
      <w:bodyDiv w:val="1"/>
      <w:marLeft w:val="0"/>
      <w:marRight w:val="0"/>
      <w:marTop w:val="0"/>
      <w:marBottom w:val="0"/>
      <w:divBdr>
        <w:top w:val="none" w:sz="0" w:space="0" w:color="auto"/>
        <w:left w:val="none" w:sz="0" w:space="0" w:color="auto"/>
        <w:bottom w:val="none" w:sz="0" w:space="0" w:color="auto"/>
        <w:right w:val="none" w:sz="0" w:space="0" w:color="auto"/>
      </w:divBdr>
      <w:divsChild>
        <w:div w:id="1240674749">
          <w:marLeft w:val="0"/>
          <w:marRight w:val="0"/>
          <w:marTop w:val="0"/>
          <w:marBottom w:val="0"/>
          <w:divBdr>
            <w:top w:val="none" w:sz="0" w:space="0" w:color="auto"/>
            <w:left w:val="none" w:sz="0" w:space="0" w:color="auto"/>
            <w:bottom w:val="none" w:sz="0" w:space="0" w:color="auto"/>
            <w:right w:val="none" w:sz="0" w:space="0" w:color="auto"/>
          </w:divBdr>
        </w:div>
      </w:divsChild>
    </w:div>
    <w:div w:id="1181551928">
      <w:bodyDiv w:val="1"/>
      <w:marLeft w:val="0"/>
      <w:marRight w:val="0"/>
      <w:marTop w:val="0"/>
      <w:marBottom w:val="0"/>
      <w:divBdr>
        <w:top w:val="none" w:sz="0" w:space="0" w:color="auto"/>
        <w:left w:val="none" w:sz="0" w:space="0" w:color="auto"/>
        <w:bottom w:val="none" w:sz="0" w:space="0" w:color="auto"/>
        <w:right w:val="none" w:sz="0" w:space="0" w:color="auto"/>
      </w:divBdr>
      <w:divsChild>
        <w:div w:id="366416251">
          <w:marLeft w:val="0"/>
          <w:marRight w:val="0"/>
          <w:marTop w:val="0"/>
          <w:marBottom w:val="120"/>
          <w:divBdr>
            <w:top w:val="none" w:sz="0" w:space="0" w:color="auto"/>
            <w:left w:val="none" w:sz="0" w:space="0" w:color="auto"/>
            <w:bottom w:val="none" w:sz="0" w:space="0" w:color="auto"/>
            <w:right w:val="none" w:sz="0" w:space="0" w:color="auto"/>
          </w:divBdr>
          <w:divsChild>
            <w:div w:id="140002783">
              <w:marLeft w:val="0"/>
              <w:marRight w:val="0"/>
              <w:marTop w:val="0"/>
              <w:marBottom w:val="0"/>
              <w:divBdr>
                <w:top w:val="single" w:sz="6" w:space="16" w:color="414141"/>
                <w:left w:val="single" w:sz="6" w:space="18" w:color="414141"/>
                <w:bottom w:val="single" w:sz="6" w:space="0" w:color="414141"/>
                <w:right w:val="single" w:sz="6" w:space="31" w:color="414141"/>
              </w:divBdr>
              <w:divsChild>
                <w:div w:id="401369719">
                  <w:marLeft w:val="0"/>
                  <w:marRight w:val="0"/>
                  <w:marTop w:val="0"/>
                  <w:marBottom w:val="0"/>
                  <w:divBdr>
                    <w:top w:val="none" w:sz="0" w:space="0" w:color="auto"/>
                    <w:left w:val="none" w:sz="0" w:space="0" w:color="auto"/>
                    <w:bottom w:val="none" w:sz="0" w:space="0" w:color="auto"/>
                    <w:right w:val="none" w:sz="0" w:space="0" w:color="auto"/>
                  </w:divBdr>
                </w:div>
              </w:divsChild>
            </w:div>
            <w:div w:id="467548266">
              <w:marLeft w:val="0"/>
              <w:marRight w:val="0"/>
              <w:marTop w:val="0"/>
              <w:marBottom w:val="0"/>
              <w:divBdr>
                <w:top w:val="single" w:sz="6" w:space="16" w:color="414141"/>
                <w:left w:val="single" w:sz="6" w:space="18" w:color="414141"/>
                <w:bottom w:val="single" w:sz="6" w:space="0" w:color="414141"/>
                <w:right w:val="single" w:sz="6" w:space="31" w:color="414141"/>
              </w:divBdr>
              <w:divsChild>
                <w:div w:id="399527358">
                  <w:marLeft w:val="0"/>
                  <w:marRight w:val="0"/>
                  <w:marTop w:val="0"/>
                  <w:marBottom w:val="0"/>
                  <w:divBdr>
                    <w:top w:val="none" w:sz="0" w:space="0" w:color="auto"/>
                    <w:left w:val="none" w:sz="0" w:space="0" w:color="auto"/>
                    <w:bottom w:val="none" w:sz="0" w:space="0" w:color="auto"/>
                    <w:right w:val="none" w:sz="0" w:space="0" w:color="auto"/>
                  </w:divBdr>
                </w:div>
              </w:divsChild>
            </w:div>
            <w:div w:id="666833801">
              <w:marLeft w:val="0"/>
              <w:marRight w:val="0"/>
              <w:marTop w:val="0"/>
              <w:marBottom w:val="0"/>
              <w:divBdr>
                <w:top w:val="single" w:sz="6" w:space="16" w:color="414141"/>
                <w:left w:val="single" w:sz="6" w:space="18" w:color="414141"/>
                <w:bottom w:val="single" w:sz="6" w:space="0" w:color="414141"/>
                <w:right w:val="single" w:sz="6" w:space="31" w:color="414141"/>
              </w:divBdr>
              <w:divsChild>
                <w:div w:id="1304431931">
                  <w:marLeft w:val="0"/>
                  <w:marRight w:val="0"/>
                  <w:marTop w:val="0"/>
                  <w:marBottom w:val="0"/>
                  <w:divBdr>
                    <w:top w:val="none" w:sz="0" w:space="0" w:color="auto"/>
                    <w:left w:val="none" w:sz="0" w:space="0" w:color="auto"/>
                    <w:bottom w:val="none" w:sz="0" w:space="0" w:color="auto"/>
                    <w:right w:val="none" w:sz="0" w:space="0" w:color="auto"/>
                  </w:divBdr>
                </w:div>
              </w:divsChild>
            </w:div>
            <w:div w:id="1283461285">
              <w:marLeft w:val="0"/>
              <w:marRight w:val="0"/>
              <w:marTop w:val="0"/>
              <w:marBottom w:val="0"/>
              <w:divBdr>
                <w:top w:val="single" w:sz="6" w:space="16" w:color="414141"/>
                <w:left w:val="single" w:sz="6" w:space="18" w:color="414141"/>
                <w:bottom w:val="single" w:sz="6" w:space="0" w:color="414141"/>
                <w:right w:val="single" w:sz="6" w:space="31" w:color="414141"/>
              </w:divBdr>
              <w:divsChild>
                <w:div w:id="2126074137">
                  <w:marLeft w:val="0"/>
                  <w:marRight w:val="0"/>
                  <w:marTop w:val="0"/>
                  <w:marBottom w:val="0"/>
                  <w:divBdr>
                    <w:top w:val="none" w:sz="0" w:space="0" w:color="auto"/>
                    <w:left w:val="none" w:sz="0" w:space="0" w:color="auto"/>
                    <w:bottom w:val="none" w:sz="0" w:space="0" w:color="auto"/>
                    <w:right w:val="none" w:sz="0" w:space="0" w:color="auto"/>
                  </w:divBdr>
                </w:div>
              </w:divsChild>
            </w:div>
            <w:div w:id="1288194140">
              <w:marLeft w:val="0"/>
              <w:marRight w:val="0"/>
              <w:marTop w:val="0"/>
              <w:marBottom w:val="0"/>
              <w:divBdr>
                <w:top w:val="single" w:sz="6" w:space="16" w:color="414141"/>
                <w:left w:val="single" w:sz="6" w:space="18" w:color="414141"/>
                <w:bottom w:val="single" w:sz="6" w:space="0" w:color="414141"/>
                <w:right w:val="single" w:sz="6" w:space="31" w:color="414141"/>
              </w:divBdr>
              <w:divsChild>
                <w:div w:id="730424339">
                  <w:marLeft w:val="0"/>
                  <w:marRight w:val="0"/>
                  <w:marTop w:val="0"/>
                  <w:marBottom w:val="0"/>
                  <w:divBdr>
                    <w:top w:val="none" w:sz="0" w:space="0" w:color="auto"/>
                    <w:left w:val="none" w:sz="0" w:space="0" w:color="auto"/>
                    <w:bottom w:val="none" w:sz="0" w:space="0" w:color="auto"/>
                    <w:right w:val="none" w:sz="0" w:space="0" w:color="auto"/>
                  </w:divBdr>
                </w:div>
              </w:divsChild>
            </w:div>
            <w:div w:id="1535997351">
              <w:marLeft w:val="0"/>
              <w:marRight w:val="0"/>
              <w:marTop w:val="0"/>
              <w:marBottom w:val="0"/>
              <w:divBdr>
                <w:top w:val="single" w:sz="6" w:space="16" w:color="414141"/>
                <w:left w:val="single" w:sz="6" w:space="18" w:color="414141"/>
                <w:bottom w:val="single" w:sz="6" w:space="0" w:color="414141"/>
                <w:right w:val="single" w:sz="6" w:space="31" w:color="414141"/>
              </w:divBdr>
              <w:divsChild>
                <w:div w:id="1872330740">
                  <w:marLeft w:val="0"/>
                  <w:marRight w:val="0"/>
                  <w:marTop w:val="0"/>
                  <w:marBottom w:val="0"/>
                  <w:divBdr>
                    <w:top w:val="none" w:sz="0" w:space="0" w:color="auto"/>
                    <w:left w:val="none" w:sz="0" w:space="0" w:color="auto"/>
                    <w:bottom w:val="none" w:sz="0" w:space="0" w:color="auto"/>
                    <w:right w:val="none" w:sz="0" w:space="0" w:color="auto"/>
                  </w:divBdr>
                </w:div>
              </w:divsChild>
            </w:div>
            <w:div w:id="1647584958">
              <w:marLeft w:val="0"/>
              <w:marRight w:val="0"/>
              <w:marTop w:val="0"/>
              <w:marBottom w:val="0"/>
              <w:divBdr>
                <w:top w:val="single" w:sz="6" w:space="16" w:color="414141"/>
                <w:left w:val="single" w:sz="6" w:space="18" w:color="414141"/>
                <w:bottom w:val="single" w:sz="6" w:space="0" w:color="414141"/>
                <w:right w:val="single" w:sz="6" w:space="31" w:color="414141"/>
              </w:divBdr>
              <w:divsChild>
                <w:div w:id="1326976077">
                  <w:marLeft w:val="0"/>
                  <w:marRight w:val="0"/>
                  <w:marTop w:val="0"/>
                  <w:marBottom w:val="0"/>
                  <w:divBdr>
                    <w:top w:val="none" w:sz="0" w:space="0" w:color="auto"/>
                    <w:left w:val="none" w:sz="0" w:space="0" w:color="auto"/>
                    <w:bottom w:val="none" w:sz="0" w:space="0" w:color="auto"/>
                    <w:right w:val="none" w:sz="0" w:space="0" w:color="auto"/>
                  </w:divBdr>
                </w:div>
              </w:divsChild>
            </w:div>
            <w:div w:id="2081324785">
              <w:marLeft w:val="0"/>
              <w:marRight w:val="0"/>
              <w:marTop w:val="0"/>
              <w:marBottom w:val="0"/>
              <w:divBdr>
                <w:top w:val="single" w:sz="6" w:space="16" w:color="414141"/>
                <w:left w:val="single" w:sz="6" w:space="18" w:color="414141"/>
                <w:bottom w:val="single" w:sz="6" w:space="0" w:color="414141"/>
                <w:right w:val="single" w:sz="6" w:space="31" w:color="414141"/>
              </w:divBdr>
              <w:divsChild>
                <w:div w:id="3592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036">
          <w:marLeft w:val="0"/>
          <w:marRight w:val="0"/>
          <w:marTop w:val="0"/>
          <w:marBottom w:val="0"/>
          <w:divBdr>
            <w:top w:val="none" w:sz="0" w:space="0" w:color="auto"/>
            <w:left w:val="none" w:sz="0" w:space="0" w:color="auto"/>
            <w:bottom w:val="none" w:sz="0" w:space="0" w:color="auto"/>
            <w:right w:val="none" w:sz="0" w:space="0" w:color="auto"/>
          </w:divBdr>
        </w:div>
      </w:divsChild>
    </w:div>
    <w:div w:id="1326977658">
      <w:bodyDiv w:val="1"/>
      <w:marLeft w:val="0"/>
      <w:marRight w:val="0"/>
      <w:marTop w:val="0"/>
      <w:marBottom w:val="0"/>
      <w:divBdr>
        <w:top w:val="none" w:sz="0" w:space="0" w:color="auto"/>
        <w:left w:val="none" w:sz="0" w:space="0" w:color="auto"/>
        <w:bottom w:val="none" w:sz="0" w:space="0" w:color="auto"/>
        <w:right w:val="none" w:sz="0" w:space="0" w:color="auto"/>
      </w:divBdr>
      <w:divsChild>
        <w:div w:id="76293918">
          <w:marLeft w:val="0"/>
          <w:marRight w:val="0"/>
          <w:marTop w:val="0"/>
          <w:marBottom w:val="0"/>
          <w:divBdr>
            <w:top w:val="none" w:sz="0" w:space="0" w:color="auto"/>
            <w:left w:val="none" w:sz="0" w:space="0" w:color="auto"/>
            <w:bottom w:val="none" w:sz="0" w:space="0" w:color="auto"/>
            <w:right w:val="none" w:sz="0" w:space="0" w:color="auto"/>
          </w:divBdr>
        </w:div>
      </w:divsChild>
    </w:div>
    <w:div w:id="1376733849">
      <w:bodyDiv w:val="1"/>
      <w:marLeft w:val="0"/>
      <w:marRight w:val="0"/>
      <w:marTop w:val="0"/>
      <w:marBottom w:val="0"/>
      <w:divBdr>
        <w:top w:val="none" w:sz="0" w:space="0" w:color="auto"/>
        <w:left w:val="none" w:sz="0" w:space="0" w:color="auto"/>
        <w:bottom w:val="none" w:sz="0" w:space="0" w:color="auto"/>
        <w:right w:val="none" w:sz="0" w:space="0" w:color="auto"/>
      </w:divBdr>
      <w:divsChild>
        <w:div w:id="104934695">
          <w:marLeft w:val="0"/>
          <w:marRight w:val="0"/>
          <w:marTop w:val="0"/>
          <w:marBottom w:val="0"/>
          <w:divBdr>
            <w:top w:val="none" w:sz="0" w:space="0" w:color="auto"/>
            <w:left w:val="none" w:sz="0" w:space="0" w:color="auto"/>
            <w:bottom w:val="none" w:sz="0" w:space="0" w:color="auto"/>
            <w:right w:val="none" w:sz="0" w:space="0" w:color="auto"/>
          </w:divBdr>
        </w:div>
      </w:divsChild>
    </w:div>
    <w:div w:id="1485243940">
      <w:bodyDiv w:val="1"/>
      <w:marLeft w:val="0"/>
      <w:marRight w:val="0"/>
      <w:marTop w:val="0"/>
      <w:marBottom w:val="0"/>
      <w:divBdr>
        <w:top w:val="none" w:sz="0" w:space="0" w:color="auto"/>
        <w:left w:val="none" w:sz="0" w:space="0" w:color="auto"/>
        <w:bottom w:val="none" w:sz="0" w:space="0" w:color="auto"/>
        <w:right w:val="none" w:sz="0" w:space="0" w:color="auto"/>
      </w:divBdr>
      <w:divsChild>
        <w:div w:id="1222642561">
          <w:marLeft w:val="0"/>
          <w:marRight w:val="0"/>
          <w:marTop w:val="0"/>
          <w:marBottom w:val="0"/>
          <w:divBdr>
            <w:top w:val="none" w:sz="0" w:space="0" w:color="auto"/>
            <w:left w:val="none" w:sz="0" w:space="0" w:color="auto"/>
            <w:bottom w:val="none" w:sz="0" w:space="0" w:color="auto"/>
            <w:right w:val="none" w:sz="0" w:space="0" w:color="auto"/>
          </w:divBdr>
          <w:divsChild>
            <w:div w:id="1655181128">
              <w:marLeft w:val="0"/>
              <w:marRight w:val="0"/>
              <w:marTop w:val="0"/>
              <w:marBottom w:val="0"/>
              <w:divBdr>
                <w:top w:val="none" w:sz="0" w:space="0" w:color="auto"/>
                <w:left w:val="none" w:sz="0" w:space="0" w:color="auto"/>
                <w:bottom w:val="none" w:sz="0" w:space="0" w:color="auto"/>
                <w:right w:val="none" w:sz="0" w:space="0" w:color="auto"/>
              </w:divBdr>
              <w:divsChild>
                <w:div w:id="944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172">
      <w:bodyDiv w:val="1"/>
      <w:marLeft w:val="0"/>
      <w:marRight w:val="0"/>
      <w:marTop w:val="0"/>
      <w:marBottom w:val="0"/>
      <w:divBdr>
        <w:top w:val="none" w:sz="0" w:space="0" w:color="auto"/>
        <w:left w:val="none" w:sz="0" w:space="0" w:color="auto"/>
        <w:bottom w:val="none" w:sz="0" w:space="0" w:color="auto"/>
        <w:right w:val="none" w:sz="0" w:space="0" w:color="auto"/>
      </w:divBdr>
      <w:divsChild>
        <w:div w:id="353842846">
          <w:marLeft w:val="0"/>
          <w:marRight w:val="0"/>
          <w:marTop w:val="0"/>
          <w:marBottom w:val="0"/>
          <w:divBdr>
            <w:top w:val="none" w:sz="0" w:space="0" w:color="auto"/>
            <w:left w:val="none" w:sz="0" w:space="0" w:color="auto"/>
            <w:bottom w:val="none" w:sz="0" w:space="0" w:color="auto"/>
            <w:right w:val="none" w:sz="0" w:space="0" w:color="auto"/>
          </w:divBdr>
        </w:div>
      </w:divsChild>
    </w:div>
    <w:div w:id="1566988822">
      <w:bodyDiv w:val="1"/>
      <w:marLeft w:val="0"/>
      <w:marRight w:val="0"/>
      <w:marTop w:val="0"/>
      <w:marBottom w:val="0"/>
      <w:divBdr>
        <w:top w:val="none" w:sz="0" w:space="0" w:color="auto"/>
        <w:left w:val="none" w:sz="0" w:space="0" w:color="auto"/>
        <w:bottom w:val="none" w:sz="0" w:space="0" w:color="auto"/>
        <w:right w:val="none" w:sz="0" w:space="0" w:color="auto"/>
      </w:divBdr>
      <w:divsChild>
        <w:div w:id="1623345136">
          <w:marLeft w:val="0"/>
          <w:marRight w:val="0"/>
          <w:marTop w:val="0"/>
          <w:marBottom w:val="0"/>
          <w:divBdr>
            <w:top w:val="none" w:sz="0" w:space="0" w:color="auto"/>
            <w:left w:val="none" w:sz="0" w:space="0" w:color="auto"/>
            <w:bottom w:val="none" w:sz="0" w:space="0" w:color="auto"/>
            <w:right w:val="none" w:sz="0" w:space="0" w:color="auto"/>
          </w:divBdr>
        </w:div>
      </w:divsChild>
    </w:div>
    <w:div w:id="1580597432">
      <w:bodyDiv w:val="1"/>
      <w:marLeft w:val="0"/>
      <w:marRight w:val="0"/>
      <w:marTop w:val="0"/>
      <w:marBottom w:val="0"/>
      <w:divBdr>
        <w:top w:val="none" w:sz="0" w:space="0" w:color="auto"/>
        <w:left w:val="none" w:sz="0" w:space="0" w:color="auto"/>
        <w:bottom w:val="none" w:sz="0" w:space="0" w:color="auto"/>
        <w:right w:val="none" w:sz="0" w:space="0" w:color="auto"/>
      </w:divBdr>
    </w:div>
    <w:div w:id="1722747394">
      <w:bodyDiv w:val="1"/>
      <w:marLeft w:val="0"/>
      <w:marRight w:val="0"/>
      <w:marTop w:val="0"/>
      <w:marBottom w:val="0"/>
      <w:divBdr>
        <w:top w:val="none" w:sz="0" w:space="0" w:color="auto"/>
        <w:left w:val="none" w:sz="0" w:space="0" w:color="auto"/>
        <w:bottom w:val="none" w:sz="0" w:space="0" w:color="auto"/>
        <w:right w:val="none" w:sz="0" w:space="0" w:color="auto"/>
      </w:divBdr>
    </w:div>
    <w:div w:id="1769621174">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3">
          <w:marLeft w:val="0"/>
          <w:marRight w:val="0"/>
          <w:marTop w:val="0"/>
          <w:marBottom w:val="0"/>
          <w:divBdr>
            <w:top w:val="none" w:sz="0" w:space="0" w:color="auto"/>
            <w:left w:val="none" w:sz="0" w:space="0" w:color="auto"/>
            <w:bottom w:val="none" w:sz="0" w:space="0" w:color="auto"/>
            <w:right w:val="none" w:sz="0" w:space="0" w:color="auto"/>
          </w:divBdr>
        </w:div>
      </w:divsChild>
    </w:div>
    <w:div w:id="1860309499">
      <w:bodyDiv w:val="1"/>
      <w:marLeft w:val="0"/>
      <w:marRight w:val="0"/>
      <w:marTop w:val="0"/>
      <w:marBottom w:val="0"/>
      <w:divBdr>
        <w:top w:val="none" w:sz="0" w:space="0" w:color="auto"/>
        <w:left w:val="none" w:sz="0" w:space="0" w:color="auto"/>
        <w:bottom w:val="none" w:sz="0" w:space="0" w:color="auto"/>
        <w:right w:val="none" w:sz="0" w:space="0" w:color="auto"/>
      </w:divBdr>
      <w:divsChild>
        <w:div w:id="979386742">
          <w:marLeft w:val="0"/>
          <w:marRight w:val="0"/>
          <w:marTop w:val="0"/>
          <w:marBottom w:val="0"/>
          <w:divBdr>
            <w:top w:val="none" w:sz="0" w:space="0" w:color="auto"/>
            <w:left w:val="none" w:sz="0" w:space="0" w:color="auto"/>
            <w:bottom w:val="none" w:sz="0" w:space="0" w:color="auto"/>
            <w:right w:val="none" w:sz="0" w:space="0" w:color="auto"/>
          </w:divBdr>
        </w:div>
      </w:divsChild>
    </w:div>
    <w:div w:id="1890335822">
      <w:bodyDiv w:val="1"/>
      <w:marLeft w:val="0"/>
      <w:marRight w:val="0"/>
      <w:marTop w:val="0"/>
      <w:marBottom w:val="0"/>
      <w:divBdr>
        <w:top w:val="none" w:sz="0" w:space="0" w:color="auto"/>
        <w:left w:val="none" w:sz="0" w:space="0" w:color="auto"/>
        <w:bottom w:val="none" w:sz="0" w:space="0" w:color="auto"/>
        <w:right w:val="none" w:sz="0" w:space="0" w:color="auto"/>
      </w:divBdr>
    </w:div>
    <w:div w:id="1890874223">
      <w:bodyDiv w:val="1"/>
      <w:marLeft w:val="0"/>
      <w:marRight w:val="0"/>
      <w:marTop w:val="0"/>
      <w:marBottom w:val="0"/>
      <w:divBdr>
        <w:top w:val="none" w:sz="0" w:space="0" w:color="auto"/>
        <w:left w:val="none" w:sz="0" w:space="0" w:color="auto"/>
        <w:bottom w:val="none" w:sz="0" w:space="0" w:color="auto"/>
        <w:right w:val="none" w:sz="0" w:space="0" w:color="auto"/>
      </w:divBdr>
    </w:div>
    <w:div w:id="2016809936">
      <w:bodyDiv w:val="1"/>
      <w:marLeft w:val="0"/>
      <w:marRight w:val="0"/>
      <w:marTop w:val="0"/>
      <w:marBottom w:val="0"/>
      <w:divBdr>
        <w:top w:val="none" w:sz="0" w:space="0" w:color="auto"/>
        <w:left w:val="none" w:sz="0" w:space="0" w:color="auto"/>
        <w:bottom w:val="none" w:sz="0" w:space="0" w:color="auto"/>
        <w:right w:val="none" w:sz="0" w:space="0" w:color="auto"/>
      </w:divBdr>
    </w:div>
    <w:div w:id="2031950988">
      <w:bodyDiv w:val="1"/>
      <w:marLeft w:val="0"/>
      <w:marRight w:val="0"/>
      <w:marTop w:val="0"/>
      <w:marBottom w:val="0"/>
      <w:divBdr>
        <w:top w:val="none" w:sz="0" w:space="0" w:color="auto"/>
        <w:left w:val="none" w:sz="0" w:space="0" w:color="auto"/>
        <w:bottom w:val="none" w:sz="0" w:space="0" w:color="auto"/>
        <w:right w:val="none" w:sz="0" w:space="0" w:color="auto"/>
      </w:divBdr>
    </w:div>
    <w:div w:id="20593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86FC-9166-4732-A8AF-74D2A4F4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2921</Words>
  <Characters>16656</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Pamukkale Ünv.</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Pau</dc:creator>
  <cp:keywords/>
  <cp:revision>2</cp:revision>
  <cp:lastPrinted>2016-12-05T16:46:00Z</cp:lastPrinted>
  <dcterms:created xsi:type="dcterms:W3CDTF">2021-12-03T13:10:00Z</dcterms:created>
  <dcterms:modified xsi:type="dcterms:W3CDTF">2021-12-03T13:10:00Z</dcterms:modified>
</cp:coreProperties>
</file>