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4567" w14:textId="77777777" w:rsidR="00EE2F1E" w:rsidRPr="00D275DE" w:rsidRDefault="00A318F9" w:rsidP="004A230E">
      <w:pPr>
        <w:spacing w:line="480" w:lineRule="auto"/>
        <w:jc w:val="center"/>
        <w:rPr>
          <w:rFonts w:ascii="Arial" w:hAnsi="Arial" w:cs="Arial"/>
          <w:b/>
          <w:lang w:val="en-GB"/>
        </w:rPr>
      </w:pPr>
      <w:r>
        <w:rPr>
          <w:rFonts w:ascii="Arial" w:hAnsi="Arial" w:cs="Arial"/>
          <w:b/>
          <w:lang w:val="en-GB"/>
        </w:rPr>
        <w:t>AYŞE</w:t>
      </w:r>
      <w:r w:rsidR="00950290" w:rsidRPr="00D275DE">
        <w:rPr>
          <w:rFonts w:ascii="Arial" w:hAnsi="Arial" w:cs="Arial"/>
          <w:b/>
          <w:lang w:val="en-GB"/>
        </w:rPr>
        <w:t xml:space="preserve"> </w:t>
      </w:r>
      <w:r>
        <w:rPr>
          <w:rFonts w:ascii="Arial" w:hAnsi="Arial" w:cs="Arial"/>
          <w:b/>
          <w:lang w:val="en-GB"/>
        </w:rPr>
        <w:t>SARSAN</w:t>
      </w:r>
      <w:r w:rsidR="00EE2F1E" w:rsidRPr="00D275DE">
        <w:rPr>
          <w:rFonts w:ascii="Arial" w:hAnsi="Arial" w:cs="Arial"/>
          <w:b/>
          <w:lang w:val="en-GB"/>
        </w:rPr>
        <w:t>, M.D.</w:t>
      </w:r>
    </w:p>
    <w:p w14:paraId="14ED4402" w14:textId="77777777" w:rsidR="00EE2F1E" w:rsidRPr="00D275DE" w:rsidRDefault="00EE2F1E" w:rsidP="004A230E">
      <w:pPr>
        <w:spacing w:line="480" w:lineRule="auto"/>
        <w:jc w:val="center"/>
        <w:rPr>
          <w:rFonts w:ascii="Arial" w:hAnsi="Arial" w:cs="Arial"/>
          <w:lang w:val="en-GB"/>
        </w:rPr>
      </w:pPr>
      <w:r w:rsidRPr="00D275DE">
        <w:rPr>
          <w:rFonts w:ascii="Arial" w:hAnsi="Arial" w:cs="Arial"/>
          <w:lang w:val="en-GB"/>
        </w:rPr>
        <w:t>Physiatrist</w:t>
      </w:r>
    </w:p>
    <w:p w14:paraId="6D56AE0F" w14:textId="77777777" w:rsidR="00EE2F1E" w:rsidRPr="00D275DE" w:rsidRDefault="00EE2F1E" w:rsidP="004A230E">
      <w:pPr>
        <w:spacing w:line="480" w:lineRule="auto"/>
        <w:jc w:val="center"/>
        <w:rPr>
          <w:rFonts w:ascii="Arial" w:hAnsi="Arial" w:cs="Arial"/>
          <w:lang w:val="en-GB"/>
        </w:rPr>
      </w:pPr>
      <w:r w:rsidRPr="00D275DE">
        <w:rPr>
          <w:rFonts w:ascii="Arial" w:hAnsi="Arial" w:cs="Arial"/>
          <w:lang w:val="en-GB"/>
        </w:rPr>
        <w:t>Department of Physical Medicine and Rehabilitation</w:t>
      </w:r>
    </w:p>
    <w:p w14:paraId="3160622C" w14:textId="77777777" w:rsidR="00EE2F1E" w:rsidRPr="00D275DE" w:rsidRDefault="004E0ADE" w:rsidP="004A230E">
      <w:pPr>
        <w:spacing w:line="480" w:lineRule="auto"/>
        <w:jc w:val="center"/>
        <w:rPr>
          <w:rFonts w:ascii="Arial" w:hAnsi="Arial" w:cs="Arial"/>
          <w:lang w:val="en-GB"/>
        </w:rPr>
      </w:pPr>
      <w:r w:rsidRPr="00D275DE">
        <w:rPr>
          <w:rFonts w:ascii="Arial" w:hAnsi="Arial" w:cs="Arial"/>
          <w:lang w:val="en-GB"/>
        </w:rPr>
        <w:t>University of Pamukkale</w:t>
      </w:r>
      <w:r w:rsidR="00EE2F1E" w:rsidRPr="00D275DE">
        <w:rPr>
          <w:rFonts w:ascii="Arial" w:hAnsi="Arial" w:cs="Arial"/>
          <w:lang w:val="en-GB"/>
        </w:rPr>
        <w:t xml:space="preserve"> Denizli-Turkey</w:t>
      </w:r>
    </w:p>
    <w:p w14:paraId="59A2FB0A" w14:textId="77777777" w:rsidR="00EE2F1E" w:rsidRPr="00D275DE" w:rsidRDefault="00EE2F1E" w:rsidP="00D275DE">
      <w:pPr>
        <w:spacing w:line="480" w:lineRule="auto"/>
        <w:jc w:val="both"/>
        <w:rPr>
          <w:rFonts w:ascii="Arial" w:hAnsi="Arial" w:cs="Arial"/>
          <w:lang w:val="en-GB"/>
        </w:rPr>
      </w:pPr>
    </w:p>
    <w:p w14:paraId="5C858C4B" w14:textId="77777777" w:rsidR="00EE2F1E" w:rsidRPr="00D275DE" w:rsidRDefault="00EE2F1E" w:rsidP="004A230E">
      <w:pPr>
        <w:spacing w:line="480" w:lineRule="auto"/>
        <w:jc w:val="center"/>
        <w:rPr>
          <w:rFonts w:ascii="Arial" w:hAnsi="Arial" w:cs="Arial"/>
          <w:lang w:val="en-GB"/>
        </w:rPr>
      </w:pPr>
      <w:r w:rsidRPr="00D275DE">
        <w:rPr>
          <w:rFonts w:ascii="Arial" w:hAnsi="Arial" w:cs="Arial"/>
          <w:b/>
          <w:lang w:val="en-GB"/>
        </w:rPr>
        <w:t>CURRICULUM VITAE</w:t>
      </w:r>
    </w:p>
    <w:p w14:paraId="0A63F509" w14:textId="77777777" w:rsidR="00EE2F1E" w:rsidRPr="00D275DE" w:rsidRDefault="00EE2F1E" w:rsidP="00D275DE">
      <w:pPr>
        <w:spacing w:line="480" w:lineRule="auto"/>
        <w:jc w:val="both"/>
        <w:rPr>
          <w:rFonts w:ascii="Arial" w:hAnsi="Arial" w:cs="Arial"/>
          <w:lang w:val="en-GB"/>
        </w:rPr>
      </w:pPr>
      <w:r w:rsidRPr="00D275DE">
        <w:rPr>
          <w:rFonts w:ascii="Arial" w:hAnsi="Arial" w:cs="Arial"/>
          <w:lang w:val="en-GB"/>
        </w:rPr>
        <w:t>Personal information:</w:t>
      </w:r>
    </w:p>
    <w:p w14:paraId="37BC214D" w14:textId="77777777" w:rsidR="00EE2F1E" w:rsidRPr="00D275DE" w:rsidRDefault="004E0ADE" w:rsidP="00D275DE">
      <w:pPr>
        <w:spacing w:line="480" w:lineRule="auto"/>
        <w:jc w:val="both"/>
        <w:rPr>
          <w:rFonts w:ascii="Arial" w:hAnsi="Arial" w:cs="Arial"/>
          <w:lang w:val="en-GB"/>
        </w:rPr>
      </w:pPr>
      <w:r w:rsidRPr="004A230E">
        <w:rPr>
          <w:rFonts w:ascii="Arial" w:hAnsi="Arial" w:cs="Arial"/>
          <w:b/>
          <w:lang w:val="en-GB"/>
        </w:rPr>
        <w:t>Place of Birth:</w:t>
      </w:r>
      <w:r w:rsidRPr="00D275DE">
        <w:rPr>
          <w:rFonts w:ascii="Arial" w:hAnsi="Arial" w:cs="Arial"/>
          <w:lang w:val="en-GB"/>
        </w:rPr>
        <w:t xml:space="preserve">     </w:t>
      </w:r>
      <w:r w:rsidR="00A318F9">
        <w:rPr>
          <w:rFonts w:ascii="Arial" w:hAnsi="Arial" w:cs="Arial"/>
          <w:lang w:val="en-GB"/>
        </w:rPr>
        <w:t>Aydin</w:t>
      </w:r>
    </w:p>
    <w:p w14:paraId="4756684E"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Date of birth:</w:t>
      </w:r>
      <w:r w:rsidRPr="00D275DE">
        <w:rPr>
          <w:rFonts w:ascii="Arial" w:hAnsi="Arial" w:cs="Arial"/>
          <w:lang w:val="en-GB"/>
        </w:rPr>
        <w:t xml:space="preserve">      </w:t>
      </w:r>
      <w:r w:rsidR="00950290" w:rsidRPr="00D275DE">
        <w:rPr>
          <w:rFonts w:ascii="Arial" w:hAnsi="Arial" w:cs="Arial"/>
          <w:lang w:val="en-GB"/>
        </w:rPr>
        <w:t>0</w:t>
      </w:r>
      <w:r w:rsidR="00A318F9">
        <w:rPr>
          <w:rFonts w:ascii="Arial" w:hAnsi="Arial" w:cs="Arial"/>
          <w:lang w:val="en-GB"/>
        </w:rPr>
        <w:t>5</w:t>
      </w:r>
      <w:r w:rsidR="00950290" w:rsidRPr="00D275DE">
        <w:rPr>
          <w:rFonts w:ascii="Arial" w:hAnsi="Arial" w:cs="Arial"/>
          <w:lang w:val="en-GB"/>
        </w:rPr>
        <w:t>-0</w:t>
      </w:r>
      <w:r w:rsidR="00A318F9">
        <w:rPr>
          <w:rFonts w:ascii="Arial" w:hAnsi="Arial" w:cs="Arial"/>
          <w:lang w:val="en-GB"/>
        </w:rPr>
        <w:t>3</w:t>
      </w:r>
      <w:r w:rsidRPr="00D275DE">
        <w:rPr>
          <w:rFonts w:ascii="Arial" w:hAnsi="Arial" w:cs="Arial"/>
          <w:lang w:val="en-GB"/>
        </w:rPr>
        <w:t>-19</w:t>
      </w:r>
      <w:r w:rsidR="00A318F9">
        <w:rPr>
          <w:rFonts w:ascii="Arial" w:hAnsi="Arial" w:cs="Arial"/>
          <w:lang w:val="en-GB"/>
        </w:rPr>
        <w:t>64</w:t>
      </w:r>
    </w:p>
    <w:p w14:paraId="58EC504D"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Marital Status:</w:t>
      </w:r>
      <w:r w:rsidRPr="00D275DE">
        <w:rPr>
          <w:rFonts w:ascii="Arial" w:hAnsi="Arial" w:cs="Arial"/>
          <w:lang w:val="en-GB"/>
        </w:rPr>
        <w:t xml:space="preserve">    </w:t>
      </w:r>
      <w:r w:rsidR="004E0ADE" w:rsidRPr="00D275DE">
        <w:rPr>
          <w:rFonts w:ascii="Arial" w:hAnsi="Arial" w:cs="Arial"/>
          <w:lang w:val="en-GB"/>
        </w:rPr>
        <w:t>Single</w:t>
      </w:r>
    </w:p>
    <w:p w14:paraId="7CD17D40"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Foreign Language:</w:t>
      </w:r>
      <w:r w:rsidRPr="00D275DE">
        <w:rPr>
          <w:rFonts w:ascii="Arial" w:hAnsi="Arial" w:cs="Arial"/>
          <w:lang w:val="en-GB"/>
        </w:rPr>
        <w:t xml:space="preserve"> English</w:t>
      </w:r>
    </w:p>
    <w:p w14:paraId="0BBEF3F1"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Address:</w:t>
      </w:r>
      <w:r w:rsidRPr="00D275DE">
        <w:rPr>
          <w:rFonts w:ascii="Arial" w:hAnsi="Arial" w:cs="Arial"/>
          <w:lang w:val="en-GB"/>
        </w:rPr>
        <w:t xml:space="preserve">    Office: </w:t>
      </w:r>
      <w:r w:rsidR="00D275DE" w:rsidRPr="00D275DE">
        <w:rPr>
          <w:rFonts w:ascii="Arial" w:hAnsi="Arial" w:cs="Arial"/>
          <w:lang w:val="en-GB"/>
        </w:rPr>
        <w:t>Pamukkale University Faculty of Medicine, Department of Physical Medicine and Rehabilitation, Denizli, Turkey</w:t>
      </w:r>
      <w:r w:rsidRPr="00D275DE">
        <w:rPr>
          <w:rFonts w:ascii="Arial" w:hAnsi="Arial" w:cs="Arial"/>
          <w:lang w:val="en-GB"/>
        </w:rPr>
        <w:tab/>
        <w:t xml:space="preserve">    </w:t>
      </w:r>
    </w:p>
    <w:p w14:paraId="37A12969"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Tel:             Office:</w:t>
      </w:r>
      <w:r w:rsidRPr="00D275DE">
        <w:rPr>
          <w:rFonts w:ascii="Arial" w:hAnsi="Arial" w:cs="Arial"/>
          <w:lang w:val="en-GB"/>
        </w:rPr>
        <w:t xml:space="preserve">  -90-258-</w:t>
      </w:r>
      <w:r w:rsidR="00950290" w:rsidRPr="00D275DE">
        <w:rPr>
          <w:rFonts w:ascii="Arial" w:hAnsi="Arial" w:cs="Arial"/>
          <w:lang w:val="en-GB"/>
        </w:rPr>
        <w:t>2966000</w:t>
      </w:r>
      <w:r w:rsidRPr="00D275DE">
        <w:rPr>
          <w:rFonts w:ascii="Arial" w:hAnsi="Arial" w:cs="Arial"/>
          <w:lang w:val="en-GB"/>
        </w:rPr>
        <w:tab/>
      </w:r>
    </w:p>
    <w:p w14:paraId="3CBE7836"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Fax:</w:t>
      </w:r>
      <w:r w:rsidRPr="00D275DE">
        <w:rPr>
          <w:rFonts w:ascii="Arial" w:hAnsi="Arial" w:cs="Arial"/>
          <w:lang w:val="en-GB"/>
        </w:rPr>
        <w:t xml:space="preserve">                         -90-</w:t>
      </w:r>
      <w:r w:rsidR="004E0ADE" w:rsidRPr="00D275DE">
        <w:rPr>
          <w:rFonts w:ascii="Arial" w:hAnsi="Arial" w:cs="Arial"/>
          <w:lang w:val="en-GB"/>
        </w:rPr>
        <w:t>258</w:t>
      </w:r>
      <w:r w:rsidRPr="00D275DE">
        <w:rPr>
          <w:rFonts w:ascii="Arial" w:hAnsi="Arial" w:cs="Arial"/>
          <w:lang w:val="en-GB"/>
        </w:rPr>
        <w:t>-</w:t>
      </w:r>
      <w:r w:rsidR="00950290" w:rsidRPr="00D275DE">
        <w:rPr>
          <w:rFonts w:ascii="Arial" w:hAnsi="Arial" w:cs="Arial"/>
          <w:lang w:val="en-GB"/>
        </w:rPr>
        <w:t>2964710</w:t>
      </w:r>
    </w:p>
    <w:p w14:paraId="72168C00" w14:textId="77777777" w:rsidR="00EE2F1E" w:rsidRDefault="004A230E" w:rsidP="00D275DE">
      <w:pPr>
        <w:spacing w:line="480" w:lineRule="auto"/>
        <w:jc w:val="both"/>
        <w:rPr>
          <w:rFonts w:ascii="Arial" w:hAnsi="Arial" w:cs="Arial"/>
          <w:lang w:val="tr-TR"/>
        </w:rPr>
      </w:pPr>
      <w:r w:rsidRPr="004A230E">
        <w:rPr>
          <w:rFonts w:ascii="Arial" w:hAnsi="Arial" w:cs="Arial"/>
          <w:b/>
          <w:lang w:val="tr-TR"/>
        </w:rPr>
        <w:t>e</w:t>
      </w:r>
      <w:r w:rsidR="00EE2F1E" w:rsidRPr="004A230E">
        <w:rPr>
          <w:rFonts w:ascii="Arial" w:hAnsi="Arial" w:cs="Arial"/>
          <w:b/>
          <w:lang w:val="tr-TR"/>
        </w:rPr>
        <w:t xml:space="preserve"> mail:              </w:t>
      </w:r>
      <w:hyperlink r:id="rId5" w:history="1">
        <w:r w:rsidR="00A318F9" w:rsidRPr="00EA2A18">
          <w:rPr>
            <w:rStyle w:val="Kpr"/>
            <w:rFonts w:ascii="Arial" w:hAnsi="Arial" w:cs="Arial"/>
            <w:lang w:val="tr-TR"/>
          </w:rPr>
          <w:t>aysa90@hotmail.com</w:t>
        </w:r>
      </w:hyperlink>
    </w:p>
    <w:p w14:paraId="6605DAC7" w14:textId="77777777" w:rsidR="00FF0A65" w:rsidRPr="00D275DE" w:rsidRDefault="00FF0A65" w:rsidP="00D275DE">
      <w:pPr>
        <w:spacing w:line="480" w:lineRule="auto"/>
        <w:jc w:val="both"/>
        <w:rPr>
          <w:rFonts w:ascii="Arial" w:hAnsi="Arial" w:cs="Arial"/>
          <w:lang w:val="en-GB"/>
        </w:rPr>
      </w:pPr>
      <w:r w:rsidRPr="00FF0A65">
        <w:rPr>
          <w:rFonts w:ascii="Arial" w:hAnsi="Arial" w:cs="Arial"/>
          <w:b/>
          <w:bCs/>
          <w:lang w:val="tr-TR"/>
        </w:rPr>
        <w:t>ORCID No</w:t>
      </w:r>
      <w:r>
        <w:rPr>
          <w:rFonts w:ascii="Arial" w:hAnsi="Arial" w:cs="Arial"/>
          <w:lang w:val="tr-TR"/>
        </w:rPr>
        <w:t xml:space="preserve">: </w:t>
      </w:r>
      <w:r w:rsidRPr="00FF0A65">
        <w:rPr>
          <w:rFonts w:ascii="Arial" w:hAnsi="Arial" w:cs="Arial"/>
          <w:lang w:val="tr-TR"/>
        </w:rPr>
        <w:t>0000-000</w:t>
      </w:r>
      <w:r w:rsidR="002B07BF">
        <w:rPr>
          <w:rFonts w:ascii="Arial" w:hAnsi="Arial" w:cs="Arial"/>
          <w:lang w:val="tr-TR"/>
        </w:rPr>
        <w:t>2</w:t>
      </w:r>
      <w:r w:rsidRPr="00FF0A65">
        <w:rPr>
          <w:rFonts w:ascii="Arial" w:hAnsi="Arial" w:cs="Arial"/>
          <w:lang w:val="tr-TR"/>
        </w:rPr>
        <w:t>-</w:t>
      </w:r>
      <w:r w:rsidR="002B07BF">
        <w:rPr>
          <w:rFonts w:ascii="Arial" w:hAnsi="Arial" w:cs="Arial"/>
          <w:lang w:val="tr-TR"/>
        </w:rPr>
        <w:t>6930</w:t>
      </w:r>
      <w:r w:rsidRPr="00FF0A65">
        <w:rPr>
          <w:rFonts w:ascii="Arial" w:hAnsi="Arial" w:cs="Arial"/>
          <w:lang w:val="tr-TR"/>
        </w:rPr>
        <w:t>-</w:t>
      </w:r>
      <w:r w:rsidR="002B07BF">
        <w:rPr>
          <w:rFonts w:ascii="Arial" w:hAnsi="Arial" w:cs="Arial"/>
          <w:lang w:val="tr-TR"/>
        </w:rPr>
        <w:t>6441</w:t>
      </w:r>
      <w:r w:rsidR="00A318F9">
        <w:rPr>
          <w:rFonts w:ascii="Arial" w:hAnsi="Arial" w:cs="Arial"/>
          <w:lang w:val="tr-TR"/>
        </w:rPr>
        <w:t xml:space="preserve">   </w:t>
      </w:r>
    </w:p>
    <w:p w14:paraId="09A6EB06" w14:textId="0EDE35E6" w:rsidR="00EE2F1E" w:rsidRPr="00D275DE" w:rsidRDefault="00B96B39" w:rsidP="00D275DE">
      <w:pPr>
        <w:spacing w:line="480" w:lineRule="auto"/>
        <w:jc w:val="both"/>
        <w:rPr>
          <w:rFonts w:ascii="Arial" w:hAnsi="Arial" w:cs="Arial"/>
          <w:b/>
        </w:rPr>
      </w:pPr>
      <w:r w:rsidRPr="00D275DE">
        <w:rPr>
          <w:rFonts w:ascii="Arial" w:hAnsi="Arial" w:cs="Arial"/>
          <w:noProof/>
          <w:lang w:val="en-GB"/>
        </w:rPr>
        <mc:AlternateContent>
          <mc:Choice Requires="wps">
            <w:drawing>
              <wp:anchor distT="0" distB="0" distL="114300" distR="114300" simplePos="0" relativeHeight="251657728" behindDoc="0" locked="0" layoutInCell="0" allowOverlap="1" wp14:anchorId="3F9F37D4" wp14:editId="0A057821">
                <wp:simplePos x="0" y="0"/>
                <wp:positionH relativeFrom="column">
                  <wp:posOffset>0</wp:posOffset>
                </wp:positionH>
                <wp:positionV relativeFrom="paragraph">
                  <wp:posOffset>153035</wp:posOffset>
                </wp:positionV>
                <wp:extent cx="5944235" cy="635"/>
                <wp:effectExtent l="13970" t="7620" r="1397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AB0F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68.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" o:allowincell="f" strokeweight="1pt">
                <v:stroke startarrowwidth="narrow" endarrowwidth="narrow"/>
              </v:line>
            </w:pict>
          </mc:Fallback>
        </mc:AlternateContent>
      </w:r>
    </w:p>
    <w:p w14:paraId="6392F9C7" w14:textId="77777777" w:rsidR="00EE2F1E" w:rsidRPr="00D275DE" w:rsidRDefault="00EE2F1E" w:rsidP="00D275DE">
      <w:pPr>
        <w:spacing w:line="480" w:lineRule="auto"/>
        <w:jc w:val="both"/>
        <w:rPr>
          <w:rFonts w:ascii="Arial" w:hAnsi="Arial" w:cs="Arial"/>
          <w:lang w:val="en-GB"/>
        </w:rPr>
      </w:pPr>
      <w:r w:rsidRPr="00D275DE">
        <w:rPr>
          <w:rFonts w:ascii="Arial" w:hAnsi="Arial" w:cs="Arial"/>
          <w:b/>
          <w:lang w:val="en-GB"/>
        </w:rPr>
        <w:t>Experience:</w:t>
      </w:r>
    </w:p>
    <w:p w14:paraId="188534C4" w14:textId="77777777" w:rsidR="00EE2F1E" w:rsidRPr="00D275DE" w:rsidRDefault="00950290" w:rsidP="00D275DE">
      <w:pPr>
        <w:spacing w:line="480" w:lineRule="auto"/>
        <w:jc w:val="both"/>
        <w:rPr>
          <w:rFonts w:ascii="Arial" w:hAnsi="Arial" w:cs="Arial"/>
          <w:lang w:val="en-GB"/>
        </w:rPr>
      </w:pPr>
      <w:r w:rsidRPr="004A230E">
        <w:rPr>
          <w:rFonts w:ascii="Arial" w:hAnsi="Arial" w:cs="Arial"/>
          <w:b/>
          <w:lang w:val="en-GB"/>
        </w:rPr>
        <w:t>200</w:t>
      </w:r>
      <w:r w:rsidR="00BB01F4">
        <w:rPr>
          <w:rFonts w:ascii="Arial" w:hAnsi="Arial" w:cs="Arial"/>
          <w:b/>
          <w:lang w:val="en-GB"/>
        </w:rPr>
        <w:t>3</w:t>
      </w:r>
      <w:r w:rsidR="004A230E" w:rsidRPr="004A230E">
        <w:rPr>
          <w:rFonts w:ascii="Arial" w:hAnsi="Arial" w:cs="Arial"/>
          <w:b/>
          <w:lang w:val="en-GB"/>
        </w:rPr>
        <w:t>-</w:t>
      </w:r>
      <w:r w:rsidRPr="004A230E">
        <w:rPr>
          <w:rFonts w:ascii="Arial" w:hAnsi="Arial" w:cs="Arial"/>
          <w:b/>
          <w:lang w:val="en-GB"/>
        </w:rPr>
        <w:t>20</w:t>
      </w:r>
      <w:r w:rsidR="00BB01F4">
        <w:rPr>
          <w:rFonts w:ascii="Arial" w:hAnsi="Arial" w:cs="Arial"/>
          <w:b/>
          <w:lang w:val="en-GB"/>
        </w:rPr>
        <w:t>06</w:t>
      </w:r>
      <w:r w:rsidR="004A230E">
        <w:rPr>
          <w:rFonts w:ascii="Arial" w:hAnsi="Arial" w:cs="Arial"/>
          <w:lang w:val="en-GB"/>
        </w:rPr>
        <w:tab/>
      </w:r>
      <w:r w:rsidR="005770DC">
        <w:rPr>
          <w:rFonts w:ascii="Arial" w:hAnsi="Arial" w:cs="Arial"/>
          <w:lang w:val="en-GB"/>
        </w:rPr>
        <w:t xml:space="preserve">  </w:t>
      </w:r>
      <w:r w:rsidR="00EE2F1E" w:rsidRPr="00D275DE">
        <w:rPr>
          <w:rFonts w:ascii="Arial" w:hAnsi="Arial" w:cs="Arial"/>
          <w:lang w:val="en-GB"/>
        </w:rPr>
        <w:t>Specialist (</w:t>
      </w:r>
      <w:r w:rsidR="00BB01F4" w:rsidRPr="00D275DE">
        <w:rPr>
          <w:rFonts w:ascii="Arial" w:hAnsi="Arial" w:cs="Arial"/>
          <w:lang w:val="en-GB"/>
        </w:rPr>
        <w:t>Pamukkale University, Faculty of Medicine, Department of Physical Medicine and Rehabilitation</w:t>
      </w:r>
      <w:r w:rsidR="00BB01F4" w:rsidRPr="00D275DE">
        <w:rPr>
          <w:rFonts w:ascii="Arial" w:hAnsi="Arial" w:cs="Arial"/>
        </w:rPr>
        <w:t xml:space="preserve">, </w:t>
      </w:r>
      <w:r w:rsidR="00BB01F4" w:rsidRPr="00D275DE">
        <w:rPr>
          <w:rFonts w:ascii="Arial" w:hAnsi="Arial" w:cs="Arial"/>
          <w:snapToGrid w:val="0"/>
        </w:rPr>
        <w:t>Denizli</w:t>
      </w:r>
      <w:r w:rsidR="00EE2F1E" w:rsidRPr="00D275DE">
        <w:rPr>
          <w:rFonts w:ascii="Arial" w:hAnsi="Arial" w:cs="Arial"/>
          <w:lang w:val="en-GB"/>
        </w:rPr>
        <w:t>)</w:t>
      </w:r>
    </w:p>
    <w:p w14:paraId="49460524" w14:textId="77777777" w:rsidR="00EE2F1E" w:rsidRPr="00D275DE" w:rsidRDefault="008641CC" w:rsidP="00D275DE">
      <w:pPr>
        <w:spacing w:line="480" w:lineRule="auto"/>
        <w:jc w:val="both"/>
        <w:rPr>
          <w:rFonts w:ascii="Arial" w:hAnsi="Arial" w:cs="Arial"/>
          <w:lang w:val="en-GB"/>
        </w:rPr>
      </w:pPr>
      <w:r w:rsidRPr="004A230E">
        <w:rPr>
          <w:rFonts w:ascii="Arial" w:hAnsi="Arial" w:cs="Arial"/>
          <w:b/>
          <w:lang w:val="en-GB"/>
        </w:rPr>
        <w:t>20</w:t>
      </w:r>
      <w:r w:rsidR="005770DC">
        <w:rPr>
          <w:rFonts w:ascii="Arial" w:hAnsi="Arial" w:cs="Arial"/>
          <w:b/>
          <w:lang w:val="en-GB"/>
        </w:rPr>
        <w:t>06</w:t>
      </w:r>
      <w:r w:rsidRPr="004A230E">
        <w:rPr>
          <w:rFonts w:ascii="Arial" w:hAnsi="Arial" w:cs="Arial"/>
          <w:b/>
          <w:lang w:val="en-GB"/>
        </w:rPr>
        <w:t>-20</w:t>
      </w:r>
      <w:r w:rsidR="005770DC">
        <w:rPr>
          <w:rFonts w:ascii="Arial" w:hAnsi="Arial" w:cs="Arial"/>
          <w:b/>
          <w:lang w:val="en-GB"/>
        </w:rPr>
        <w:t>19</w:t>
      </w:r>
      <w:r w:rsidR="003429E1" w:rsidRPr="00D275DE">
        <w:rPr>
          <w:rFonts w:ascii="Arial" w:hAnsi="Arial" w:cs="Arial"/>
          <w:lang w:val="en-GB"/>
        </w:rPr>
        <w:tab/>
      </w:r>
      <w:r w:rsidR="005770DC">
        <w:rPr>
          <w:rFonts w:ascii="Arial" w:hAnsi="Arial" w:cs="Arial"/>
          <w:lang w:val="en-GB"/>
        </w:rPr>
        <w:t xml:space="preserve">  </w:t>
      </w:r>
      <w:r w:rsidR="00EE2F1E" w:rsidRPr="00D275DE">
        <w:rPr>
          <w:rFonts w:ascii="Arial" w:hAnsi="Arial" w:cs="Arial"/>
          <w:lang w:val="en-GB"/>
        </w:rPr>
        <w:t>Assistant Professor (</w:t>
      </w:r>
      <w:bookmarkStart w:id="0" w:name="_Hlk88052199"/>
      <w:r w:rsidR="00DE05C4" w:rsidRPr="00D275DE">
        <w:rPr>
          <w:rFonts w:ascii="Arial" w:hAnsi="Arial" w:cs="Arial"/>
          <w:lang w:val="en-GB"/>
        </w:rPr>
        <w:t xml:space="preserve">Pamukkale University, </w:t>
      </w:r>
      <w:r w:rsidRPr="00D275DE">
        <w:rPr>
          <w:rFonts w:ascii="Arial" w:hAnsi="Arial" w:cs="Arial"/>
          <w:lang w:val="en-GB"/>
        </w:rPr>
        <w:t>Faculty of M</w:t>
      </w:r>
      <w:r w:rsidR="00DE05C4" w:rsidRPr="00D275DE">
        <w:rPr>
          <w:rFonts w:ascii="Arial" w:hAnsi="Arial" w:cs="Arial"/>
          <w:lang w:val="en-GB"/>
        </w:rPr>
        <w:t>edicine, Department of Physical Medicine and Rehabilitation</w:t>
      </w:r>
      <w:r w:rsidR="00DE05C4" w:rsidRPr="00D275DE">
        <w:rPr>
          <w:rFonts w:ascii="Arial" w:hAnsi="Arial" w:cs="Arial"/>
        </w:rPr>
        <w:t xml:space="preserve">, </w:t>
      </w:r>
      <w:r w:rsidR="00DE05C4" w:rsidRPr="00D275DE">
        <w:rPr>
          <w:rFonts w:ascii="Arial" w:hAnsi="Arial" w:cs="Arial"/>
          <w:snapToGrid w:val="0"/>
        </w:rPr>
        <w:t>Denizli</w:t>
      </w:r>
      <w:bookmarkEnd w:id="0"/>
      <w:r w:rsidR="00EE2F1E" w:rsidRPr="00D275DE">
        <w:rPr>
          <w:rFonts w:ascii="Arial" w:hAnsi="Arial" w:cs="Arial"/>
          <w:lang w:val="en-GB"/>
        </w:rPr>
        <w:t>)</w:t>
      </w:r>
    </w:p>
    <w:p w14:paraId="1E4009ED" w14:textId="77777777" w:rsidR="00DE05C4" w:rsidRDefault="008641CC" w:rsidP="00D275DE">
      <w:pPr>
        <w:pStyle w:val="Altyaz"/>
        <w:spacing w:line="480" w:lineRule="auto"/>
        <w:rPr>
          <w:rFonts w:ascii="Arial" w:hAnsi="Arial" w:cs="Arial"/>
          <w:sz w:val="20"/>
          <w:lang w:val="en-GB"/>
        </w:rPr>
      </w:pPr>
      <w:r w:rsidRPr="004A230E">
        <w:rPr>
          <w:rFonts w:ascii="Arial" w:hAnsi="Arial" w:cs="Arial"/>
          <w:b/>
          <w:sz w:val="20"/>
          <w:lang w:val="en-GB"/>
        </w:rPr>
        <w:t>20</w:t>
      </w:r>
      <w:r w:rsidR="005770DC">
        <w:rPr>
          <w:rFonts w:ascii="Arial" w:hAnsi="Arial" w:cs="Arial"/>
          <w:b/>
          <w:sz w:val="20"/>
          <w:lang w:val="en-GB"/>
        </w:rPr>
        <w:t>19</w:t>
      </w:r>
      <w:r w:rsidRPr="004A230E">
        <w:rPr>
          <w:rFonts w:ascii="Arial" w:hAnsi="Arial" w:cs="Arial"/>
          <w:b/>
          <w:sz w:val="20"/>
          <w:lang w:val="en-GB"/>
        </w:rPr>
        <w:t>-</w:t>
      </w:r>
      <w:r w:rsidR="005770DC" w:rsidRPr="004A230E">
        <w:rPr>
          <w:rFonts w:ascii="Arial" w:hAnsi="Arial" w:cs="Arial"/>
          <w:b/>
          <w:sz w:val="20"/>
          <w:lang w:val="en-GB"/>
        </w:rPr>
        <w:t>Present</w:t>
      </w:r>
      <w:r w:rsidR="005770DC">
        <w:rPr>
          <w:rFonts w:ascii="Arial" w:hAnsi="Arial" w:cs="Arial"/>
          <w:sz w:val="20"/>
          <w:lang w:val="en-GB"/>
        </w:rPr>
        <w:t xml:space="preserve">  </w:t>
      </w:r>
      <w:r w:rsidRPr="00D275DE">
        <w:rPr>
          <w:rFonts w:ascii="Arial" w:hAnsi="Arial" w:cs="Arial"/>
          <w:sz w:val="20"/>
          <w:lang w:val="en-GB"/>
        </w:rPr>
        <w:t>Associate Professor (Pamukkale University, Faculty of Medicine, Department of Physical Medicine and Rehabilitation</w:t>
      </w:r>
      <w:r w:rsidRPr="00D275DE">
        <w:rPr>
          <w:rFonts w:ascii="Arial" w:hAnsi="Arial" w:cs="Arial"/>
          <w:sz w:val="20"/>
          <w:lang w:val="en-US"/>
        </w:rPr>
        <w:t>, Denizli</w:t>
      </w:r>
      <w:r w:rsidRPr="00D275DE">
        <w:rPr>
          <w:rFonts w:ascii="Arial" w:hAnsi="Arial" w:cs="Arial"/>
          <w:sz w:val="20"/>
          <w:lang w:val="en-GB"/>
        </w:rPr>
        <w:t>)</w:t>
      </w:r>
    </w:p>
    <w:p w14:paraId="19C98664" w14:textId="77777777" w:rsidR="004167F1" w:rsidRDefault="004167F1" w:rsidP="00D275DE">
      <w:pPr>
        <w:pStyle w:val="Altyaz"/>
        <w:spacing w:line="480" w:lineRule="auto"/>
        <w:rPr>
          <w:rFonts w:ascii="Arial" w:hAnsi="Arial" w:cs="Arial"/>
          <w:b/>
          <w:sz w:val="20"/>
          <w:lang w:val="en-GB"/>
        </w:rPr>
      </w:pPr>
    </w:p>
    <w:p w14:paraId="63357421" w14:textId="77777777" w:rsidR="004167F1" w:rsidRDefault="004167F1" w:rsidP="00D275DE">
      <w:pPr>
        <w:pStyle w:val="Altyaz"/>
        <w:spacing w:line="480" w:lineRule="auto"/>
        <w:rPr>
          <w:rFonts w:ascii="Arial" w:hAnsi="Arial" w:cs="Arial"/>
          <w:b/>
          <w:sz w:val="20"/>
          <w:lang w:val="en-GB"/>
        </w:rPr>
      </w:pPr>
    </w:p>
    <w:p w14:paraId="14B512F9" w14:textId="77777777" w:rsidR="004167F1" w:rsidRDefault="004167F1" w:rsidP="00D275DE">
      <w:pPr>
        <w:pStyle w:val="Altyaz"/>
        <w:spacing w:line="480" w:lineRule="auto"/>
        <w:rPr>
          <w:rFonts w:ascii="Arial" w:hAnsi="Arial" w:cs="Arial"/>
          <w:b/>
          <w:sz w:val="20"/>
          <w:lang w:val="en-GB"/>
        </w:rPr>
      </w:pPr>
    </w:p>
    <w:p w14:paraId="01A58D0A" w14:textId="77777777" w:rsidR="004167F1" w:rsidRDefault="004167F1" w:rsidP="00D275DE">
      <w:pPr>
        <w:pStyle w:val="Altyaz"/>
        <w:spacing w:line="480" w:lineRule="auto"/>
        <w:rPr>
          <w:rFonts w:ascii="Arial" w:hAnsi="Arial" w:cs="Arial"/>
          <w:b/>
          <w:sz w:val="20"/>
          <w:lang w:val="en-GB"/>
        </w:rPr>
      </w:pPr>
    </w:p>
    <w:p w14:paraId="47205D0C" w14:textId="77777777" w:rsidR="004167F1" w:rsidRDefault="004167F1" w:rsidP="00D275DE">
      <w:pPr>
        <w:pStyle w:val="Altyaz"/>
        <w:spacing w:line="480" w:lineRule="auto"/>
        <w:rPr>
          <w:rFonts w:ascii="Arial" w:hAnsi="Arial" w:cs="Arial"/>
          <w:b/>
          <w:sz w:val="20"/>
          <w:lang w:val="en-GB"/>
        </w:rPr>
      </w:pPr>
    </w:p>
    <w:p w14:paraId="3F9E79D7" w14:textId="77777777" w:rsidR="00DE05C4" w:rsidRPr="00D275DE" w:rsidRDefault="00EE2F1E" w:rsidP="00D275DE">
      <w:pPr>
        <w:pStyle w:val="Altyaz"/>
        <w:spacing w:line="480" w:lineRule="auto"/>
        <w:rPr>
          <w:rFonts w:ascii="Arial" w:hAnsi="Arial" w:cs="Arial"/>
          <w:sz w:val="20"/>
        </w:rPr>
      </w:pPr>
      <w:r w:rsidRPr="00D275DE">
        <w:rPr>
          <w:rFonts w:ascii="Arial" w:hAnsi="Arial" w:cs="Arial"/>
          <w:b/>
          <w:sz w:val="20"/>
          <w:lang w:val="en-GB"/>
        </w:rPr>
        <w:lastRenderedPageBreak/>
        <w:t>Education:</w:t>
      </w:r>
      <w:r w:rsidR="00DE05C4" w:rsidRPr="00D275DE">
        <w:rPr>
          <w:rFonts w:ascii="Arial" w:hAnsi="Arial" w:cs="Arial"/>
          <w:sz w:val="20"/>
        </w:rPr>
        <w:t xml:space="preserve"> </w:t>
      </w:r>
    </w:p>
    <w:p w14:paraId="3DB5024D" w14:textId="77777777" w:rsidR="00DE05C4" w:rsidRPr="00D275DE" w:rsidRDefault="00A76D16" w:rsidP="00D275DE">
      <w:pPr>
        <w:pStyle w:val="Altyaz"/>
        <w:spacing w:line="480" w:lineRule="auto"/>
        <w:rPr>
          <w:rFonts w:ascii="Arial" w:hAnsi="Arial" w:cs="Arial"/>
          <w:sz w:val="20"/>
        </w:rPr>
      </w:pPr>
      <w:r w:rsidRPr="003C43D2">
        <w:rPr>
          <w:rFonts w:ascii="Arial" w:hAnsi="Arial" w:cs="Arial"/>
          <w:b/>
          <w:sz w:val="20"/>
        </w:rPr>
        <w:t>19</w:t>
      </w:r>
      <w:r w:rsidR="004167F1">
        <w:rPr>
          <w:rFonts w:ascii="Arial" w:hAnsi="Arial" w:cs="Arial"/>
          <w:b/>
          <w:sz w:val="20"/>
        </w:rPr>
        <w:t>71</w:t>
      </w:r>
      <w:r w:rsidRPr="003C43D2">
        <w:rPr>
          <w:rFonts w:ascii="Arial" w:hAnsi="Arial" w:cs="Arial"/>
          <w:b/>
          <w:sz w:val="20"/>
        </w:rPr>
        <w:t>-19</w:t>
      </w:r>
      <w:r w:rsidR="004167F1">
        <w:rPr>
          <w:rFonts w:ascii="Arial" w:hAnsi="Arial" w:cs="Arial"/>
          <w:b/>
          <w:sz w:val="20"/>
        </w:rPr>
        <w:t>76</w:t>
      </w:r>
      <w:r w:rsidR="00DE05C4" w:rsidRPr="003C43D2">
        <w:rPr>
          <w:rFonts w:ascii="Arial" w:hAnsi="Arial" w:cs="Arial"/>
          <w:b/>
          <w:sz w:val="20"/>
        </w:rPr>
        <w:t>:</w:t>
      </w:r>
      <w:r w:rsidR="00DE05C4" w:rsidRPr="00D275DE">
        <w:rPr>
          <w:rFonts w:ascii="Arial" w:hAnsi="Arial" w:cs="Arial"/>
          <w:sz w:val="20"/>
        </w:rPr>
        <w:tab/>
      </w:r>
      <w:r w:rsidR="004167F1">
        <w:rPr>
          <w:rFonts w:ascii="Arial" w:hAnsi="Arial" w:cs="Arial"/>
          <w:sz w:val="20"/>
        </w:rPr>
        <w:t xml:space="preserve">Kemer Baraji </w:t>
      </w:r>
      <w:r w:rsidR="00DE05C4" w:rsidRPr="00D275DE">
        <w:rPr>
          <w:rFonts w:ascii="Arial" w:hAnsi="Arial" w:cs="Arial"/>
          <w:sz w:val="20"/>
        </w:rPr>
        <w:t xml:space="preserve"> </w:t>
      </w:r>
      <w:r w:rsidR="00DE05C4" w:rsidRPr="00D275DE">
        <w:rPr>
          <w:rFonts w:ascii="Arial" w:hAnsi="Arial" w:cs="Arial"/>
          <w:sz w:val="20"/>
          <w:lang w:val="en-GB"/>
        </w:rPr>
        <w:t>Primary School</w:t>
      </w:r>
      <w:r w:rsidR="00DE05C4" w:rsidRPr="00D275DE">
        <w:rPr>
          <w:rFonts w:ascii="Arial" w:hAnsi="Arial" w:cs="Arial"/>
          <w:sz w:val="20"/>
        </w:rPr>
        <w:t xml:space="preserve">, </w:t>
      </w:r>
      <w:r w:rsidR="004167F1">
        <w:rPr>
          <w:rFonts w:ascii="Arial" w:hAnsi="Arial" w:cs="Arial"/>
          <w:sz w:val="20"/>
        </w:rPr>
        <w:t>Aydin</w:t>
      </w:r>
    </w:p>
    <w:p w14:paraId="64260B9A" w14:textId="77777777" w:rsidR="00DE05C4" w:rsidRPr="00D275DE" w:rsidRDefault="00A76D16" w:rsidP="00D275DE">
      <w:pPr>
        <w:spacing w:line="480" w:lineRule="auto"/>
        <w:jc w:val="both"/>
        <w:rPr>
          <w:rFonts w:ascii="Arial" w:hAnsi="Arial" w:cs="Arial"/>
        </w:rPr>
      </w:pPr>
      <w:r w:rsidRPr="003C43D2">
        <w:rPr>
          <w:rFonts w:ascii="Arial" w:hAnsi="Arial" w:cs="Arial"/>
          <w:b/>
        </w:rPr>
        <w:t>19</w:t>
      </w:r>
      <w:r w:rsidR="004167F1">
        <w:rPr>
          <w:rFonts w:ascii="Arial" w:hAnsi="Arial" w:cs="Arial"/>
          <w:b/>
        </w:rPr>
        <w:t>76</w:t>
      </w:r>
      <w:r w:rsidRPr="003C43D2">
        <w:rPr>
          <w:rFonts w:ascii="Arial" w:hAnsi="Arial" w:cs="Arial"/>
          <w:b/>
        </w:rPr>
        <w:t>-19</w:t>
      </w:r>
      <w:r w:rsidR="004167F1">
        <w:rPr>
          <w:rFonts w:ascii="Arial" w:hAnsi="Arial" w:cs="Arial"/>
          <w:b/>
        </w:rPr>
        <w:t>79</w:t>
      </w:r>
      <w:r w:rsidR="005C3F34" w:rsidRPr="003C43D2">
        <w:rPr>
          <w:rFonts w:ascii="Arial" w:hAnsi="Arial" w:cs="Arial"/>
          <w:b/>
        </w:rPr>
        <w:t>:</w:t>
      </w:r>
      <w:r w:rsidR="005C3F34" w:rsidRPr="00D275DE">
        <w:rPr>
          <w:rFonts w:ascii="Arial" w:hAnsi="Arial" w:cs="Arial"/>
        </w:rPr>
        <w:tab/>
      </w:r>
      <w:r w:rsidR="004167F1">
        <w:rPr>
          <w:rFonts w:ascii="Arial" w:hAnsi="Arial" w:cs="Arial"/>
        </w:rPr>
        <w:t>Buca</w:t>
      </w:r>
      <w:r w:rsidR="00DE05C4" w:rsidRPr="00D275DE">
        <w:rPr>
          <w:rFonts w:ascii="Arial" w:hAnsi="Arial" w:cs="Arial"/>
        </w:rPr>
        <w:t xml:space="preserve"> </w:t>
      </w:r>
      <w:bookmarkStart w:id="1" w:name="_Hlk88052845"/>
      <w:r w:rsidR="00DE05C4" w:rsidRPr="00D275DE">
        <w:rPr>
          <w:rFonts w:ascii="Arial" w:hAnsi="Arial" w:cs="Arial"/>
          <w:lang w:val="en-GB"/>
        </w:rPr>
        <w:t>High School</w:t>
      </w:r>
      <w:bookmarkEnd w:id="1"/>
      <w:r w:rsidRPr="00D275DE">
        <w:rPr>
          <w:rFonts w:ascii="Arial" w:hAnsi="Arial" w:cs="Arial"/>
        </w:rPr>
        <w:t>,</w:t>
      </w:r>
      <w:r w:rsidR="004167F1">
        <w:rPr>
          <w:rFonts w:ascii="Arial" w:hAnsi="Arial" w:cs="Arial"/>
        </w:rPr>
        <w:t xml:space="preserve"> İzmir (</w:t>
      </w:r>
      <w:r w:rsidR="004167F1" w:rsidRPr="004167F1">
        <w:rPr>
          <w:rFonts w:ascii="Arial" w:hAnsi="Arial" w:cs="Arial"/>
        </w:rPr>
        <w:t>middle School</w:t>
      </w:r>
      <w:r w:rsidR="004167F1">
        <w:rPr>
          <w:rFonts w:ascii="Arial" w:hAnsi="Arial" w:cs="Arial"/>
        </w:rPr>
        <w:t>)</w:t>
      </w:r>
    </w:p>
    <w:p w14:paraId="229805AA" w14:textId="77777777" w:rsidR="004167F1" w:rsidRDefault="00A76D16" w:rsidP="00D275DE">
      <w:pPr>
        <w:spacing w:line="480" w:lineRule="auto"/>
        <w:jc w:val="both"/>
        <w:rPr>
          <w:rFonts w:ascii="Arial" w:hAnsi="Arial" w:cs="Arial"/>
        </w:rPr>
      </w:pPr>
      <w:r w:rsidRPr="003C43D2">
        <w:rPr>
          <w:rFonts w:ascii="Arial" w:hAnsi="Arial" w:cs="Arial"/>
          <w:b/>
        </w:rPr>
        <w:t>19</w:t>
      </w:r>
      <w:r w:rsidR="004167F1">
        <w:rPr>
          <w:rFonts w:ascii="Arial" w:hAnsi="Arial" w:cs="Arial"/>
          <w:b/>
        </w:rPr>
        <w:t>79</w:t>
      </w:r>
      <w:r w:rsidRPr="003C43D2">
        <w:rPr>
          <w:rFonts w:ascii="Arial" w:hAnsi="Arial" w:cs="Arial"/>
          <w:b/>
        </w:rPr>
        <w:t>-</w:t>
      </w:r>
      <w:r w:rsidR="004167F1">
        <w:rPr>
          <w:rFonts w:ascii="Arial" w:hAnsi="Arial" w:cs="Arial"/>
          <w:b/>
        </w:rPr>
        <w:t>1982</w:t>
      </w:r>
      <w:r w:rsidR="00DE05C4" w:rsidRPr="003C43D2">
        <w:rPr>
          <w:rFonts w:ascii="Arial" w:hAnsi="Arial" w:cs="Arial"/>
          <w:b/>
        </w:rPr>
        <w:t>:</w:t>
      </w:r>
      <w:r w:rsidR="004167F1">
        <w:rPr>
          <w:rFonts w:ascii="Arial" w:hAnsi="Arial" w:cs="Arial"/>
          <w:b/>
        </w:rPr>
        <w:t xml:space="preserve">       </w:t>
      </w:r>
      <w:r w:rsidR="004142E8" w:rsidRPr="004142E8">
        <w:rPr>
          <w:rFonts w:ascii="Arial" w:hAnsi="Arial" w:cs="Arial"/>
          <w:bCs/>
        </w:rPr>
        <w:t>Bozdogan</w:t>
      </w:r>
      <w:r w:rsidR="004142E8">
        <w:rPr>
          <w:rFonts w:ascii="Arial" w:hAnsi="Arial" w:cs="Arial"/>
          <w:bCs/>
        </w:rPr>
        <w:t xml:space="preserve"> </w:t>
      </w:r>
      <w:r w:rsidR="004142E8" w:rsidRPr="00D275DE">
        <w:rPr>
          <w:rFonts w:ascii="Arial" w:hAnsi="Arial" w:cs="Arial"/>
          <w:lang w:val="en-GB"/>
        </w:rPr>
        <w:t>High School</w:t>
      </w:r>
      <w:r w:rsidR="004142E8">
        <w:rPr>
          <w:rFonts w:ascii="Arial" w:hAnsi="Arial" w:cs="Arial"/>
          <w:lang w:val="en-GB"/>
        </w:rPr>
        <w:t>, Aydin</w:t>
      </w:r>
      <w:r w:rsidR="00DE05C4" w:rsidRPr="004142E8">
        <w:rPr>
          <w:rFonts w:ascii="Arial" w:hAnsi="Arial" w:cs="Arial"/>
          <w:bCs/>
        </w:rPr>
        <w:tab/>
      </w:r>
    </w:p>
    <w:p w14:paraId="3D1E01C1" w14:textId="77777777" w:rsidR="00EE2F1E" w:rsidRDefault="004142E8" w:rsidP="00D275DE">
      <w:pPr>
        <w:spacing w:line="480" w:lineRule="auto"/>
        <w:jc w:val="both"/>
        <w:rPr>
          <w:rFonts w:ascii="Arial" w:hAnsi="Arial" w:cs="Arial"/>
          <w:lang w:val="en-GB"/>
        </w:rPr>
      </w:pPr>
      <w:r w:rsidRPr="004142E8">
        <w:rPr>
          <w:rFonts w:ascii="Arial" w:hAnsi="Arial" w:cs="Arial"/>
          <w:b/>
          <w:bCs/>
          <w:lang w:val="en-GB"/>
        </w:rPr>
        <w:t xml:space="preserve"> 1982-1988</w:t>
      </w:r>
      <w:r>
        <w:rPr>
          <w:rFonts w:ascii="Arial" w:hAnsi="Arial" w:cs="Arial"/>
          <w:lang w:val="en-GB"/>
        </w:rPr>
        <w:t>:</w:t>
      </w:r>
      <w:r w:rsidRPr="004142E8">
        <w:rPr>
          <w:rFonts w:ascii="Arial" w:hAnsi="Arial" w:cs="Arial"/>
          <w:lang w:val="en-GB"/>
        </w:rPr>
        <w:t xml:space="preserve"> </w:t>
      </w:r>
      <w:r>
        <w:rPr>
          <w:rFonts w:ascii="Arial" w:hAnsi="Arial" w:cs="Arial"/>
          <w:lang w:val="en-GB"/>
        </w:rPr>
        <w:t xml:space="preserve">      Erciyes</w:t>
      </w:r>
      <w:r w:rsidR="00A76D16" w:rsidRPr="00D275DE">
        <w:rPr>
          <w:rFonts w:ascii="Arial" w:hAnsi="Arial" w:cs="Arial"/>
          <w:lang w:val="en-GB"/>
        </w:rPr>
        <w:t xml:space="preserve"> </w:t>
      </w:r>
      <w:r w:rsidR="00EE2F1E" w:rsidRPr="00D275DE">
        <w:rPr>
          <w:rFonts w:ascii="Arial" w:hAnsi="Arial" w:cs="Arial"/>
          <w:lang w:val="en-GB"/>
        </w:rPr>
        <w:t>University</w:t>
      </w:r>
      <w:r w:rsidR="00DD7DE9" w:rsidRPr="00D275DE">
        <w:rPr>
          <w:rFonts w:ascii="Arial" w:hAnsi="Arial" w:cs="Arial"/>
          <w:lang w:val="en-GB"/>
        </w:rPr>
        <w:t xml:space="preserve"> </w:t>
      </w:r>
      <w:r w:rsidR="00A76D16" w:rsidRPr="00D275DE">
        <w:rPr>
          <w:rFonts w:ascii="Arial" w:hAnsi="Arial" w:cs="Arial"/>
          <w:lang w:val="en-GB"/>
        </w:rPr>
        <w:t>Faculty</w:t>
      </w:r>
      <w:r w:rsidR="00EE2F1E" w:rsidRPr="00D275DE">
        <w:rPr>
          <w:rFonts w:ascii="Arial" w:hAnsi="Arial" w:cs="Arial"/>
          <w:lang w:val="en-GB"/>
        </w:rPr>
        <w:t xml:space="preserve"> of Medicine</w:t>
      </w:r>
      <w:r w:rsidR="00DE05C4" w:rsidRPr="00D275DE">
        <w:rPr>
          <w:rFonts w:ascii="Arial" w:hAnsi="Arial" w:cs="Arial"/>
          <w:lang w:val="en-GB"/>
        </w:rPr>
        <w:t xml:space="preserve">, </w:t>
      </w:r>
      <w:r>
        <w:rPr>
          <w:rFonts w:ascii="Arial" w:hAnsi="Arial" w:cs="Arial"/>
          <w:lang w:val="en-GB"/>
        </w:rPr>
        <w:t>Kayseri</w:t>
      </w:r>
    </w:p>
    <w:p w14:paraId="43362F64" w14:textId="77777777" w:rsidR="00593494" w:rsidRPr="00D275DE" w:rsidRDefault="004142E8" w:rsidP="00593494">
      <w:pPr>
        <w:spacing w:line="480" w:lineRule="auto"/>
        <w:jc w:val="both"/>
        <w:rPr>
          <w:rFonts w:ascii="Arial" w:hAnsi="Arial" w:cs="Arial"/>
          <w:lang w:val="en-GB"/>
        </w:rPr>
      </w:pPr>
      <w:r>
        <w:rPr>
          <w:rFonts w:ascii="Arial" w:hAnsi="Arial" w:cs="Arial"/>
          <w:b/>
          <w:lang w:val="en-GB"/>
        </w:rPr>
        <w:t xml:space="preserve"> 1999</w:t>
      </w:r>
      <w:r w:rsidR="00593494" w:rsidRPr="003C43D2">
        <w:rPr>
          <w:rFonts w:ascii="Arial" w:hAnsi="Arial" w:cs="Arial"/>
          <w:b/>
          <w:lang w:val="en-GB"/>
        </w:rPr>
        <w:t>-200</w:t>
      </w:r>
      <w:r>
        <w:rPr>
          <w:rFonts w:ascii="Arial" w:hAnsi="Arial" w:cs="Arial"/>
          <w:b/>
          <w:lang w:val="en-GB"/>
        </w:rPr>
        <w:t>3</w:t>
      </w:r>
      <w:r w:rsidR="00593494" w:rsidRPr="003C43D2">
        <w:rPr>
          <w:rFonts w:ascii="Arial" w:hAnsi="Arial" w:cs="Arial"/>
          <w:b/>
          <w:lang w:val="en-GB"/>
        </w:rPr>
        <w:t>:</w:t>
      </w:r>
      <w:r w:rsidR="00593494">
        <w:rPr>
          <w:rFonts w:ascii="Arial" w:hAnsi="Arial" w:cs="Arial"/>
        </w:rPr>
        <w:t xml:space="preserve">     </w:t>
      </w:r>
      <w:r w:rsidR="00593494" w:rsidRPr="00593494">
        <w:rPr>
          <w:rFonts w:ascii="Arial" w:hAnsi="Arial" w:cs="Arial"/>
        </w:rPr>
        <w:t>Post-graduate Training</w:t>
      </w:r>
      <w:r w:rsidR="00593494">
        <w:rPr>
          <w:rFonts w:ascii="Arial" w:hAnsi="Arial" w:cs="Arial"/>
          <w:lang w:val="en-GB"/>
        </w:rPr>
        <w:t xml:space="preserve"> </w:t>
      </w:r>
      <w:r w:rsidR="00593494" w:rsidRPr="00D275DE">
        <w:rPr>
          <w:rFonts w:ascii="Arial" w:hAnsi="Arial" w:cs="Arial"/>
          <w:snapToGrid w:val="0"/>
        </w:rPr>
        <w:t xml:space="preserve">Pamukkale University, </w:t>
      </w:r>
      <w:r w:rsidR="00593494" w:rsidRPr="00D275DE">
        <w:rPr>
          <w:rFonts w:ascii="Arial" w:hAnsi="Arial" w:cs="Arial"/>
        </w:rPr>
        <w:t xml:space="preserve">Department of Physical Medicine and Rehabilitation, </w:t>
      </w:r>
      <w:r w:rsidR="00593494" w:rsidRPr="00D275DE">
        <w:rPr>
          <w:rFonts w:ascii="Arial" w:hAnsi="Arial" w:cs="Arial"/>
          <w:snapToGrid w:val="0"/>
        </w:rPr>
        <w:t>Denizli</w:t>
      </w:r>
    </w:p>
    <w:p w14:paraId="10C4E6D9" w14:textId="77777777" w:rsidR="00BF6C9A" w:rsidRPr="00D275DE" w:rsidRDefault="004A230E" w:rsidP="00D275DE">
      <w:pPr>
        <w:autoSpaceDE/>
        <w:autoSpaceDN/>
        <w:spacing w:before="100" w:beforeAutospacing="1" w:after="100" w:afterAutospacing="1" w:line="480" w:lineRule="auto"/>
        <w:jc w:val="both"/>
        <w:rPr>
          <w:rFonts w:ascii="Arial" w:hAnsi="Arial" w:cs="Arial"/>
          <w:b/>
          <w:lang w:val="tr-TR"/>
        </w:rPr>
      </w:pPr>
      <w:r w:rsidRPr="00D275DE">
        <w:rPr>
          <w:rFonts w:ascii="Arial" w:hAnsi="Arial" w:cs="Arial"/>
          <w:b/>
          <w:lang w:val="tr-TR"/>
        </w:rPr>
        <w:t>PUBLI</w:t>
      </w:r>
      <w:r>
        <w:rPr>
          <w:rFonts w:ascii="Arial" w:hAnsi="Arial" w:cs="Arial"/>
          <w:b/>
          <w:lang w:val="tr-TR"/>
        </w:rPr>
        <w:t>CATION</w:t>
      </w:r>
      <w:r w:rsidRPr="00D275DE">
        <w:rPr>
          <w:rFonts w:ascii="Arial" w:hAnsi="Arial" w:cs="Arial"/>
          <w:b/>
          <w:lang w:val="tr-TR"/>
        </w:rPr>
        <w:t>:</w:t>
      </w:r>
    </w:p>
    <w:p w14:paraId="6CD8CC4D" w14:textId="77777777" w:rsidR="00D45C92" w:rsidRDefault="00D45C92" w:rsidP="00D45C92">
      <w:pPr>
        <w:numPr>
          <w:ilvl w:val="0"/>
          <w:numId w:val="2"/>
        </w:numPr>
        <w:tabs>
          <w:tab w:val="left" w:pos="720"/>
          <w:tab w:val="left" w:pos="2880"/>
        </w:tabs>
        <w:overflowPunct/>
        <w:autoSpaceDE/>
        <w:autoSpaceDN/>
        <w:adjustRightInd/>
        <w:spacing w:line="480" w:lineRule="auto"/>
        <w:jc w:val="both"/>
        <w:textAlignment w:val="auto"/>
        <w:rPr>
          <w:rFonts w:ascii="Arial" w:eastAsia="Calibri" w:hAnsi="Arial" w:cs="Arial"/>
          <w:bCs/>
          <w:lang w:val="tr-TR" w:eastAsia="en-US"/>
        </w:rPr>
      </w:pPr>
      <w:r w:rsidRPr="00D45C92">
        <w:rPr>
          <w:rFonts w:ascii="Arial" w:eastAsia="Calibri" w:hAnsi="Arial" w:cs="Arial"/>
          <w:b/>
          <w:lang w:val="tr-TR" w:eastAsia="en-US"/>
        </w:rPr>
        <w:t xml:space="preserve">Sarsan A, </w:t>
      </w:r>
      <w:r w:rsidRPr="00D45C92">
        <w:rPr>
          <w:rFonts w:ascii="Arial" w:eastAsia="Calibri" w:hAnsi="Arial" w:cs="Arial"/>
          <w:bCs/>
          <w:lang w:val="tr-TR" w:eastAsia="en-US"/>
        </w:rPr>
        <w:t>Ardiç F, Ozgen M, Topuz O, Sermez Y. The effects of aerobic and resistance exercises in obese women. Clin Rehabil. 2006 Sep;20(9):773-82.</w:t>
      </w:r>
    </w:p>
    <w:p w14:paraId="54228C06" w14:textId="77777777" w:rsidR="00D45C92" w:rsidRDefault="00D45C92" w:rsidP="00D45C92">
      <w:pPr>
        <w:numPr>
          <w:ilvl w:val="0"/>
          <w:numId w:val="2"/>
        </w:numPr>
        <w:tabs>
          <w:tab w:val="left" w:pos="720"/>
          <w:tab w:val="left" w:pos="2880"/>
        </w:tabs>
        <w:overflowPunct/>
        <w:autoSpaceDE/>
        <w:autoSpaceDN/>
        <w:adjustRightInd/>
        <w:spacing w:line="480" w:lineRule="auto"/>
        <w:jc w:val="both"/>
        <w:textAlignment w:val="auto"/>
        <w:rPr>
          <w:rFonts w:ascii="Arial" w:eastAsia="Calibri" w:hAnsi="Arial" w:cs="Arial"/>
          <w:bCs/>
          <w:lang w:val="tr-TR" w:eastAsia="en-US"/>
        </w:rPr>
      </w:pPr>
      <w:r w:rsidRPr="00D45C92">
        <w:rPr>
          <w:rFonts w:ascii="Arial" w:eastAsia="Calibri" w:hAnsi="Arial" w:cs="Arial"/>
          <w:bCs/>
          <w:lang w:val="tr-TR" w:eastAsia="en-US"/>
        </w:rPr>
        <w:t xml:space="preserve">Fenkci S, </w:t>
      </w:r>
      <w:r w:rsidRPr="00D45C92">
        <w:rPr>
          <w:rFonts w:ascii="Arial" w:eastAsia="Calibri" w:hAnsi="Arial" w:cs="Arial"/>
          <w:b/>
          <w:lang w:val="tr-TR" w:eastAsia="en-US"/>
        </w:rPr>
        <w:t>Sarsan A,</w:t>
      </w:r>
      <w:r w:rsidRPr="00D45C92">
        <w:rPr>
          <w:rFonts w:ascii="Arial" w:eastAsia="Calibri" w:hAnsi="Arial" w:cs="Arial"/>
          <w:bCs/>
          <w:lang w:val="tr-TR" w:eastAsia="en-US"/>
        </w:rPr>
        <w:t xml:space="preserve"> Rota S, Ardic F. Effects of resistance or aerobic exercises on metabolic parameters in obese women who are not on a diet.    Adv Ther. 2006 May-Jun;23(3):404-13.</w:t>
      </w:r>
    </w:p>
    <w:p w14:paraId="4C62AB4E" w14:textId="77777777" w:rsidR="00D45C92" w:rsidRDefault="00D45C92" w:rsidP="00D45C92">
      <w:pPr>
        <w:numPr>
          <w:ilvl w:val="0"/>
          <w:numId w:val="2"/>
        </w:numPr>
        <w:tabs>
          <w:tab w:val="left" w:pos="720"/>
          <w:tab w:val="left" w:pos="2880"/>
        </w:tabs>
        <w:overflowPunct/>
        <w:autoSpaceDE/>
        <w:autoSpaceDN/>
        <w:adjustRightInd/>
        <w:spacing w:line="480" w:lineRule="auto"/>
        <w:jc w:val="both"/>
        <w:textAlignment w:val="auto"/>
        <w:rPr>
          <w:rFonts w:ascii="Arial" w:eastAsia="Calibri" w:hAnsi="Arial" w:cs="Arial"/>
          <w:bCs/>
          <w:lang w:val="tr-TR" w:eastAsia="en-US"/>
        </w:rPr>
      </w:pPr>
      <w:r w:rsidRPr="00D45C92">
        <w:rPr>
          <w:rFonts w:ascii="Arial" w:eastAsia="Calibri" w:hAnsi="Arial" w:cs="Arial"/>
          <w:bCs/>
          <w:lang w:val="tr-TR" w:eastAsia="en-US"/>
        </w:rPr>
        <w:t xml:space="preserve">Topuz O, Akkaya N, Ardic F, </w:t>
      </w:r>
      <w:r w:rsidRPr="00D45C92">
        <w:rPr>
          <w:rFonts w:ascii="Arial" w:eastAsia="Calibri" w:hAnsi="Arial" w:cs="Arial"/>
          <w:b/>
          <w:lang w:val="tr-TR" w:eastAsia="en-US"/>
        </w:rPr>
        <w:t>Sarsan A,</w:t>
      </w:r>
      <w:r w:rsidRPr="00D45C92">
        <w:rPr>
          <w:rFonts w:ascii="Arial" w:eastAsia="Calibri" w:hAnsi="Arial" w:cs="Arial"/>
          <w:bCs/>
          <w:lang w:val="tr-TR" w:eastAsia="en-US"/>
        </w:rPr>
        <w:t xml:space="preserve"> Cubukcu D, Gokgoz A.  Bone resorption marker and ultrasound measurements in adults residing in an endemic fluorosis area of Turkey.  Fluoride April-June 2006; 39 (2): 138-44.</w:t>
      </w:r>
    </w:p>
    <w:p w14:paraId="0052A31C" w14:textId="77777777" w:rsidR="00590913" w:rsidRPr="00D45C92" w:rsidRDefault="00590913" w:rsidP="00D45C92">
      <w:pPr>
        <w:numPr>
          <w:ilvl w:val="0"/>
          <w:numId w:val="2"/>
        </w:numPr>
        <w:tabs>
          <w:tab w:val="left" w:pos="720"/>
          <w:tab w:val="left" w:pos="2880"/>
        </w:tabs>
        <w:overflowPunct/>
        <w:autoSpaceDE/>
        <w:autoSpaceDN/>
        <w:adjustRightInd/>
        <w:spacing w:line="480" w:lineRule="auto"/>
        <w:jc w:val="both"/>
        <w:textAlignment w:val="auto"/>
        <w:rPr>
          <w:rFonts w:ascii="Arial" w:eastAsia="Calibri" w:hAnsi="Arial" w:cs="Arial"/>
          <w:bCs/>
          <w:lang w:val="tr-TR" w:eastAsia="en-US"/>
        </w:rPr>
      </w:pPr>
      <w:r w:rsidRPr="00590913">
        <w:rPr>
          <w:rFonts w:ascii="Arial" w:eastAsia="Calibri" w:hAnsi="Arial" w:cs="Arial"/>
          <w:bCs/>
          <w:lang w:val="tr-TR" w:eastAsia="en-US"/>
        </w:rPr>
        <w:t xml:space="preserve">Duygu Çubukçu, </w:t>
      </w:r>
      <w:r w:rsidRPr="00590913">
        <w:rPr>
          <w:rFonts w:ascii="Arial" w:eastAsia="Calibri" w:hAnsi="Arial" w:cs="Arial"/>
          <w:b/>
          <w:lang w:val="tr-TR" w:eastAsia="en-US"/>
        </w:rPr>
        <w:t>Ayşe Sarsan.</w:t>
      </w:r>
      <w:r w:rsidRPr="00590913">
        <w:rPr>
          <w:rFonts w:ascii="Arial" w:eastAsia="Calibri" w:hAnsi="Arial" w:cs="Arial"/>
          <w:bCs/>
          <w:lang w:val="tr-TR" w:eastAsia="en-US"/>
        </w:rPr>
        <w:t xml:space="preserve">  Rehabilitation of Patellofemoral Pain Syndrome. Rheumatism 2008; 23: 18-23.</w:t>
      </w:r>
    </w:p>
    <w:p w14:paraId="7D481F7E" w14:textId="77777777" w:rsidR="00590913" w:rsidRDefault="003239ED" w:rsidP="00590913">
      <w:pPr>
        <w:numPr>
          <w:ilvl w:val="0"/>
          <w:numId w:val="2"/>
        </w:numPr>
        <w:tabs>
          <w:tab w:val="left" w:pos="720"/>
          <w:tab w:val="left" w:pos="2880"/>
        </w:tabs>
        <w:overflowPunct/>
        <w:autoSpaceDE/>
        <w:autoSpaceDN/>
        <w:adjustRightInd/>
        <w:spacing w:line="480" w:lineRule="auto"/>
        <w:jc w:val="both"/>
        <w:textAlignment w:val="auto"/>
        <w:rPr>
          <w:rFonts w:ascii="Arial" w:eastAsia="Calibri" w:hAnsi="Arial" w:cs="Arial"/>
          <w:lang w:val="tr-TR" w:eastAsia="en-US"/>
        </w:rPr>
      </w:pPr>
      <w:r w:rsidRPr="00D275DE">
        <w:rPr>
          <w:rFonts w:ascii="Arial" w:eastAsia="Calibri" w:hAnsi="Arial" w:cs="Arial"/>
          <w:lang w:val="tr-TR" w:eastAsia="en-US"/>
        </w:rPr>
        <w:t xml:space="preserve">Yıldız N, </w:t>
      </w:r>
      <w:r w:rsidRPr="00257E51">
        <w:rPr>
          <w:rFonts w:ascii="Arial" w:eastAsia="Calibri" w:hAnsi="Arial" w:cs="Arial"/>
          <w:bCs/>
          <w:lang w:val="tr-TR" w:eastAsia="en-US"/>
        </w:rPr>
        <w:t>Alkan H</w:t>
      </w:r>
      <w:r w:rsidRPr="00D275DE">
        <w:rPr>
          <w:rFonts w:ascii="Arial" w:eastAsia="Calibri" w:hAnsi="Arial" w:cs="Arial"/>
          <w:lang w:val="tr-TR" w:eastAsia="en-US"/>
        </w:rPr>
        <w:t xml:space="preserve">, </w:t>
      </w:r>
      <w:r w:rsidRPr="00257E51">
        <w:rPr>
          <w:rFonts w:ascii="Arial" w:eastAsia="Calibri" w:hAnsi="Arial" w:cs="Arial"/>
          <w:b/>
          <w:bCs/>
          <w:lang w:val="tr-TR" w:eastAsia="en-US"/>
        </w:rPr>
        <w:t>Sarsan A</w:t>
      </w:r>
      <w:r w:rsidRPr="00D275DE">
        <w:rPr>
          <w:rFonts w:ascii="Arial" w:eastAsia="Calibri" w:hAnsi="Arial" w:cs="Arial"/>
          <w:lang w:val="tr-TR" w:eastAsia="en-US"/>
        </w:rPr>
        <w:t xml:space="preserve">, Özgen M, Topuz O, Ardıç F. Comparison of the differences </w:t>
      </w:r>
    </w:p>
    <w:p w14:paraId="52ED1910" w14:textId="77777777" w:rsidR="00A76D16" w:rsidRDefault="003239ED" w:rsidP="003D2BFA">
      <w:pPr>
        <w:tabs>
          <w:tab w:val="left" w:pos="720"/>
          <w:tab w:val="left" w:pos="2880"/>
        </w:tabs>
        <w:overflowPunct/>
        <w:autoSpaceDE/>
        <w:autoSpaceDN/>
        <w:adjustRightInd/>
        <w:spacing w:line="480" w:lineRule="auto"/>
        <w:ind w:left="785"/>
        <w:jc w:val="both"/>
        <w:textAlignment w:val="auto"/>
        <w:rPr>
          <w:rFonts w:ascii="Arial" w:eastAsia="Calibri" w:hAnsi="Arial" w:cs="Arial"/>
          <w:lang w:val="tr-TR" w:eastAsia="en-US"/>
        </w:rPr>
      </w:pPr>
      <w:r w:rsidRPr="00D275DE">
        <w:rPr>
          <w:rFonts w:ascii="Arial" w:eastAsia="Calibri" w:hAnsi="Arial" w:cs="Arial"/>
          <w:lang w:val="tr-TR" w:eastAsia="en-US"/>
        </w:rPr>
        <w:t>between traumatic and non-traumatic spinal cord inju</w:t>
      </w:r>
      <w:r>
        <w:rPr>
          <w:rFonts w:ascii="Arial" w:eastAsia="Calibri" w:hAnsi="Arial" w:cs="Arial"/>
          <w:lang w:val="tr-TR" w:eastAsia="en-US"/>
        </w:rPr>
        <w:t>ry, Turk J Phys Med Rehab 2009;55:</w:t>
      </w:r>
      <w:r w:rsidRPr="00D275DE">
        <w:rPr>
          <w:rFonts w:ascii="Arial" w:eastAsia="Calibri" w:hAnsi="Arial" w:cs="Arial"/>
          <w:lang w:val="tr-TR" w:eastAsia="en-US"/>
        </w:rPr>
        <w:t>50-</w:t>
      </w:r>
      <w:r>
        <w:rPr>
          <w:rFonts w:ascii="Arial" w:eastAsia="Calibri" w:hAnsi="Arial" w:cs="Arial"/>
          <w:lang w:val="tr-TR" w:eastAsia="en-US"/>
        </w:rPr>
        <w:t>5</w:t>
      </w:r>
      <w:r w:rsidRPr="00D275DE">
        <w:rPr>
          <w:rFonts w:ascii="Arial" w:eastAsia="Calibri" w:hAnsi="Arial" w:cs="Arial"/>
          <w:lang w:val="tr-TR" w:eastAsia="en-US"/>
        </w:rPr>
        <w:t>4.</w:t>
      </w:r>
    </w:p>
    <w:p w14:paraId="6CE75F70" w14:textId="77777777" w:rsidR="00590913" w:rsidRDefault="00590913" w:rsidP="00590913">
      <w:pPr>
        <w:numPr>
          <w:ilvl w:val="0"/>
          <w:numId w:val="2"/>
        </w:numPr>
        <w:tabs>
          <w:tab w:val="left" w:pos="720"/>
          <w:tab w:val="left" w:pos="2880"/>
        </w:tabs>
        <w:overflowPunct/>
        <w:autoSpaceDE/>
        <w:autoSpaceDN/>
        <w:adjustRightInd/>
        <w:spacing w:line="480" w:lineRule="auto"/>
        <w:textAlignment w:val="auto"/>
        <w:rPr>
          <w:rFonts w:ascii="Arial" w:eastAsia="Calibri" w:hAnsi="Arial" w:cs="Arial"/>
          <w:lang w:val="tr-TR" w:eastAsia="en-US"/>
        </w:rPr>
      </w:pPr>
      <w:r w:rsidRPr="00590913">
        <w:rPr>
          <w:rFonts w:ascii="Arial" w:eastAsia="Calibri" w:hAnsi="Arial" w:cs="Arial"/>
          <w:lang w:val="tr-TR" w:eastAsia="en-US"/>
        </w:rPr>
        <w:t xml:space="preserve">Deniz S, Topuz O, Atalay NŞ, </w:t>
      </w:r>
      <w:r w:rsidRPr="00590913">
        <w:rPr>
          <w:rFonts w:ascii="Arial" w:eastAsia="Calibri" w:hAnsi="Arial" w:cs="Arial"/>
          <w:b/>
          <w:bCs/>
          <w:lang w:val="tr-TR" w:eastAsia="en-US"/>
        </w:rPr>
        <w:t>Sarsan A,</w:t>
      </w:r>
      <w:r w:rsidRPr="00590913">
        <w:rPr>
          <w:rFonts w:ascii="Arial" w:eastAsia="Calibri" w:hAnsi="Arial" w:cs="Arial"/>
          <w:lang w:val="tr-TR" w:eastAsia="en-US"/>
        </w:rPr>
        <w:t xml:space="preserve"> Yıldız N, Fındıkoğlu G, Karaca O, Ardic F. Comparison of the Effectiveness of Pulsed and Continuous Diclofenac Phonophoresis in Treatment of Knee  Osteoarthritis. Journal of Physical Therapy Science 2009; 21 (4): 331-6.</w:t>
      </w:r>
    </w:p>
    <w:p w14:paraId="034549B9" w14:textId="77777777" w:rsidR="00590913" w:rsidRDefault="00590913" w:rsidP="00590913">
      <w:pPr>
        <w:numPr>
          <w:ilvl w:val="0"/>
          <w:numId w:val="2"/>
        </w:numPr>
        <w:tabs>
          <w:tab w:val="left" w:pos="720"/>
          <w:tab w:val="left" w:pos="2880"/>
        </w:tabs>
        <w:overflowPunct/>
        <w:autoSpaceDE/>
        <w:autoSpaceDN/>
        <w:adjustRightInd/>
        <w:spacing w:line="480" w:lineRule="auto"/>
        <w:textAlignment w:val="auto"/>
        <w:rPr>
          <w:rFonts w:ascii="Arial" w:eastAsia="Calibri" w:hAnsi="Arial" w:cs="Arial"/>
          <w:lang w:val="tr-TR" w:eastAsia="en-US"/>
        </w:rPr>
      </w:pPr>
      <w:r w:rsidRPr="00590913">
        <w:rPr>
          <w:rFonts w:ascii="Arial" w:eastAsia="Calibri" w:hAnsi="Arial" w:cs="Arial"/>
          <w:lang w:val="tr-TR" w:eastAsia="en-US"/>
        </w:rPr>
        <w:t xml:space="preserve">Atalay NS, </w:t>
      </w:r>
      <w:r w:rsidRPr="003D2BFA">
        <w:rPr>
          <w:rFonts w:ascii="Arial" w:eastAsia="Calibri" w:hAnsi="Arial" w:cs="Arial"/>
          <w:b/>
          <w:bCs/>
          <w:lang w:val="tr-TR" w:eastAsia="en-US"/>
        </w:rPr>
        <w:t>Sarsan A,</w:t>
      </w:r>
      <w:r w:rsidRPr="00590913">
        <w:rPr>
          <w:rFonts w:ascii="Arial" w:eastAsia="Calibri" w:hAnsi="Arial" w:cs="Arial"/>
          <w:lang w:val="tr-TR" w:eastAsia="en-US"/>
        </w:rPr>
        <w:t xml:space="preserve"> Akkaya N, Yildiz N, Topuz O.The impact of disease severity in carpal tunnel syndrome on grip strength, pinch strength, fine motor skill and depression. Phys Ther Sci 2011;23:115-8.</w:t>
      </w:r>
    </w:p>
    <w:p w14:paraId="1429DF67" w14:textId="77777777" w:rsidR="003D2BFA" w:rsidRDefault="003D2BFA" w:rsidP="00D45C92">
      <w:pPr>
        <w:tabs>
          <w:tab w:val="left" w:pos="720"/>
          <w:tab w:val="left" w:pos="2880"/>
        </w:tabs>
        <w:overflowPunct/>
        <w:autoSpaceDE/>
        <w:autoSpaceDN/>
        <w:adjustRightInd/>
        <w:spacing w:line="480" w:lineRule="auto"/>
        <w:ind w:firstLine="340"/>
        <w:jc w:val="both"/>
        <w:textAlignment w:val="auto"/>
        <w:rPr>
          <w:rFonts w:ascii="Arial" w:eastAsia="Calibri" w:hAnsi="Arial" w:cs="Arial"/>
          <w:lang w:val="tr-TR" w:eastAsia="en-US"/>
        </w:rPr>
      </w:pPr>
    </w:p>
    <w:p w14:paraId="256C37CE" w14:textId="77777777" w:rsidR="00A76D16" w:rsidRDefault="00A76D16" w:rsidP="003D2BFA">
      <w:pPr>
        <w:numPr>
          <w:ilvl w:val="0"/>
          <w:numId w:val="2"/>
        </w:numPr>
        <w:tabs>
          <w:tab w:val="left" w:pos="720"/>
          <w:tab w:val="left" w:pos="2880"/>
        </w:tabs>
        <w:overflowPunct/>
        <w:autoSpaceDE/>
        <w:autoSpaceDN/>
        <w:adjustRightInd/>
        <w:spacing w:line="480" w:lineRule="auto"/>
        <w:jc w:val="both"/>
        <w:textAlignment w:val="auto"/>
        <w:rPr>
          <w:rFonts w:ascii="Arial" w:eastAsia="Calibri" w:hAnsi="Arial" w:cs="Arial"/>
          <w:lang w:val="tr-TR"/>
        </w:rPr>
      </w:pPr>
      <w:r w:rsidRPr="00257E51">
        <w:rPr>
          <w:rFonts w:ascii="Arial" w:eastAsia="Calibri" w:hAnsi="Arial" w:cs="Arial"/>
          <w:bCs/>
          <w:lang w:val="tr-TR" w:eastAsia="en-US"/>
        </w:rPr>
        <w:lastRenderedPageBreak/>
        <w:t>Alkan H,</w:t>
      </w:r>
      <w:r w:rsidR="00D275DE">
        <w:rPr>
          <w:rFonts w:ascii="Arial" w:eastAsia="Calibri" w:hAnsi="Arial" w:cs="Arial"/>
          <w:lang w:val="tr-TR" w:eastAsia="en-US"/>
        </w:rPr>
        <w:t xml:space="preserve"> Topuz O</w:t>
      </w:r>
      <w:r w:rsidRPr="00D275DE">
        <w:rPr>
          <w:rFonts w:ascii="Arial" w:eastAsia="Calibri" w:hAnsi="Arial" w:cs="Arial"/>
          <w:lang w:val="tr-TR" w:eastAsia="en-US"/>
        </w:rPr>
        <w:t xml:space="preserve">, Yildiz N, Alkan S, </w:t>
      </w:r>
      <w:r w:rsidRPr="00257E51">
        <w:rPr>
          <w:rFonts w:ascii="Arial" w:eastAsia="Calibri" w:hAnsi="Arial" w:cs="Arial"/>
          <w:b/>
          <w:bCs/>
          <w:lang w:val="tr-TR" w:eastAsia="en-US"/>
        </w:rPr>
        <w:t>Sarsan A,</w:t>
      </w:r>
      <w:r w:rsidRPr="00D275DE">
        <w:rPr>
          <w:rFonts w:ascii="Arial" w:eastAsia="Calibri" w:hAnsi="Arial" w:cs="Arial"/>
          <w:lang w:val="tr-TR" w:eastAsia="en-US"/>
        </w:rPr>
        <w:t xml:space="preserve"> Ardic F. Efficacy of home-based exercise programme and postural biofeedback therapy on fall risk among osteoporotic women over 65 years of age. </w:t>
      </w:r>
      <w:r w:rsidRPr="00D275DE">
        <w:rPr>
          <w:rFonts w:ascii="Arial" w:eastAsia="Calibri" w:hAnsi="Arial" w:cs="Arial"/>
          <w:lang w:val="tr-TR"/>
        </w:rPr>
        <w:t>Turk</w:t>
      </w:r>
      <w:r w:rsidR="00D275DE">
        <w:rPr>
          <w:rFonts w:ascii="Arial" w:eastAsia="Calibri" w:hAnsi="Arial" w:cs="Arial"/>
          <w:lang w:val="tr-TR"/>
        </w:rPr>
        <w:t>ish Journal of Geriatrics 2011;14:</w:t>
      </w:r>
      <w:r w:rsidRPr="00D275DE">
        <w:rPr>
          <w:rFonts w:ascii="Arial" w:eastAsia="Calibri" w:hAnsi="Arial" w:cs="Arial"/>
          <w:lang w:val="tr-TR"/>
        </w:rPr>
        <w:t xml:space="preserve">26-34 </w:t>
      </w:r>
    </w:p>
    <w:p w14:paraId="43A5ABF5" w14:textId="77777777" w:rsidR="003D2BFA" w:rsidRDefault="003D2BFA" w:rsidP="003D2BFA">
      <w:pPr>
        <w:pStyle w:val="ListeParagraf"/>
        <w:rPr>
          <w:rFonts w:ascii="Arial" w:eastAsia="Calibri" w:hAnsi="Arial" w:cs="Arial"/>
          <w:lang w:val="tr-TR"/>
        </w:rPr>
      </w:pPr>
    </w:p>
    <w:p w14:paraId="45C2B2D7" w14:textId="77777777" w:rsidR="003D2BFA" w:rsidRDefault="003D2BFA" w:rsidP="003D2BFA">
      <w:pPr>
        <w:numPr>
          <w:ilvl w:val="0"/>
          <w:numId w:val="2"/>
        </w:numPr>
        <w:tabs>
          <w:tab w:val="left" w:pos="720"/>
          <w:tab w:val="left" w:pos="2880"/>
        </w:tabs>
        <w:overflowPunct/>
        <w:autoSpaceDE/>
        <w:autoSpaceDN/>
        <w:adjustRightInd/>
        <w:spacing w:line="480" w:lineRule="auto"/>
        <w:jc w:val="both"/>
        <w:textAlignment w:val="auto"/>
        <w:rPr>
          <w:rFonts w:ascii="Arial" w:eastAsia="Calibri" w:hAnsi="Arial" w:cs="Arial"/>
          <w:lang w:val="tr-TR"/>
        </w:rPr>
      </w:pPr>
      <w:r w:rsidRPr="003D2BFA">
        <w:rPr>
          <w:rFonts w:ascii="Arial" w:eastAsia="Calibri" w:hAnsi="Arial" w:cs="Arial"/>
          <w:lang w:val="tr-TR"/>
        </w:rPr>
        <w:t xml:space="preserve">Ozgen M, Güngen G, </w:t>
      </w:r>
      <w:r w:rsidRPr="003D2BFA">
        <w:rPr>
          <w:rFonts w:ascii="Arial" w:eastAsia="Calibri" w:hAnsi="Arial" w:cs="Arial"/>
          <w:b/>
          <w:bCs/>
          <w:lang w:val="tr-TR"/>
        </w:rPr>
        <w:t>Sarsan A</w:t>
      </w:r>
      <w:r w:rsidRPr="003D2BFA">
        <w:rPr>
          <w:rFonts w:ascii="Arial" w:eastAsia="Calibri" w:hAnsi="Arial" w:cs="Arial"/>
          <w:lang w:val="tr-TR"/>
        </w:rPr>
        <w:t>, Ardıç F, Calışkan S, Sabir N, Taşdelen G, Baydemir C.  Determination of the position on which the median nerve compression is at the lowest in carpal tunnel syndrome and clinical effectiveness of custom splint application.  Rheumatol Int. 2011 Aug;31(8):1031-6.</w:t>
      </w:r>
    </w:p>
    <w:p w14:paraId="5953BDF7" w14:textId="77777777" w:rsidR="003D2BFA" w:rsidRDefault="003D2BFA" w:rsidP="003D2BFA">
      <w:pPr>
        <w:pStyle w:val="ListeParagraf"/>
        <w:rPr>
          <w:rFonts w:ascii="Arial" w:eastAsia="Calibri" w:hAnsi="Arial" w:cs="Arial"/>
          <w:lang w:val="tr-TR"/>
        </w:rPr>
      </w:pPr>
    </w:p>
    <w:p w14:paraId="7CABA117" w14:textId="77777777" w:rsidR="003D2BFA" w:rsidRDefault="003D2BFA" w:rsidP="003D2BFA">
      <w:pPr>
        <w:numPr>
          <w:ilvl w:val="0"/>
          <w:numId w:val="2"/>
        </w:numPr>
        <w:tabs>
          <w:tab w:val="left" w:pos="720"/>
          <w:tab w:val="left" w:pos="2880"/>
        </w:tabs>
        <w:overflowPunct/>
        <w:autoSpaceDE/>
        <w:autoSpaceDN/>
        <w:adjustRightInd/>
        <w:spacing w:line="480" w:lineRule="auto"/>
        <w:jc w:val="both"/>
        <w:textAlignment w:val="auto"/>
        <w:rPr>
          <w:rFonts w:ascii="Arial" w:eastAsia="Calibri" w:hAnsi="Arial" w:cs="Arial"/>
          <w:lang w:val="tr-TR"/>
        </w:rPr>
      </w:pPr>
      <w:r>
        <w:rPr>
          <w:rFonts w:ascii="Arial" w:eastAsia="Calibri" w:hAnsi="Arial" w:cs="Arial"/>
          <w:lang w:val="tr-TR"/>
        </w:rPr>
        <w:t xml:space="preserve"> </w:t>
      </w:r>
      <w:r w:rsidRPr="003D2BFA">
        <w:rPr>
          <w:rFonts w:ascii="Arial" w:eastAsia="Calibri" w:hAnsi="Arial" w:cs="Arial"/>
          <w:lang w:val="tr-TR"/>
        </w:rPr>
        <w:t xml:space="preserve">Atalay NŞ, Selçuk ST, Ercidoğan O, Akkaya N, </w:t>
      </w:r>
      <w:r w:rsidRPr="003D2BFA">
        <w:rPr>
          <w:rFonts w:ascii="Arial" w:eastAsia="Calibri" w:hAnsi="Arial" w:cs="Arial"/>
          <w:b/>
          <w:bCs/>
          <w:lang w:val="tr-TR"/>
        </w:rPr>
        <w:t>Sarsan A,</w:t>
      </w:r>
      <w:r w:rsidRPr="003D2BFA">
        <w:rPr>
          <w:rFonts w:ascii="Arial" w:eastAsia="Calibri" w:hAnsi="Arial" w:cs="Arial"/>
          <w:lang w:val="tr-TR"/>
        </w:rPr>
        <w:t xml:space="preserve"> Yaren A, Şahin F.   The Presence of Upper Extremity Problems and the Effect on Quality of Life in Breast Cancer Patients who Undergone Breast Surgery and Axillary Dissection. Turk J Phys Med Rehab 2011;57:186-92.</w:t>
      </w:r>
    </w:p>
    <w:p w14:paraId="5F4FF2EE" w14:textId="77777777" w:rsidR="003D2BFA" w:rsidRDefault="003D2BFA" w:rsidP="003D2BFA">
      <w:pPr>
        <w:pStyle w:val="ListeParagraf"/>
        <w:rPr>
          <w:rFonts w:ascii="Arial" w:eastAsia="Calibri" w:hAnsi="Arial" w:cs="Arial"/>
          <w:lang w:val="tr-TR"/>
        </w:rPr>
      </w:pPr>
    </w:p>
    <w:p w14:paraId="19276CCE" w14:textId="77777777" w:rsidR="00A76D16" w:rsidRDefault="00861FDC" w:rsidP="00861FDC">
      <w:pPr>
        <w:numPr>
          <w:ilvl w:val="0"/>
          <w:numId w:val="2"/>
        </w:numPr>
        <w:overflowPunct/>
        <w:spacing w:line="480" w:lineRule="auto"/>
        <w:jc w:val="both"/>
        <w:textAlignment w:val="auto"/>
        <w:rPr>
          <w:rFonts w:ascii="Arial" w:hAnsi="Arial" w:cs="Arial"/>
          <w:lang w:eastAsia="en-US"/>
        </w:rPr>
      </w:pPr>
      <w:r>
        <w:rPr>
          <w:rFonts w:ascii="Arial" w:eastAsia="Calibri" w:hAnsi="Arial" w:cs="Arial"/>
          <w:lang w:val="tr-TR" w:eastAsia="en-US"/>
        </w:rPr>
        <w:t xml:space="preserve"> </w:t>
      </w:r>
      <w:r w:rsidR="00A76D16" w:rsidRPr="00D275DE">
        <w:rPr>
          <w:rFonts w:ascii="Arial" w:eastAsia="Calibri" w:hAnsi="Arial" w:cs="Arial"/>
          <w:lang w:val="tr-TR" w:eastAsia="en-US"/>
        </w:rPr>
        <w:t xml:space="preserve">Alkan S, </w:t>
      </w:r>
      <w:r w:rsidR="00A76D16" w:rsidRPr="00257E51">
        <w:rPr>
          <w:rFonts w:ascii="Arial" w:eastAsia="Calibri" w:hAnsi="Arial" w:cs="Arial"/>
          <w:b/>
          <w:bCs/>
          <w:lang w:val="tr-TR" w:eastAsia="en-US"/>
        </w:rPr>
        <w:t>Sarsan A,</w:t>
      </w:r>
      <w:r w:rsidR="00A76D16" w:rsidRPr="00D275DE">
        <w:rPr>
          <w:rFonts w:ascii="Arial" w:eastAsia="Calibri" w:hAnsi="Arial" w:cs="Arial"/>
          <w:lang w:val="tr-TR" w:eastAsia="en-US"/>
        </w:rPr>
        <w:t xml:space="preserve"> </w:t>
      </w:r>
      <w:r w:rsidR="00A76D16" w:rsidRPr="00257E51">
        <w:rPr>
          <w:rFonts w:ascii="Arial" w:eastAsia="Calibri" w:hAnsi="Arial" w:cs="Arial"/>
          <w:bCs/>
          <w:lang w:val="tr-TR" w:eastAsia="en-US"/>
        </w:rPr>
        <w:t>Alkan H,</w:t>
      </w:r>
      <w:r w:rsidR="00A76D16" w:rsidRPr="00D275DE">
        <w:rPr>
          <w:rFonts w:ascii="Arial" w:eastAsia="Calibri" w:hAnsi="Arial" w:cs="Arial"/>
          <w:lang w:val="tr-TR" w:eastAsia="en-US"/>
        </w:rPr>
        <w:t xml:space="preserve"> Yildiz N, Topuz O, Ardic F.</w:t>
      </w:r>
      <w:r w:rsidR="00A76D16" w:rsidRPr="00D275DE">
        <w:rPr>
          <w:rFonts w:ascii="Arial" w:eastAsia="Calibri" w:hAnsi="Arial" w:cs="Arial"/>
          <w:bCs/>
          <w:smallCaps/>
          <w:lang w:val="tr-TR" w:eastAsia="en-US"/>
        </w:rPr>
        <w:t xml:space="preserve"> </w:t>
      </w:r>
      <w:r w:rsidR="00A76D16" w:rsidRPr="00D275DE">
        <w:rPr>
          <w:rFonts w:ascii="Arial" w:eastAsia="Calibri" w:hAnsi="Arial" w:cs="Arial"/>
          <w:lang w:val="tr-TR" w:eastAsia="en-US"/>
        </w:rPr>
        <w:t xml:space="preserve">Yaşlılarda Vitamin D Düzeyleri ile Denge Yaşlılarda Vitamin D Düzeyleri İle Denge, Fiziksel Performans Ve Yaşam Kalitesi Arasındaki İlişki. </w:t>
      </w:r>
      <w:r w:rsidR="00A76D16" w:rsidRPr="00D275DE">
        <w:rPr>
          <w:rFonts w:ascii="Arial" w:hAnsi="Arial" w:cs="Arial"/>
          <w:lang w:eastAsia="en-US"/>
        </w:rPr>
        <w:t>Turk</w:t>
      </w:r>
      <w:r w:rsidR="00D275DE">
        <w:rPr>
          <w:rFonts w:ascii="Arial" w:hAnsi="Arial" w:cs="Arial"/>
          <w:lang w:eastAsia="en-US"/>
        </w:rPr>
        <w:t>ish Journal of Geriatrics 2012;15:</w:t>
      </w:r>
      <w:r w:rsidR="00A76D16" w:rsidRPr="00D275DE">
        <w:rPr>
          <w:rFonts w:ascii="Arial" w:hAnsi="Arial" w:cs="Arial"/>
          <w:lang w:eastAsia="en-US"/>
        </w:rPr>
        <w:t>156-163</w:t>
      </w:r>
    </w:p>
    <w:p w14:paraId="1885D43C" w14:textId="77777777" w:rsidR="00861FDC" w:rsidRDefault="00861FDC" w:rsidP="00861FDC">
      <w:pPr>
        <w:pStyle w:val="ListeParagraf"/>
        <w:rPr>
          <w:rFonts w:ascii="Arial" w:hAnsi="Arial" w:cs="Arial"/>
          <w:lang w:eastAsia="en-US"/>
        </w:rPr>
      </w:pPr>
    </w:p>
    <w:p w14:paraId="612BBA84" w14:textId="77777777" w:rsidR="00861FDC" w:rsidRDefault="00861FDC" w:rsidP="00861FDC">
      <w:pPr>
        <w:numPr>
          <w:ilvl w:val="0"/>
          <w:numId w:val="2"/>
        </w:numPr>
        <w:overflowPunct/>
        <w:spacing w:line="480" w:lineRule="auto"/>
        <w:jc w:val="both"/>
        <w:textAlignment w:val="auto"/>
        <w:rPr>
          <w:rFonts w:ascii="Arial" w:hAnsi="Arial" w:cs="Arial"/>
          <w:lang w:eastAsia="en-US"/>
        </w:rPr>
      </w:pPr>
      <w:r w:rsidRPr="00861FDC">
        <w:rPr>
          <w:rFonts w:ascii="Arial" w:hAnsi="Arial" w:cs="Arial"/>
          <w:lang w:eastAsia="en-US"/>
        </w:rPr>
        <w:t>Ozgen M, Fırat S</w:t>
      </w:r>
      <w:r w:rsidRPr="00861FDC">
        <w:rPr>
          <w:rFonts w:ascii="Arial" w:hAnsi="Arial" w:cs="Arial"/>
          <w:b/>
          <w:bCs/>
          <w:lang w:eastAsia="en-US"/>
        </w:rPr>
        <w:t>, Sarsan A,</w:t>
      </w:r>
      <w:r w:rsidRPr="00861FDC">
        <w:rPr>
          <w:rFonts w:ascii="Arial" w:hAnsi="Arial" w:cs="Arial"/>
          <w:lang w:eastAsia="en-US"/>
        </w:rPr>
        <w:t xml:space="preserve"> Topuz O, Ardıç F, Baydemir C.  Short- and long-term results of clinical effectiveness of sodium hyaluronate injection in supraspinatus tendinitis. Rheumatol Int. 2012 Jan;32(1):137-44.</w:t>
      </w:r>
    </w:p>
    <w:p w14:paraId="659F470C" w14:textId="77777777" w:rsidR="00EE4EBE" w:rsidRDefault="00EE4EBE" w:rsidP="00EE4EBE">
      <w:pPr>
        <w:pStyle w:val="ListeParagraf"/>
        <w:rPr>
          <w:rFonts w:ascii="Arial" w:hAnsi="Arial" w:cs="Arial"/>
          <w:lang w:eastAsia="en-US"/>
        </w:rPr>
      </w:pPr>
    </w:p>
    <w:p w14:paraId="2A75832F" w14:textId="77777777" w:rsidR="00EE4EBE" w:rsidRDefault="00EE4EBE" w:rsidP="00861FDC">
      <w:pPr>
        <w:numPr>
          <w:ilvl w:val="0"/>
          <w:numId w:val="2"/>
        </w:numPr>
        <w:overflowPunct/>
        <w:spacing w:line="480" w:lineRule="auto"/>
        <w:jc w:val="both"/>
        <w:textAlignment w:val="auto"/>
        <w:rPr>
          <w:rFonts w:ascii="Arial" w:hAnsi="Arial" w:cs="Arial"/>
          <w:lang w:eastAsia="en-US"/>
        </w:rPr>
      </w:pPr>
      <w:r>
        <w:rPr>
          <w:rFonts w:ascii="Arial" w:hAnsi="Arial" w:cs="Arial"/>
          <w:lang w:eastAsia="en-US"/>
        </w:rPr>
        <w:t xml:space="preserve"> </w:t>
      </w:r>
      <w:r w:rsidRPr="00EE4EBE">
        <w:rPr>
          <w:rFonts w:ascii="Arial" w:hAnsi="Arial" w:cs="Arial"/>
          <w:lang w:eastAsia="en-US"/>
        </w:rPr>
        <w:t xml:space="preserve">Cubukcu D, </w:t>
      </w:r>
      <w:r w:rsidRPr="00EE4EBE">
        <w:rPr>
          <w:rFonts w:ascii="Arial" w:hAnsi="Arial" w:cs="Arial"/>
          <w:b/>
          <w:bCs/>
          <w:lang w:eastAsia="en-US"/>
        </w:rPr>
        <w:t>Sarsan A,</w:t>
      </w:r>
      <w:r w:rsidRPr="00EE4EBE">
        <w:rPr>
          <w:rFonts w:ascii="Arial" w:hAnsi="Arial" w:cs="Arial"/>
          <w:lang w:eastAsia="en-US"/>
        </w:rPr>
        <w:t xml:space="preserve"> Alkan H. Relationships between Pain, Function and Radiographic Findings in Osteoarthritis of the Knee: A Cross-Sectional Study. Arthritis V 2012, Article ID 984060, doi:10.1155/2012/984060</w:t>
      </w:r>
    </w:p>
    <w:p w14:paraId="79366428" w14:textId="77777777" w:rsidR="00861FDC" w:rsidRDefault="00861FDC" w:rsidP="00861FDC">
      <w:pPr>
        <w:pStyle w:val="ListeParagraf"/>
        <w:rPr>
          <w:rFonts w:ascii="Arial" w:hAnsi="Arial" w:cs="Arial"/>
          <w:lang w:eastAsia="en-US"/>
        </w:rPr>
      </w:pPr>
    </w:p>
    <w:p w14:paraId="36AD5AAD" w14:textId="77777777" w:rsidR="00861FDC" w:rsidRDefault="00861FDC" w:rsidP="00861FDC">
      <w:pPr>
        <w:numPr>
          <w:ilvl w:val="0"/>
          <w:numId w:val="2"/>
        </w:numPr>
        <w:overflowPunct/>
        <w:spacing w:line="480" w:lineRule="auto"/>
        <w:jc w:val="both"/>
        <w:textAlignment w:val="auto"/>
        <w:rPr>
          <w:rFonts w:ascii="Arial" w:hAnsi="Arial" w:cs="Arial"/>
          <w:lang w:eastAsia="en-US"/>
        </w:rPr>
      </w:pPr>
      <w:r w:rsidRPr="00861FDC">
        <w:rPr>
          <w:rFonts w:ascii="Arial" w:hAnsi="Arial" w:cs="Arial"/>
          <w:b/>
          <w:bCs/>
          <w:lang w:eastAsia="en-US"/>
        </w:rPr>
        <w:t xml:space="preserve"> Sarsan A,</w:t>
      </w:r>
      <w:r w:rsidRPr="00861FDC">
        <w:rPr>
          <w:rFonts w:ascii="Arial" w:hAnsi="Arial" w:cs="Arial"/>
          <w:lang w:eastAsia="en-US"/>
        </w:rPr>
        <w:t xml:space="preserve"> Akkaya N, Ozgen M, Yildiz N, Atalay NS, Ardic F.  Comparing the efficacy of mature mud pack and hot pack treatments for knee osteoarthritis. J Back Musculoskelet Rehabil. 2012;25(3):193-9.</w:t>
      </w:r>
    </w:p>
    <w:p w14:paraId="337C7A56" w14:textId="77777777" w:rsidR="00861FDC" w:rsidRDefault="00861FDC" w:rsidP="00861FDC">
      <w:pPr>
        <w:pStyle w:val="ListeParagraf"/>
        <w:rPr>
          <w:rFonts w:ascii="Arial" w:hAnsi="Arial" w:cs="Arial"/>
          <w:lang w:eastAsia="en-US"/>
        </w:rPr>
      </w:pPr>
    </w:p>
    <w:p w14:paraId="496E06C4" w14:textId="77777777" w:rsidR="00861FDC" w:rsidRDefault="00861FDC" w:rsidP="00861FDC">
      <w:pPr>
        <w:numPr>
          <w:ilvl w:val="0"/>
          <w:numId w:val="2"/>
        </w:numPr>
        <w:overflowPunct/>
        <w:spacing w:line="480" w:lineRule="auto"/>
        <w:jc w:val="both"/>
        <w:textAlignment w:val="auto"/>
        <w:rPr>
          <w:rFonts w:ascii="Arial" w:hAnsi="Arial" w:cs="Arial"/>
          <w:lang w:eastAsia="en-US"/>
        </w:rPr>
      </w:pPr>
      <w:r w:rsidRPr="00861FDC">
        <w:rPr>
          <w:rFonts w:ascii="Arial" w:hAnsi="Arial" w:cs="Arial"/>
          <w:lang w:eastAsia="en-US"/>
        </w:rPr>
        <w:t xml:space="preserve"> </w:t>
      </w:r>
      <w:r w:rsidRPr="005C06F5">
        <w:rPr>
          <w:rFonts w:ascii="Arial" w:hAnsi="Arial" w:cs="Arial"/>
          <w:b/>
          <w:bCs/>
          <w:lang w:eastAsia="en-US"/>
        </w:rPr>
        <w:t>Sarsan A,</w:t>
      </w:r>
      <w:r w:rsidRPr="00861FDC">
        <w:rPr>
          <w:rFonts w:ascii="Arial" w:hAnsi="Arial" w:cs="Arial"/>
          <w:lang w:eastAsia="en-US"/>
        </w:rPr>
        <w:t xml:space="preserve"> Alkan H, Başer S, Yıldız N, Özgen M, Ardic F. The effect of aerobic exercise program on pulmonary function and cardiorespiratory capacity in obese women. Turk J Phys Med Rehab 2013;59:140-144.</w:t>
      </w:r>
    </w:p>
    <w:p w14:paraId="1D0658A9" w14:textId="77777777" w:rsidR="005C06F5" w:rsidRDefault="005C06F5" w:rsidP="005C06F5">
      <w:pPr>
        <w:pStyle w:val="ListeParagraf"/>
        <w:rPr>
          <w:rFonts w:ascii="Arial" w:hAnsi="Arial" w:cs="Arial"/>
          <w:lang w:eastAsia="en-US"/>
        </w:rPr>
      </w:pPr>
    </w:p>
    <w:p w14:paraId="1783FB80" w14:textId="77777777" w:rsidR="005C06F5" w:rsidRDefault="005C06F5" w:rsidP="00861FDC">
      <w:pPr>
        <w:numPr>
          <w:ilvl w:val="0"/>
          <w:numId w:val="2"/>
        </w:numPr>
        <w:overflowPunct/>
        <w:spacing w:line="480" w:lineRule="auto"/>
        <w:jc w:val="both"/>
        <w:textAlignment w:val="auto"/>
        <w:rPr>
          <w:rFonts w:ascii="Arial" w:hAnsi="Arial" w:cs="Arial"/>
          <w:lang w:eastAsia="en-US"/>
        </w:rPr>
      </w:pPr>
      <w:r>
        <w:rPr>
          <w:rFonts w:ascii="Arial" w:hAnsi="Arial" w:cs="Arial"/>
          <w:lang w:eastAsia="en-US"/>
        </w:rPr>
        <w:lastRenderedPageBreak/>
        <w:t xml:space="preserve"> </w:t>
      </w:r>
      <w:r w:rsidRPr="005C06F5">
        <w:rPr>
          <w:rFonts w:ascii="Arial" w:hAnsi="Arial" w:cs="Arial"/>
          <w:lang w:eastAsia="en-US"/>
        </w:rPr>
        <w:t xml:space="preserve">Alkan H, Yıldız N, </w:t>
      </w:r>
      <w:r w:rsidRPr="005C06F5">
        <w:rPr>
          <w:rFonts w:ascii="Arial" w:hAnsi="Arial" w:cs="Arial"/>
          <w:b/>
          <w:bCs/>
          <w:lang w:eastAsia="en-US"/>
        </w:rPr>
        <w:t>Sarsan A,</w:t>
      </w:r>
      <w:r w:rsidRPr="005C06F5">
        <w:rPr>
          <w:rFonts w:ascii="Arial" w:hAnsi="Arial" w:cs="Arial"/>
          <w:lang w:eastAsia="en-US"/>
        </w:rPr>
        <w:t xml:space="preserve"> Simsir Atalay N, Sevinc O, Topuz O, Ardic F. Fall Risk in Patients with Ankylosing Spondylitis. Turk J Rheumatol 2013;28:109-116</w:t>
      </w:r>
    </w:p>
    <w:p w14:paraId="3D542881" w14:textId="77777777" w:rsidR="00EA62D4" w:rsidRDefault="00EA62D4" w:rsidP="00EA62D4">
      <w:pPr>
        <w:pStyle w:val="ListeParagraf"/>
        <w:rPr>
          <w:rFonts w:ascii="Arial" w:hAnsi="Arial" w:cs="Arial"/>
          <w:lang w:eastAsia="en-US"/>
        </w:rPr>
      </w:pPr>
    </w:p>
    <w:p w14:paraId="60A2AFE2" w14:textId="77777777" w:rsidR="00EA62D4" w:rsidRDefault="00EA62D4" w:rsidP="00861FDC">
      <w:pPr>
        <w:numPr>
          <w:ilvl w:val="0"/>
          <w:numId w:val="2"/>
        </w:numPr>
        <w:overflowPunct/>
        <w:spacing w:line="480" w:lineRule="auto"/>
        <w:jc w:val="both"/>
        <w:textAlignment w:val="auto"/>
        <w:rPr>
          <w:rFonts w:ascii="Arial" w:hAnsi="Arial" w:cs="Arial"/>
          <w:lang w:eastAsia="en-US"/>
        </w:rPr>
      </w:pPr>
      <w:r>
        <w:rPr>
          <w:rFonts w:ascii="Arial" w:hAnsi="Arial" w:cs="Arial"/>
          <w:lang w:eastAsia="en-US"/>
        </w:rPr>
        <w:t xml:space="preserve"> </w:t>
      </w:r>
      <w:r w:rsidRPr="00EA62D4">
        <w:rPr>
          <w:rFonts w:ascii="Arial" w:hAnsi="Arial" w:cs="Arial"/>
          <w:lang w:eastAsia="en-US"/>
        </w:rPr>
        <w:t xml:space="preserve">Boyaci A, Topuz O, Alkan H, Ozgen M, </w:t>
      </w:r>
      <w:r w:rsidRPr="00EA62D4">
        <w:rPr>
          <w:rFonts w:ascii="Arial" w:hAnsi="Arial" w:cs="Arial"/>
          <w:b/>
          <w:bCs/>
          <w:lang w:eastAsia="en-US"/>
        </w:rPr>
        <w:t>Sarsan A,</w:t>
      </w:r>
      <w:r w:rsidRPr="00EA62D4">
        <w:rPr>
          <w:rFonts w:ascii="Arial" w:hAnsi="Arial" w:cs="Arial"/>
          <w:lang w:eastAsia="en-US"/>
        </w:rPr>
        <w:t xml:space="preserve"> Yildiz N, Ardic F. Comparison of the effectiveness of active and passive neuromuscular electrical stimulation of hemiplegic upper extremities: a randomized, controlled trial. Int J Rehabil Res. 2013;36:315-322.</w:t>
      </w:r>
    </w:p>
    <w:p w14:paraId="5C4254D4" w14:textId="77777777" w:rsidR="00EA62D4" w:rsidRDefault="00EA62D4" w:rsidP="00EA62D4">
      <w:pPr>
        <w:pStyle w:val="ListeParagraf"/>
        <w:rPr>
          <w:rFonts w:ascii="Arial" w:hAnsi="Arial" w:cs="Arial"/>
          <w:lang w:eastAsia="en-US"/>
        </w:rPr>
      </w:pPr>
    </w:p>
    <w:p w14:paraId="77BD4026" w14:textId="77777777" w:rsidR="00EA62D4" w:rsidRDefault="00EA62D4" w:rsidP="00861FDC">
      <w:pPr>
        <w:numPr>
          <w:ilvl w:val="0"/>
          <w:numId w:val="2"/>
        </w:numPr>
        <w:overflowPunct/>
        <w:spacing w:line="480" w:lineRule="auto"/>
        <w:jc w:val="both"/>
        <w:textAlignment w:val="auto"/>
        <w:rPr>
          <w:rFonts w:ascii="Arial" w:hAnsi="Arial" w:cs="Arial"/>
          <w:lang w:eastAsia="en-US"/>
        </w:rPr>
      </w:pPr>
      <w:r>
        <w:rPr>
          <w:rFonts w:ascii="Arial" w:hAnsi="Arial" w:cs="Arial"/>
          <w:lang w:eastAsia="en-US"/>
        </w:rPr>
        <w:t xml:space="preserve"> </w:t>
      </w:r>
      <w:r w:rsidRPr="00EA62D4">
        <w:rPr>
          <w:rFonts w:ascii="Arial" w:hAnsi="Arial" w:cs="Arial"/>
          <w:lang w:eastAsia="en-US"/>
        </w:rPr>
        <w:t xml:space="preserve">Alkan H, Ardic F, Erdogan C, Sahin F, </w:t>
      </w:r>
      <w:r w:rsidRPr="00EA62D4">
        <w:rPr>
          <w:rFonts w:ascii="Arial" w:hAnsi="Arial" w:cs="Arial"/>
          <w:b/>
          <w:bCs/>
          <w:lang w:eastAsia="en-US"/>
        </w:rPr>
        <w:t>Sarsan A,</w:t>
      </w:r>
      <w:r w:rsidRPr="00EA62D4">
        <w:rPr>
          <w:rFonts w:ascii="Arial" w:hAnsi="Arial" w:cs="Arial"/>
          <w:lang w:eastAsia="en-US"/>
        </w:rPr>
        <w:t xml:space="preserve"> Findikoglu G. Turkish Version of the painDETECT Questionnaire in the Assessment of Neuropathic Pain: A Validity and Reliability Study. Pain Med 2013;14:1933-1943.</w:t>
      </w:r>
    </w:p>
    <w:p w14:paraId="3252EAAA" w14:textId="77777777" w:rsidR="00EA62D4" w:rsidRDefault="00EA62D4" w:rsidP="00EA62D4">
      <w:pPr>
        <w:pStyle w:val="ListeParagraf"/>
        <w:rPr>
          <w:rFonts w:ascii="Arial" w:hAnsi="Arial" w:cs="Arial"/>
          <w:lang w:eastAsia="en-US"/>
        </w:rPr>
      </w:pPr>
    </w:p>
    <w:p w14:paraId="32015526" w14:textId="77777777" w:rsidR="00EA62D4" w:rsidRDefault="00EA62D4" w:rsidP="00861FDC">
      <w:pPr>
        <w:numPr>
          <w:ilvl w:val="0"/>
          <w:numId w:val="2"/>
        </w:numPr>
        <w:overflowPunct/>
        <w:spacing w:line="480" w:lineRule="auto"/>
        <w:jc w:val="both"/>
        <w:textAlignment w:val="auto"/>
        <w:rPr>
          <w:rFonts w:ascii="Arial" w:hAnsi="Arial" w:cs="Arial"/>
          <w:lang w:eastAsia="en-US"/>
        </w:rPr>
      </w:pPr>
      <w:r>
        <w:rPr>
          <w:rFonts w:ascii="Arial" w:hAnsi="Arial" w:cs="Arial"/>
          <w:lang w:eastAsia="en-US"/>
        </w:rPr>
        <w:t xml:space="preserve"> </w:t>
      </w:r>
      <w:r w:rsidRPr="00EA62D4">
        <w:rPr>
          <w:rFonts w:ascii="Arial" w:hAnsi="Arial" w:cs="Arial"/>
          <w:lang w:eastAsia="en-US"/>
        </w:rPr>
        <w:t xml:space="preserve">Alkan H, Yıldız N, </w:t>
      </w:r>
      <w:r w:rsidRPr="00EA62D4">
        <w:rPr>
          <w:rFonts w:ascii="Arial" w:hAnsi="Arial" w:cs="Arial"/>
          <w:b/>
          <w:bCs/>
          <w:lang w:eastAsia="en-US"/>
        </w:rPr>
        <w:t>Sarsan A,</w:t>
      </w:r>
      <w:r w:rsidRPr="00EA62D4">
        <w:rPr>
          <w:rFonts w:ascii="Arial" w:hAnsi="Arial" w:cs="Arial"/>
          <w:lang w:eastAsia="en-US"/>
        </w:rPr>
        <w:t xml:space="preserve"> Akkaya N, Fındıkoglu G, Sevinc O, Topuz O, Ardıç F. The relationship between posturographic fall risk and clinical balance tests among community-dwelling older adults. Turkish J Geriatrics 2014;17:242-248.</w:t>
      </w:r>
    </w:p>
    <w:p w14:paraId="782C6107" w14:textId="77777777" w:rsidR="00EA62D4" w:rsidRDefault="00EA62D4" w:rsidP="00EA62D4">
      <w:pPr>
        <w:pStyle w:val="ListeParagraf"/>
        <w:rPr>
          <w:rFonts w:ascii="Arial" w:hAnsi="Arial" w:cs="Arial"/>
          <w:lang w:eastAsia="en-US"/>
        </w:rPr>
      </w:pPr>
    </w:p>
    <w:p w14:paraId="59933BA8" w14:textId="77777777" w:rsidR="00EA62D4" w:rsidRDefault="00EA62D4" w:rsidP="00861FDC">
      <w:pPr>
        <w:numPr>
          <w:ilvl w:val="0"/>
          <w:numId w:val="2"/>
        </w:numPr>
        <w:overflowPunct/>
        <w:spacing w:line="480" w:lineRule="auto"/>
        <w:jc w:val="both"/>
        <w:textAlignment w:val="auto"/>
        <w:rPr>
          <w:rFonts w:ascii="Arial" w:hAnsi="Arial" w:cs="Arial"/>
          <w:lang w:eastAsia="en-US"/>
        </w:rPr>
      </w:pPr>
      <w:r>
        <w:rPr>
          <w:rFonts w:ascii="Arial" w:hAnsi="Arial" w:cs="Arial"/>
          <w:lang w:eastAsia="en-US"/>
        </w:rPr>
        <w:t xml:space="preserve"> </w:t>
      </w:r>
      <w:r w:rsidRPr="00EA62D4">
        <w:rPr>
          <w:rFonts w:ascii="Arial" w:hAnsi="Arial" w:cs="Arial"/>
          <w:lang w:eastAsia="en-US"/>
        </w:rPr>
        <w:t xml:space="preserve">Sumen A, </w:t>
      </w:r>
      <w:r w:rsidRPr="00EA62D4">
        <w:rPr>
          <w:rFonts w:ascii="Arial" w:hAnsi="Arial" w:cs="Arial"/>
          <w:b/>
          <w:bCs/>
          <w:lang w:eastAsia="en-US"/>
        </w:rPr>
        <w:t>Sarsan A,</w:t>
      </w:r>
      <w:r w:rsidRPr="00EA62D4">
        <w:rPr>
          <w:rFonts w:ascii="Arial" w:hAnsi="Arial" w:cs="Arial"/>
          <w:lang w:eastAsia="en-US"/>
        </w:rPr>
        <w:t xml:space="preserve"> Alkan H, Yıldız N, Ardic F.  Efficacy of low level laser therapy and intramuscular electrical stimulation on myofascial pain syndrome. J Back Musculoskelet Rehabil 2015;28:153-158.</w:t>
      </w:r>
    </w:p>
    <w:p w14:paraId="00648E73" w14:textId="77777777" w:rsidR="00EA62D4" w:rsidRDefault="00EA62D4" w:rsidP="00EA62D4">
      <w:pPr>
        <w:pStyle w:val="ListeParagraf"/>
        <w:rPr>
          <w:rFonts w:ascii="Arial" w:hAnsi="Arial" w:cs="Arial"/>
          <w:lang w:eastAsia="en-US"/>
        </w:rPr>
      </w:pPr>
    </w:p>
    <w:p w14:paraId="2CB99344" w14:textId="77777777" w:rsidR="00EA62D4" w:rsidRDefault="00EE4EBE" w:rsidP="00861FDC">
      <w:pPr>
        <w:numPr>
          <w:ilvl w:val="0"/>
          <w:numId w:val="2"/>
        </w:numPr>
        <w:overflowPunct/>
        <w:spacing w:line="480" w:lineRule="auto"/>
        <w:jc w:val="both"/>
        <w:textAlignment w:val="auto"/>
        <w:rPr>
          <w:rFonts w:ascii="Arial" w:hAnsi="Arial" w:cs="Arial"/>
          <w:lang w:eastAsia="en-US"/>
        </w:rPr>
      </w:pPr>
      <w:r>
        <w:rPr>
          <w:rFonts w:ascii="Arial" w:hAnsi="Arial" w:cs="Arial"/>
          <w:lang w:eastAsia="en-US"/>
        </w:rPr>
        <w:t xml:space="preserve"> </w:t>
      </w:r>
      <w:r w:rsidRPr="00EE4EBE">
        <w:rPr>
          <w:rFonts w:ascii="Arial" w:hAnsi="Arial" w:cs="Arial"/>
          <w:lang w:eastAsia="en-US"/>
        </w:rPr>
        <w:t xml:space="preserve">Yıldız N, Alkan H, </w:t>
      </w:r>
      <w:r w:rsidRPr="00EE4EBE">
        <w:rPr>
          <w:rFonts w:ascii="Arial" w:hAnsi="Arial" w:cs="Arial"/>
          <w:b/>
          <w:bCs/>
          <w:lang w:eastAsia="en-US"/>
        </w:rPr>
        <w:t>Sarsan A,</w:t>
      </w:r>
      <w:r w:rsidRPr="00EE4EBE">
        <w:rPr>
          <w:rFonts w:ascii="Arial" w:hAnsi="Arial" w:cs="Arial"/>
          <w:lang w:eastAsia="en-US"/>
        </w:rPr>
        <w:t xml:space="preserve"> Alkan S. The effects of repeated filling cystometries on cystometric variables in spinal cord-injured patients with overactive detrusor, who utilize different type of urine drainage methods. Spinal Cord. 2015;53(8):625</w:t>
      </w:r>
      <w:r w:rsidRPr="00EE4EBE">
        <w:rPr>
          <w:rFonts w:ascii="Cambria Math" w:hAnsi="Cambria Math" w:cs="Cambria Math"/>
          <w:lang w:eastAsia="en-US"/>
        </w:rPr>
        <w:t>‐</w:t>
      </w:r>
      <w:r w:rsidRPr="00EE4EBE">
        <w:rPr>
          <w:rFonts w:ascii="Arial" w:hAnsi="Arial" w:cs="Arial"/>
          <w:lang w:eastAsia="en-US"/>
        </w:rPr>
        <w:t>629.</w:t>
      </w:r>
    </w:p>
    <w:p w14:paraId="6653681A" w14:textId="77777777" w:rsidR="00EE4EBE" w:rsidRDefault="00EE4EBE" w:rsidP="00EE4EBE">
      <w:pPr>
        <w:pStyle w:val="ListeParagraf"/>
        <w:rPr>
          <w:rFonts w:ascii="Arial" w:hAnsi="Arial" w:cs="Arial"/>
          <w:lang w:eastAsia="en-US"/>
        </w:rPr>
      </w:pPr>
    </w:p>
    <w:p w14:paraId="28CD91DA" w14:textId="77777777" w:rsidR="00EE4EBE" w:rsidRDefault="00EE4EBE" w:rsidP="00860535">
      <w:pPr>
        <w:numPr>
          <w:ilvl w:val="0"/>
          <w:numId w:val="2"/>
        </w:numPr>
        <w:overflowPunct/>
        <w:spacing w:line="480" w:lineRule="auto"/>
        <w:jc w:val="both"/>
        <w:textAlignment w:val="auto"/>
        <w:rPr>
          <w:rFonts w:ascii="Arial" w:hAnsi="Arial" w:cs="Arial"/>
          <w:lang w:eastAsia="en-US"/>
        </w:rPr>
      </w:pPr>
      <w:r>
        <w:rPr>
          <w:rFonts w:ascii="Arial" w:hAnsi="Arial" w:cs="Arial"/>
          <w:lang w:eastAsia="en-US"/>
        </w:rPr>
        <w:t xml:space="preserve"> </w:t>
      </w:r>
      <w:r w:rsidRPr="00EE4EBE">
        <w:rPr>
          <w:rFonts w:ascii="Arial" w:hAnsi="Arial" w:cs="Arial"/>
          <w:lang w:eastAsia="en-US"/>
        </w:rPr>
        <w:t xml:space="preserve">Findikoglu G, Cetin EN, </w:t>
      </w:r>
      <w:r w:rsidRPr="00EE4EBE">
        <w:rPr>
          <w:rFonts w:ascii="Arial" w:hAnsi="Arial" w:cs="Arial"/>
          <w:b/>
          <w:bCs/>
          <w:lang w:eastAsia="en-US"/>
        </w:rPr>
        <w:t>Sarsan A,</w:t>
      </w:r>
      <w:r w:rsidRPr="00EE4EBE">
        <w:rPr>
          <w:rFonts w:ascii="Arial" w:hAnsi="Arial" w:cs="Arial"/>
          <w:lang w:eastAsia="en-US"/>
        </w:rPr>
        <w:t xml:space="preserve"> Senol H, Yildirim C, Ardic F. Arterial and intraocular pressure changes after a single-session hot-water immersion. Undersea Hyperb Med. 2015 Jan-Feb;42(1):65-73.</w:t>
      </w:r>
    </w:p>
    <w:p w14:paraId="71611AF4" w14:textId="77777777" w:rsidR="00575CE9" w:rsidRDefault="00575CE9" w:rsidP="00575CE9">
      <w:pPr>
        <w:pStyle w:val="ListeParagraf"/>
        <w:rPr>
          <w:rFonts w:ascii="Arial" w:hAnsi="Arial" w:cs="Arial"/>
          <w:lang w:eastAsia="en-US"/>
        </w:rPr>
      </w:pPr>
    </w:p>
    <w:p w14:paraId="3553FCC6" w14:textId="77777777" w:rsidR="00575CE9" w:rsidRDefault="00575CE9" w:rsidP="00860535">
      <w:pPr>
        <w:numPr>
          <w:ilvl w:val="0"/>
          <w:numId w:val="2"/>
        </w:numPr>
        <w:overflowPunct/>
        <w:spacing w:line="480" w:lineRule="auto"/>
        <w:jc w:val="both"/>
        <w:textAlignment w:val="auto"/>
        <w:rPr>
          <w:rFonts w:ascii="Arial" w:hAnsi="Arial" w:cs="Arial"/>
          <w:lang w:eastAsia="en-US"/>
        </w:rPr>
      </w:pPr>
      <w:r>
        <w:rPr>
          <w:rFonts w:ascii="Arial" w:hAnsi="Arial" w:cs="Arial"/>
          <w:lang w:eastAsia="en-US"/>
        </w:rPr>
        <w:t xml:space="preserve"> </w:t>
      </w:r>
      <w:r w:rsidRPr="00575CE9">
        <w:rPr>
          <w:rFonts w:ascii="Arial" w:hAnsi="Arial" w:cs="Arial"/>
          <w:lang w:eastAsia="en-US"/>
        </w:rPr>
        <w:t xml:space="preserve">Çergel Y, Topuz O, Alkan H, </w:t>
      </w:r>
      <w:r w:rsidRPr="00575CE9">
        <w:rPr>
          <w:rFonts w:ascii="Arial" w:hAnsi="Arial" w:cs="Arial"/>
          <w:b/>
          <w:bCs/>
          <w:lang w:eastAsia="en-US"/>
        </w:rPr>
        <w:t>Sarsan A,</w:t>
      </w:r>
      <w:r w:rsidRPr="00575CE9">
        <w:rPr>
          <w:rFonts w:ascii="Arial" w:hAnsi="Arial" w:cs="Arial"/>
          <w:lang w:eastAsia="en-US"/>
        </w:rPr>
        <w:t xml:space="preserve"> Sabir Akkoyunlu N. The effects of short-term back extensor strength training in postmenopausal osteoporotic women with vertebral fractures: comparison of supervised and home exercise program. Arch Osteoporos. 2019;14(1):82.</w:t>
      </w:r>
    </w:p>
    <w:p w14:paraId="721514C3" w14:textId="77777777" w:rsidR="00575CE9" w:rsidRDefault="00575CE9" w:rsidP="00575CE9">
      <w:pPr>
        <w:pStyle w:val="ListeParagraf"/>
        <w:rPr>
          <w:rFonts w:ascii="Arial" w:hAnsi="Arial" w:cs="Arial"/>
          <w:lang w:eastAsia="en-US"/>
        </w:rPr>
      </w:pPr>
    </w:p>
    <w:p w14:paraId="2DCA7F11" w14:textId="77777777" w:rsidR="00575CE9" w:rsidRDefault="00575CE9" w:rsidP="00575CE9">
      <w:pPr>
        <w:overflowPunct/>
        <w:spacing w:line="480" w:lineRule="auto"/>
        <w:jc w:val="both"/>
        <w:textAlignment w:val="auto"/>
        <w:rPr>
          <w:rFonts w:ascii="Arial" w:hAnsi="Arial" w:cs="Arial"/>
          <w:lang w:eastAsia="en-US"/>
        </w:rPr>
      </w:pPr>
    </w:p>
    <w:p w14:paraId="4C797D53" w14:textId="77777777" w:rsidR="00575CE9" w:rsidRDefault="00575CE9" w:rsidP="00575CE9">
      <w:pPr>
        <w:overflowPunct/>
        <w:spacing w:line="480" w:lineRule="auto"/>
        <w:jc w:val="both"/>
        <w:textAlignment w:val="auto"/>
        <w:rPr>
          <w:rFonts w:ascii="Arial" w:hAnsi="Arial" w:cs="Arial"/>
          <w:lang w:eastAsia="en-US"/>
        </w:rPr>
      </w:pPr>
    </w:p>
    <w:p w14:paraId="6BC9C44C" w14:textId="77777777" w:rsidR="00575CE9" w:rsidRDefault="00575CE9" w:rsidP="00575CE9">
      <w:pPr>
        <w:pStyle w:val="ListeParagraf"/>
        <w:rPr>
          <w:rFonts w:ascii="Arial" w:hAnsi="Arial" w:cs="Arial"/>
          <w:lang w:eastAsia="en-US"/>
        </w:rPr>
      </w:pPr>
    </w:p>
    <w:p w14:paraId="367C8E12" w14:textId="77777777" w:rsidR="00575CE9" w:rsidRPr="00EE4EBE" w:rsidRDefault="00575CE9" w:rsidP="00860535">
      <w:pPr>
        <w:numPr>
          <w:ilvl w:val="0"/>
          <w:numId w:val="2"/>
        </w:numPr>
        <w:overflowPunct/>
        <w:spacing w:line="480" w:lineRule="auto"/>
        <w:jc w:val="both"/>
        <w:textAlignment w:val="auto"/>
        <w:rPr>
          <w:rFonts w:ascii="Arial" w:hAnsi="Arial" w:cs="Arial"/>
          <w:lang w:eastAsia="en-US"/>
        </w:rPr>
      </w:pPr>
      <w:r w:rsidRPr="00575CE9">
        <w:rPr>
          <w:rFonts w:ascii="Arial" w:hAnsi="Arial" w:cs="Arial"/>
          <w:lang w:eastAsia="en-US"/>
        </w:rPr>
        <w:lastRenderedPageBreak/>
        <w:t xml:space="preserve">Yildiz N, Alkan H, </w:t>
      </w:r>
      <w:r w:rsidRPr="00575CE9">
        <w:rPr>
          <w:rFonts w:ascii="Arial" w:hAnsi="Arial" w:cs="Arial"/>
          <w:b/>
          <w:bCs/>
          <w:lang w:eastAsia="en-US"/>
        </w:rPr>
        <w:t>Sarsan A.</w:t>
      </w:r>
      <w:r w:rsidRPr="00575CE9">
        <w:rPr>
          <w:rFonts w:ascii="Arial" w:hAnsi="Arial" w:cs="Arial"/>
          <w:lang w:eastAsia="en-US"/>
        </w:rPr>
        <w:t xml:space="preserve"> Efficacy of intravaginal electrical stimulation added to bladder training in women with idiopathic overactive bladder: A prospective randomized controlled trial. Int Braz J Urol. 2021 Nov-Dec;47(6):1150-1159. doi: 10.1590/S1677-5538.IBJU.2021.0161. PMID: 34469668; PMCID: PMC8486445.</w:t>
      </w:r>
    </w:p>
    <w:p w14:paraId="6363291F" w14:textId="77777777" w:rsidR="009F4AB5" w:rsidRDefault="009F4AB5" w:rsidP="00920AB7">
      <w:pPr>
        <w:overflowPunct/>
        <w:spacing w:line="480" w:lineRule="auto"/>
        <w:ind w:firstLine="360"/>
        <w:jc w:val="both"/>
        <w:textAlignment w:val="auto"/>
        <w:rPr>
          <w:rFonts w:ascii="Arial" w:hAnsi="Arial" w:cs="Arial"/>
          <w:lang w:eastAsia="en-US"/>
        </w:rPr>
      </w:pPr>
    </w:p>
    <w:p w14:paraId="6E2D6945" w14:textId="77777777" w:rsidR="002A5140" w:rsidRPr="00AF2E63" w:rsidRDefault="00BE7C65" w:rsidP="00920AB7">
      <w:pPr>
        <w:overflowPunct/>
        <w:spacing w:line="480" w:lineRule="auto"/>
        <w:ind w:firstLine="360"/>
        <w:jc w:val="both"/>
        <w:textAlignment w:val="auto"/>
        <w:rPr>
          <w:rFonts w:ascii="Arial" w:hAnsi="Arial" w:cs="Arial"/>
          <w:b/>
          <w:bCs/>
          <w:lang w:eastAsia="en-US"/>
        </w:rPr>
      </w:pPr>
      <w:r w:rsidRPr="00BE7C65">
        <w:rPr>
          <w:rFonts w:ascii="Arial" w:hAnsi="Arial" w:cs="Arial"/>
          <w:b/>
          <w:bCs/>
          <w:lang w:eastAsia="en-US"/>
        </w:rPr>
        <w:t xml:space="preserve">H </w:t>
      </w:r>
      <w:r>
        <w:rPr>
          <w:rFonts w:ascii="Arial" w:hAnsi="Arial" w:cs="Arial"/>
          <w:b/>
          <w:bCs/>
          <w:lang w:eastAsia="en-US"/>
        </w:rPr>
        <w:t>I</w:t>
      </w:r>
      <w:r w:rsidRPr="00BE7C65">
        <w:rPr>
          <w:rFonts w:ascii="Arial" w:hAnsi="Arial" w:cs="Arial"/>
          <w:b/>
          <w:bCs/>
          <w:lang w:eastAsia="en-US"/>
        </w:rPr>
        <w:t xml:space="preserve">ndex: </w:t>
      </w:r>
      <w:r w:rsidR="00AF2E63" w:rsidRPr="00AF2E63">
        <w:rPr>
          <w:rFonts w:ascii="Arial" w:hAnsi="Arial" w:cs="Arial"/>
          <w:b/>
          <w:bCs/>
          <w:lang w:eastAsia="en-US"/>
        </w:rPr>
        <w:t>12</w:t>
      </w:r>
    </w:p>
    <w:p w14:paraId="5F2C6231" w14:textId="77777777" w:rsidR="002A5140" w:rsidRDefault="002A5140" w:rsidP="00920AB7">
      <w:pPr>
        <w:overflowPunct/>
        <w:spacing w:line="480" w:lineRule="auto"/>
        <w:ind w:firstLine="360"/>
        <w:jc w:val="both"/>
        <w:textAlignment w:val="auto"/>
        <w:rPr>
          <w:rFonts w:ascii="Arial" w:hAnsi="Arial" w:cs="Arial"/>
          <w:lang w:eastAsia="en-US"/>
        </w:rPr>
      </w:pPr>
    </w:p>
    <w:p w14:paraId="44BFE1D2" w14:textId="77777777" w:rsidR="002A5140" w:rsidRDefault="002A5140" w:rsidP="00920AB7">
      <w:pPr>
        <w:overflowPunct/>
        <w:spacing w:line="480" w:lineRule="auto"/>
        <w:ind w:firstLine="360"/>
        <w:jc w:val="both"/>
        <w:textAlignment w:val="auto"/>
        <w:rPr>
          <w:rFonts w:ascii="Arial" w:hAnsi="Arial" w:cs="Arial"/>
          <w:lang w:eastAsia="en-US"/>
        </w:rPr>
      </w:pPr>
    </w:p>
    <w:p w14:paraId="1046FDF9" w14:textId="77777777" w:rsidR="00BE7C65" w:rsidRDefault="00BE7C65" w:rsidP="00FB66E4">
      <w:pPr>
        <w:overflowPunct/>
        <w:spacing w:line="480" w:lineRule="auto"/>
        <w:ind w:firstLine="360"/>
        <w:jc w:val="both"/>
        <w:textAlignment w:val="auto"/>
        <w:rPr>
          <w:rFonts w:ascii="Arial" w:hAnsi="Arial" w:cs="Arial"/>
          <w:b/>
          <w:bCs/>
          <w:lang w:eastAsia="en-US"/>
        </w:rPr>
      </w:pPr>
    </w:p>
    <w:p w14:paraId="0E89F447" w14:textId="77777777" w:rsidR="004A230E" w:rsidRDefault="004A230E" w:rsidP="00FB66E4">
      <w:pPr>
        <w:overflowPunct/>
        <w:spacing w:line="480" w:lineRule="auto"/>
        <w:ind w:firstLine="360"/>
        <w:jc w:val="both"/>
        <w:textAlignment w:val="auto"/>
        <w:rPr>
          <w:rFonts w:ascii="Arial" w:hAnsi="Arial" w:cs="Arial"/>
          <w:b/>
          <w:lang w:eastAsia="en-US"/>
        </w:rPr>
      </w:pPr>
      <w:r w:rsidRPr="004A230E">
        <w:rPr>
          <w:rFonts w:ascii="Arial" w:hAnsi="Arial" w:cs="Arial"/>
          <w:b/>
          <w:bCs/>
          <w:lang w:eastAsia="en-US"/>
        </w:rPr>
        <w:t>PUBLICATIONS</w:t>
      </w:r>
      <w:r w:rsidRPr="004A230E">
        <w:rPr>
          <w:rFonts w:ascii="Arial" w:hAnsi="Arial" w:cs="Arial"/>
          <w:b/>
          <w:lang w:eastAsia="en-US"/>
        </w:rPr>
        <w:t xml:space="preserve"> IN NATIONAL JOURNALS </w:t>
      </w:r>
    </w:p>
    <w:p w14:paraId="5D6D11D2" w14:textId="77777777" w:rsidR="00DD7502" w:rsidRDefault="00DD7502" w:rsidP="00CE0D14">
      <w:pPr>
        <w:numPr>
          <w:ilvl w:val="0"/>
          <w:numId w:val="4"/>
        </w:numPr>
        <w:overflowPunct/>
        <w:spacing w:line="480" w:lineRule="auto"/>
        <w:textAlignment w:val="auto"/>
        <w:rPr>
          <w:rFonts w:ascii="Arial" w:hAnsi="Arial" w:cs="Arial"/>
          <w:bCs/>
          <w:lang w:eastAsia="en-US"/>
        </w:rPr>
      </w:pPr>
      <w:r w:rsidRPr="00CE0D14">
        <w:rPr>
          <w:rFonts w:ascii="Arial" w:hAnsi="Arial" w:cs="Arial"/>
          <w:bCs/>
          <w:lang w:eastAsia="en-US"/>
        </w:rPr>
        <w:t xml:space="preserve">Sarhuş M., Topuz O., </w:t>
      </w:r>
      <w:r w:rsidRPr="00CE0D14">
        <w:rPr>
          <w:rFonts w:ascii="Arial" w:hAnsi="Arial" w:cs="Arial"/>
          <w:b/>
          <w:lang w:eastAsia="en-US"/>
        </w:rPr>
        <w:t>Sarsan A.,</w:t>
      </w:r>
      <w:r w:rsidRPr="00CE0D14">
        <w:rPr>
          <w:rFonts w:ascii="Arial" w:hAnsi="Arial" w:cs="Arial"/>
          <w:bCs/>
          <w:lang w:eastAsia="en-US"/>
        </w:rPr>
        <w:t xml:space="preserve"> Ardıç F. Serebral Palsili Olgularımızın Epidemiyolojik Özellikleri Ege Fiziksel Tıp ve Rehabilitasyon Dergisi, 2003 Cilt: 9, Sayı:2  </w:t>
      </w:r>
    </w:p>
    <w:p w14:paraId="3C5190D0" w14:textId="77777777" w:rsidR="00CE0D14" w:rsidRDefault="00CE0D14" w:rsidP="00CE0D14">
      <w:pPr>
        <w:numPr>
          <w:ilvl w:val="0"/>
          <w:numId w:val="4"/>
        </w:numPr>
        <w:overflowPunct/>
        <w:spacing w:line="480" w:lineRule="auto"/>
        <w:textAlignment w:val="auto"/>
        <w:rPr>
          <w:rFonts w:ascii="Arial" w:hAnsi="Arial" w:cs="Arial"/>
          <w:bCs/>
          <w:lang w:eastAsia="en-US"/>
        </w:rPr>
      </w:pPr>
      <w:r w:rsidRPr="00CE0D14">
        <w:rPr>
          <w:rFonts w:ascii="Arial" w:hAnsi="Arial" w:cs="Arial"/>
          <w:bCs/>
          <w:lang w:eastAsia="en-US"/>
        </w:rPr>
        <w:t xml:space="preserve">Çubukçu D, </w:t>
      </w:r>
      <w:r w:rsidRPr="00CE0D14">
        <w:rPr>
          <w:rFonts w:ascii="Arial" w:hAnsi="Arial" w:cs="Arial"/>
          <w:b/>
          <w:lang w:eastAsia="en-US"/>
        </w:rPr>
        <w:t>Sarsan A,</w:t>
      </w:r>
      <w:r w:rsidRPr="00CE0D14">
        <w:rPr>
          <w:rFonts w:ascii="Arial" w:hAnsi="Arial" w:cs="Arial"/>
          <w:bCs/>
          <w:lang w:eastAsia="en-US"/>
        </w:rPr>
        <w:t xml:space="preserve">  Topuz O , Ardıç F.  Patellofemoral Ağrı Sendromlu Hastalarda Açık ve Kapalı Kinetik Zincir Egzersizlerinin Etkinliği. Romatoloji ve Rehabilitasyon 2004;15(1):16-25.</w:t>
      </w:r>
    </w:p>
    <w:p w14:paraId="202D4824" w14:textId="77777777" w:rsidR="00CE0D14" w:rsidRDefault="00CE0D14" w:rsidP="00CE0D14">
      <w:pPr>
        <w:numPr>
          <w:ilvl w:val="0"/>
          <w:numId w:val="4"/>
        </w:numPr>
        <w:overflowPunct/>
        <w:spacing w:line="480" w:lineRule="auto"/>
        <w:jc w:val="both"/>
        <w:textAlignment w:val="auto"/>
        <w:rPr>
          <w:rFonts w:ascii="Arial" w:hAnsi="Arial" w:cs="Arial"/>
          <w:lang w:val="tr-TR" w:eastAsia="en-US"/>
        </w:rPr>
      </w:pPr>
      <w:r w:rsidRPr="00CE0D14">
        <w:rPr>
          <w:rFonts w:ascii="Arial" w:hAnsi="Arial" w:cs="Arial"/>
          <w:lang w:val="tr-TR" w:eastAsia="en-US"/>
        </w:rPr>
        <w:t xml:space="preserve">Göktepe S, </w:t>
      </w:r>
      <w:r w:rsidRPr="00CE0D14">
        <w:rPr>
          <w:rFonts w:ascii="Arial" w:hAnsi="Arial" w:cs="Arial"/>
          <w:b/>
          <w:bCs/>
          <w:lang w:val="tr-TR" w:eastAsia="en-US"/>
        </w:rPr>
        <w:t>Sarsan A,</w:t>
      </w:r>
      <w:r w:rsidRPr="00CE0D14">
        <w:rPr>
          <w:rFonts w:ascii="Arial" w:hAnsi="Arial" w:cs="Arial"/>
          <w:lang w:val="tr-TR" w:eastAsia="en-US"/>
        </w:rPr>
        <w:t xml:space="preserve"> Yılmaz B, Alaca R, Coşkun Ü. Nükslerle seyreden bir vertebral kist hidatik olgusu. T. Romatizma, 2004; cilt;19, sayı:1.</w:t>
      </w:r>
    </w:p>
    <w:p w14:paraId="043558FC" w14:textId="77777777" w:rsidR="00FB66E4" w:rsidRDefault="00FB66E4" w:rsidP="00965A91">
      <w:pPr>
        <w:numPr>
          <w:ilvl w:val="0"/>
          <w:numId w:val="4"/>
        </w:numPr>
        <w:overflowPunct/>
        <w:spacing w:line="480" w:lineRule="auto"/>
        <w:jc w:val="both"/>
        <w:textAlignment w:val="auto"/>
        <w:rPr>
          <w:rFonts w:ascii="Arial" w:hAnsi="Arial" w:cs="Arial"/>
          <w:lang w:val="tr-TR" w:eastAsia="en-US"/>
        </w:rPr>
      </w:pPr>
      <w:r w:rsidRPr="00AF2E63">
        <w:rPr>
          <w:rFonts w:ascii="Arial" w:hAnsi="Arial" w:cs="Arial"/>
          <w:bCs/>
          <w:lang w:val="tr-TR" w:eastAsia="en-US"/>
        </w:rPr>
        <w:t>Alkan H,</w:t>
      </w:r>
      <w:r w:rsidRPr="00FB66E4">
        <w:rPr>
          <w:rFonts w:ascii="Arial" w:hAnsi="Arial" w:cs="Arial"/>
          <w:lang w:val="tr-TR" w:eastAsia="en-US"/>
        </w:rPr>
        <w:t xml:space="preserve"> </w:t>
      </w:r>
      <w:r w:rsidRPr="00AF2E63">
        <w:rPr>
          <w:rFonts w:ascii="Arial" w:hAnsi="Arial" w:cs="Arial"/>
          <w:b/>
          <w:bCs/>
          <w:lang w:val="tr-TR" w:eastAsia="en-US"/>
        </w:rPr>
        <w:t>Sarsan A,</w:t>
      </w:r>
      <w:r w:rsidRPr="00FB66E4">
        <w:rPr>
          <w:rFonts w:ascii="Arial" w:hAnsi="Arial" w:cs="Arial"/>
          <w:lang w:val="tr-TR" w:eastAsia="en-US"/>
        </w:rPr>
        <w:t xml:space="preserve"> Topuz O, Özkurt S, Moral A, Ateşçi F, Ardıç F</w:t>
      </w:r>
      <w:r w:rsidRPr="00FB66E4">
        <w:rPr>
          <w:rFonts w:ascii="Arial" w:hAnsi="Arial" w:cs="Arial"/>
          <w:b/>
          <w:lang w:val="tr-TR" w:eastAsia="en-US"/>
        </w:rPr>
        <w:t xml:space="preserve">.  </w:t>
      </w:r>
      <w:r w:rsidRPr="00FB66E4">
        <w:rPr>
          <w:rFonts w:ascii="Arial" w:hAnsi="Arial" w:cs="Arial"/>
          <w:lang w:val="tr-TR" w:eastAsia="en-US"/>
        </w:rPr>
        <w:t>Kronik obstrüktif akciğer hastalığında ev rehabilitasyon programının etkinliği. Türkiye Fiziksel Tıp ve Rehabilitasyon Dergisi 2006;52:51-54.</w:t>
      </w:r>
    </w:p>
    <w:p w14:paraId="0DA36F1A" w14:textId="77777777" w:rsidR="002C55F0" w:rsidRDefault="002C55F0" w:rsidP="00965A91">
      <w:pPr>
        <w:numPr>
          <w:ilvl w:val="0"/>
          <w:numId w:val="4"/>
        </w:numPr>
        <w:overflowPunct/>
        <w:spacing w:line="480" w:lineRule="auto"/>
        <w:jc w:val="both"/>
        <w:textAlignment w:val="auto"/>
        <w:rPr>
          <w:rFonts w:ascii="Arial" w:hAnsi="Arial" w:cs="Arial"/>
          <w:lang w:val="tr-TR" w:eastAsia="en-US"/>
        </w:rPr>
      </w:pPr>
      <w:r w:rsidRPr="002C55F0">
        <w:rPr>
          <w:rFonts w:ascii="Arial" w:hAnsi="Arial" w:cs="Arial"/>
          <w:lang w:val="tr-TR" w:eastAsia="en-US"/>
        </w:rPr>
        <w:t xml:space="preserve">Yıldız N, Şanal E, </w:t>
      </w:r>
      <w:r w:rsidRPr="002C55F0">
        <w:rPr>
          <w:rFonts w:ascii="Arial" w:hAnsi="Arial" w:cs="Arial"/>
          <w:b/>
          <w:bCs/>
          <w:lang w:val="tr-TR" w:eastAsia="en-US"/>
        </w:rPr>
        <w:t>Sarsan A,</w:t>
      </w:r>
      <w:r w:rsidRPr="002C55F0">
        <w:rPr>
          <w:rFonts w:ascii="Arial" w:hAnsi="Arial" w:cs="Arial"/>
          <w:lang w:val="tr-TR" w:eastAsia="en-US"/>
        </w:rPr>
        <w:t xml:space="preserve"> Topuz O, Ardıç F. İnmeli hastaların özellikleri ve fonksiyonel sonuçlarını etkileyen faktörler.. FTR Bil Derg 2009;12:59-66.</w:t>
      </w:r>
    </w:p>
    <w:p w14:paraId="51E9EAB9" w14:textId="77777777" w:rsidR="002C55F0" w:rsidRDefault="002C55F0" w:rsidP="00965A91">
      <w:pPr>
        <w:numPr>
          <w:ilvl w:val="0"/>
          <w:numId w:val="4"/>
        </w:numPr>
        <w:overflowPunct/>
        <w:spacing w:line="480" w:lineRule="auto"/>
        <w:jc w:val="both"/>
        <w:textAlignment w:val="auto"/>
        <w:rPr>
          <w:rFonts w:ascii="Arial" w:hAnsi="Arial" w:cs="Arial"/>
          <w:lang w:val="tr-TR" w:eastAsia="en-US"/>
        </w:rPr>
      </w:pPr>
      <w:r w:rsidRPr="002C55F0">
        <w:rPr>
          <w:rFonts w:ascii="Arial" w:hAnsi="Arial" w:cs="Arial"/>
          <w:lang w:val="tr-TR" w:eastAsia="en-US"/>
        </w:rPr>
        <w:t xml:space="preserve">Yıldız N, </w:t>
      </w:r>
      <w:r w:rsidRPr="002C55F0">
        <w:rPr>
          <w:rFonts w:ascii="Arial" w:hAnsi="Arial" w:cs="Arial"/>
          <w:b/>
          <w:bCs/>
          <w:lang w:val="tr-TR" w:eastAsia="en-US"/>
        </w:rPr>
        <w:t>Sarsan A,</w:t>
      </w:r>
      <w:r w:rsidRPr="002C55F0">
        <w:rPr>
          <w:rFonts w:ascii="Arial" w:hAnsi="Arial" w:cs="Arial"/>
          <w:lang w:val="tr-TR" w:eastAsia="en-US"/>
        </w:rPr>
        <w:t xml:space="preserve"> Ardıç F. Kadınlarda stres üriner inkontinans ve konservatif tedavi yaklaşımları. FTR Bil Der 2009;12:42-50.   </w:t>
      </w:r>
    </w:p>
    <w:p w14:paraId="15DE907A" w14:textId="77777777" w:rsidR="002C55F0" w:rsidRDefault="002C55F0" w:rsidP="00965A91">
      <w:pPr>
        <w:numPr>
          <w:ilvl w:val="0"/>
          <w:numId w:val="4"/>
        </w:numPr>
        <w:overflowPunct/>
        <w:spacing w:line="480" w:lineRule="auto"/>
        <w:jc w:val="both"/>
        <w:textAlignment w:val="auto"/>
        <w:rPr>
          <w:rFonts w:ascii="Arial" w:hAnsi="Arial" w:cs="Arial"/>
          <w:lang w:val="tr-TR" w:eastAsia="en-US"/>
        </w:rPr>
      </w:pPr>
      <w:r w:rsidRPr="002C55F0">
        <w:rPr>
          <w:rFonts w:ascii="Arial" w:hAnsi="Arial" w:cs="Arial"/>
          <w:lang w:val="tr-TR" w:eastAsia="en-US"/>
        </w:rPr>
        <w:t xml:space="preserve">Akkaya S, Akkaya N, Yıldız N, Atalay NŞ, Fındıkoğlu G, </w:t>
      </w:r>
      <w:r w:rsidRPr="002C55F0">
        <w:rPr>
          <w:rFonts w:ascii="Arial" w:hAnsi="Arial" w:cs="Arial"/>
          <w:b/>
          <w:bCs/>
          <w:lang w:val="tr-TR" w:eastAsia="en-US"/>
        </w:rPr>
        <w:t>Sarsan A,</w:t>
      </w:r>
      <w:r w:rsidRPr="002C55F0">
        <w:rPr>
          <w:rFonts w:ascii="Arial" w:hAnsi="Arial" w:cs="Arial"/>
          <w:lang w:val="tr-TR" w:eastAsia="en-US"/>
        </w:rPr>
        <w:t xml:space="preserve">  Şahin F. Plantar topuk ağrısında muayene bulguları ve fonksiyonel durumun radyolojik ve klinik değişkenlerle ilişkisi.  Romatol Tıp Rehab.2010;21(1):1-5</w:t>
      </w:r>
    </w:p>
    <w:p w14:paraId="165966EC" w14:textId="77777777" w:rsidR="002C55F0" w:rsidRDefault="002C55F0" w:rsidP="00965A91">
      <w:pPr>
        <w:numPr>
          <w:ilvl w:val="0"/>
          <w:numId w:val="4"/>
        </w:numPr>
        <w:overflowPunct/>
        <w:spacing w:line="480" w:lineRule="auto"/>
        <w:jc w:val="both"/>
        <w:textAlignment w:val="auto"/>
        <w:rPr>
          <w:rFonts w:ascii="Arial" w:hAnsi="Arial" w:cs="Arial"/>
          <w:lang w:val="tr-TR" w:eastAsia="en-US"/>
        </w:rPr>
      </w:pPr>
      <w:r w:rsidRPr="002C55F0">
        <w:rPr>
          <w:rFonts w:ascii="Arial" w:hAnsi="Arial" w:cs="Arial"/>
          <w:lang w:val="tr-TR" w:eastAsia="en-US"/>
        </w:rPr>
        <w:t xml:space="preserve">Akkaya N, Akkaya S, Şimşir Atalay N, Yıldız N, Fındıkoğlu G, </w:t>
      </w:r>
      <w:r w:rsidRPr="002C55F0">
        <w:rPr>
          <w:rFonts w:ascii="Arial" w:hAnsi="Arial" w:cs="Arial"/>
          <w:b/>
          <w:bCs/>
          <w:lang w:val="tr-TR" w:eastAsia="en-US"/>
        </w:rPr>
        <w:t>Sarsan A,</w:t>
      </w:r>
      <w:r w:rsidRPr="002C55F0">
        <w:rPr>
          <w:rFonts w:ascii="Arial" w:hAnsi="Arial" w:cs="Arial"/>
          <w:lang w:val="tr-TR" w:eastAsia="en-US"/>
        </w:rPr>
        <w:t xml:space="preserve"> Şahin F.  Menisküs lezyonu tanısında fizik muayene bulgularının manyetik rezonans görüntüleme bulguları ve fonksiyonel durum ile ilişkisinin retrospektif incelenmesi.  Romatol Tıp Rehab. 2009;20(4):126-31.</w:t>
      </w:r>
    </w:p>
    <w:p w14:paraId="7ECE33F6" w14:textId="77777777" w:rsidR="00965A91" w:rsidRDefault="00965A91" w:rsidP="00965A91">
      <w:pPr>
        <w:numPr>
          <w:ilvl w:val="0"/>
          <w:numId w:val="4"/>
        </w:numPr>
        <w:overflowPunct/>
        <w:spacing w:line="480" w:lineRule="auto"/>
        <w:jc w:val="both"/>
        <w:textAlignment w:val="auto"/>
        <w:rPr>
          <w:rFonts w:ascii="Arial" w:hAnsi="Arial" w:cs="Arial"/>
          <w:lang w:val="tr-TR" w:eastAsia="en-US"/>
        </w:rPr>
      </w:pPr>
      <w:r w:rsidRPr="00965A91">
        <w:rPr>
          <w:rFonts w:ascii="Arial" w:hAnsi="Arial" w:cs="Arial"/>
          <w:b/>
          <w:bCs/>
          <w:lang w:val="tr-TR" w:eastAsia="en-US"/>
        </w:rPr>
        <w:lastRenderedPageBreak/>
        <w:t>Sarsan A,</w:t>
      </w:r>
      <w:r w:rsidRPr="00965A91">
        <w:rPr>
          <w:rFonts w:ascii="Arial" w:hAnsi="Arial" w:cs="Arial"/>
          <w:lang w:val="tr-TR" w:eastAsia="en-US"/>
        </w:rPr>
        <w:t xml:space="preserve"> Alkan H, Deniz S, Yıldız N, Topuz O. Diz osteoartriti olan hastalarda diklofenak iyontoforezi ve fonoforezinin etkinliği. Romatol Tıp Rehab 2014;25:45-42.</w:t>
      </w:r>
    </w:p>
    <w:p w14:paraId="47AC6877" w14:textId="77777777" w:rsidR="00965A91" w:rsidRDefault="00965A91" w:rsidP="00965A91">
      <w:pPr>
        <w:numPr>
          <w:ilvl w:val="0"/>
          <w:numId w:val="4"/>
        </w:numPr>
        <w:overflowPunct/>
        <w:spacing w:line="480" w:lineRule="auto"/>
        <w:jc w:val="both"/>
        <w:textAlignment w:val="auto"/>
        <w:rPr>
          <w:rFonts w:ascii="Arial" w:hAnsi="Arial" w:cs="Arial"/>
          <w:lang w:val="tr-TR" w:eastAsia="en-US"/>
        </w:rPr>
      </w:pPr>
      <w:r w:rsidRPr="00965A91">
        <w:rPr>
          <w:rFonts w:ascii="Arial" w:hAnsi="Arial" w:cs="Arial"/>
          <w:lang w:val="tr-TR" w:eastAsia="en-US"/>
        </w:rPr>
        <w:t xml:space="preserve">Alkan H, </w:t>
      </w:r>
      <w:r w:rsidRPr="00965A91">
        <w:rPr>
          <w:rFonts w:ascii="Arial" w:hAnsi="Arial" w:cs="Arial"/>
          <w:b/>
          <w:bCs/>
          <w:lang w:val="tr-TR" w:eastAsia="en-US"/>
        </w:rPr>
        <w:t>Sarsan A,</w:t>
      </w:r>
      <w:r w:rsidRPr="00965A91">
        <w:rPr>
          <w:rFonts w:ascii="Arial" w:hAnsi="Arial" w:cs="Arial"/>
          <w:lang w:val="tr-TR" w:eastAsia="en-US"/>
        </w:rPr>
        <w:t xml:space="preserve"> Yildiz N, Öztekin SNS. Multiple insufficiency fractures mimicking bilateral sacroiliitis. Pam Med J 2020;13:817-821. doi:https://dx.doi.org/10.31362/patd.746054.</w:t>
      </w:r>
    </w:p>
    <w:p w14:paraId="3C308010" w14:textId="77777777" w:rsidR="00965A91" w:rsidRDefault="00965A91" w:rsidP="00965A91">
      <w:pPr>
        <w:numPr>
          <w:ilvl w:val="0"/>
          <w:numId w:val="4"/>
        </w:numPr>
        <w:overflowPunct/>
        <w:spacing w:line="480" w:lineRule="auto"/>
        <w:jc w:val="both"/>
        <w:textAlignment w:val="auto"/>
        <w:rPr>
          <w:rFonts w:ascii="Arial" w:hAnsi="Arial" w:cs="Arial"/>
          <w:lang w:val="tr-TR" w:eastAsia="en-US"/>
        </w:rPr>
      </w:pPr>
      <w:r w:rsidRPr="00965A91">
        <w:rPr>
          <w:rFonts w:ascii="Arial" w:hAnsi="Arial" w:cs="Arial"/>
          <w:lang w:val="tr-TR" w:eastAsia="en-US"/>
        </w:rPr>
        <w:t xml:space="preserve">Alkan H, </w:t>
      </w:r>
      <w:r w:rsidRPr="00965A91">
        <w:rPr>
          <w:rFonts w:ascii="Arial" w:hAnsi="Arial" w:cs="Arial"/>
          <w:b/>
          <w:bCs/>
          <w:lang w:val="tr-TR" w:eastAsia="en-US"/>
        </w:rPr>
        <w:t>Sarsan A,</w:t>
      </w:r>
      <w:r w:rsidRPr="00965A91">
        <w:rPr>
          <w:rFonts w:ascii="Arial" w:hAnsi="Arial" w:cs="Arial"/>
          <w:lang w:val="tr-TR" w:eastAsia="en-US"/>
        </w:rPr>
        <w:t xml:space="preserve"> Yildiz N Güngör HR. Bilateral Synovial Chondromatosis of Knee Joint in a Patient with Rheumatoid Arthritis J PMR Sci. 2021;24(1):76-80. doi: 10.31609/jpmrs.2020-76435.</w:t>
      </w:r>
    </w:p>
    <w:p w14:paraId="2BADAFB2" w14:textId="77777777" w:rsidR="00965A91" w:rsidRDefault="00965A91" w:rsidP="00965A91">
      <w:pPr>
        <w:numPr>
          <w:ilvl w:val="0"/>
          <w:numId w:val="4"/>
        </w:numPr>
        <w:overflowPunct/>
        <w:spacing w:line="480" w:lineRule="auto"/>
        <w:jc w:val="both"/>
        <w:textAlignment w:val="auto"/>
        <w:rPr>
          <w:rFonts w:ascii="Arial" w:hAnsi="Arial" w:cs="Arial"/>
          <w:lang w:val="tr-TR" w:eastAsia="en-US"/>
        </w:rPr>
      </w:pPr>
      <w:r w:rsidRPr="00965A91">
        <w:rPr>
          <w:rFonts w:ascii="Arial" w:hAnsi="Arial" w:cs="Arial"/>
          <w:lang w:val="tr-TR" w:eastAsia="en-US"/>
        </w:rPr>
        <w:t xml:space="preserve">Öztekin S, Sönmez R, </w:t>
      </w:r>
      <w:r w:rsidRPr="00965A91">
        <w:rPr>
          <w:rFonts w:ascii="Arial" w:hAnsi="Arial" w:cs="Arial"/>
          <w:b/>
          <w:bCs/>
          <w:lang w:val="tr-TR" w:eastAsia="en-US"/>
        </w:rPr>
        <w:t>Sarsan A,</w:t>
      </w:r>
      <w:r w:rsidRPr="00965A91">
        <w:rPr>
          <w:rFonts w:ascii="Arial" w:hAnsi="Arial" w:cs="Arial"/>
          <w:lang w:val="tr-TR" w:eastAsia="en-US"/>
        </w:rPr>
        <w:t xml:space="preserve"> Alkan H. A case of bilateral hip and knee osteonecrosis in a patient with ankylosing spondylitis who used steroids due to immune thrombocytopenic purpura. J Surg Med. 2021;5(6):651-653. doi:10.28982/josam.799391.</w:t>
      </w:r>
    </w:p>
    <w:p w14:paraId="4139F6E3" w14:textId="77777777" w:rsidR="00F5514A" w:rsidRPr="0046584F" w:rsidRDefault="00F5514A" w:rsidP="00F5514A">
      <w:pPr>
        <w:numPr>
          <w:ilvl w:val="0"/>
          <w:numId w:val="4"/>
        </w:numPr>
        <w:overflowPunct/>
        <w:spacing w:line="480" w:lineRule="auto"/>
        <w:jc w:val="both"/>
        <w:textAlignment w:val="auto"/>
        <w:rPr>
          <w:rFonts w:ascii="Arial" w:hAnsi="Arial" w:cs="Arial"/>
          <w:lang w:val="tr-TR" w:eastAsia="en-US"/>
        </w:rPr>
      </w:pPr>
      <w:r w:rsidRPr="0046584F">
        <w:rPr>
          <w:rFonts w:ascii="Arial" w:hAnsi="Arial" w:cs="Arial"/>
          <w:b/>
          <w:bCs/>
          <w:lang w:val="tr-TR" w:eastAsia="en-US"/>
        </w:rPr>
        <w:t>Sarsan A.</w:t>
      </w:r>
      <w:r w:rsidRPr="0046584F">
        <w:rPr>
          <w:rFonts w:ascii="Arial" w:hAnsi="Arial" w:cs="Arial"/>
          <w:lang w:val="tr-TR" w:eastAsia="en-US"/>
        </w:rPr>
        <w:t xml:space="preserve"> The relationship between the clinical features of children with cerebral palsy and the moods of their parents.  Pamukkale Tıp Dergisi Pamukkale Medical Journal </w:t>
      </w:r>
      <w:r>
        <w:rPr>
          <w:rFonts w:ascii="Arial" w:hAnsi="Arial" w:cs="Arial"/>
          <w:lang w:val="tr-TR" w:eastAsia="en-US"/>
        </w:rPr>
        <w:t xml:space="preserve">  </w:t>
      </w:r>
      <w:r w:rsidRPr="00F5514A">
        <w:rPr>
          <w:rFonts w:ascii="Arial" w:hAnsi="Arial" w:cs="Arial"/>
          <w:lang w:val="tr-TR" w:eastAsia="en-US"/>
        </w:rPr>
        <w:t>2019;12(1):107-114</w:t>
      </w:r>
      <w:r>
        <w:rPr>
          <w:rFonts w:ascii="Arial" w:hAnsi="Arial" w:cs="Arial"/>
          <w:lang w:val="tr-TR" w:eastAsia="en-US"/>
        </w:rPr>
        <w:t xml:space="preserve">  </w:t>
      </w:r>
      <w:r w:rsidRPr="0046584F">
        <w:rPr>
          <w:rFonts w:ascii="Arial" w:hAnsi="Arial" w:cs="Arial"/>
          <w:lang w:val="tr-TR" w:eastAsia="en-US"/>
        </w:rPr>
        <w:t>doi:https://dx.doi.org/10.31362/patd.467812</w:t>
      </w:r>
    </w:p>
    <w:p w14:paraId="67C13748" w14:textId="77777777" w:rsidR="008628C4" w:rsidRDefault="0046584F" w:rsidP="00F5514A">
      <w:pPr>
        <w:numPr>
          <w:ilvl w:val="0"/>
          <w:numId w:val="4"/>
        </w:numPr>
        <w:overflowPunct/>
        <w:spacing w:line="480" w:lineRule="auto"/>
        <w:jc w:val="both"/>
        <w:textAlignment w:val="auto"/>
        <w:rPr>
          <w:rFonts w:ascii="Arial" w:hAnsi="Arial" w:cs="Arial"/>
          <w:lang w:val="tr-TR" w:eastAsia="en-US"/>
        </w:rPr>
      </w:pPr>
      <w:r>
        <w:rPr>
          <w:rFonts w:ascii="Arial" w:hAnsi="Arial" w:cs="Arial"/>
          <w:b/>
          <w:bCs/>
          <w:lang w:val="tr-TR" w:eastAsia="en-US"/>
        </w:rPr>
        <w:t>S</w:t>
      </w:r>
      <w:r w:rsidR="008628C4" w:rsidRPr="00C52898">
        <w:rPr>
          <w:rFonts w:ascii="Arial" w:hAnsi="Arial" w:cs="Arial"/>
          <w:b/>
          <w:bCs/>
          <w:lang w:val="tr-TR" w:eastAsia="en-US"/>
        </w:rPr>
        <w:t>arsan A.</w:t>
      </w:r>
      <w:r w:rsidR="008628C4" w:rsidRPr="00C52898">
        <w:rPr>
          <w:rFonts w:ascii="Arial" w:hAnsi="Arial" w:cs="Arial"/>
          <w:lang w:val="tr-TR" w:eastAsia="en-US"/>
        </w:rPr>
        <w:t xml:space="preserve"> Awareness Level of the Healthcare Professionals about Cardiopulmonary Rehabilitation: A Cross-Sectional Study</w:t>
      </w:r>
      <w:r w:rsidR="00C52898" w:rsidRPr="00C52898">
        <w:rPr>
          <w:rFonts w:ascii="Arial" w:hAnsi="Arial" w:cs="Arial"/>
          <w:lang w:val="tr-TR" w:eastAsia="en-US"/>
        </w:rPr>
        <w:t xml:space="preserve"> Osmangazi Tıp Dergisi Osmangazi Journal of Medicine 2020; 42 (1): 81-88</w:t>
      </w:r>
    </w:p>
    <w:p w14:paraId="7A72B6AB" w14:textId="77777777" w:rsidR="002A5140" w:rsidRDefault="002A5140" w:rsidP="00D73EDE">
      <w:pPr>
        <w:overflowPunct/>
        <w:spacing w:line="480" w:lineRule="auto"/>
        <w:ind w:firstLine="360"/>
        <w:jc w:val="both"/>
        <w:textAlignment w:val="auto"/>
        <w:rPr>
          <w:rFonts w:ascii="Arial" w:hAnsi="Arial" w:cs="Arial"/>
          <w:iCs/>
          <w:lang w:val="en-GB" w:eastAsia="en-US"/>
        </w:rPr>
      </w:pPr>
    </w:p>
    <w:p w14:paraId="1DD6C572" w14:textId="77777777" w:rsidR="005313B6" w:rsidRDefault="005313B6" w:rsidP="00D73EDE">
      <w:pPr>
        <w:overflowPunct/>
        <w:spacing w:line="480" w:lineRule="auto"/>
        <w:ind w:firstLine="360"/>
        <w:jc w:val="both"/>
        <w:textAlignment w:val="auto"/>
        <w:rPr>
          <w:rFonts w:ascii="Arial" w:hAnsi="Arial" w:cs="Arial"/>
          <w:iCs/>
          <w:lang w:val="en-GB" w:eastAsia="en-US"/>
        </w:rPr>
      </w:pPr>
      <w:r w:rsidRPr="005313B6">
        <w:rPr>
          <w:rFonts w:ascii="Arial" w:hAnsi="Arial" w:cs="Arial"/>
          <w:b/>
          <w:bCs/>
          <w:iCs/>
          <w:lang w:eastAsia="en-US"/>
        </w:rPr>
        <w:t>Invited Book Chapter Author by Medical Societies</w:t>
      </w:r>
    </w:p>
    <w:p w14:paraId="53615BB0" w14:textId="77777777" w:rsidR="00B62036" w:rsidRPr="00B62036" w:rsidRDefault="005313B6" w:rsidP="00B62036">
      <w:pPr>
        <w:spacing w:line="480" w:lineRule="auto"/>
        <w:rPr>
          <w:rFonts w:ascii="Arial" w:hAnsi="Arial" w:cs="Arial"/>
          <w:bCs/>
          <w:iCs/>
          <w:lang w:val="en-GB" w:eastAsia="en-US"/>
        </w:rPr>
      </w:pPr>
      <w:r w:rsidRPr="005313B6">
        <w:rPr>
          <w:rFonts w:ascii="Arial" w:hAnsi="Arial" w:cs="Arial"/>
          <w:b/>
          <w:iCs/>
          <w:lang w:val="en-GB" w:eastAsia="en-US"/>
        </w:rPr>
        <w:t>1.</w:t>
      </w:r>
      <w:r w:rsidRPr="005313B6">
        <w:rPr>
          <w:rFonts w:ascii="Arial" w:hAnsi="Arial" w:cs="Arial"/>
          <w:iCs/>
          <w:lang w:val="en-GB" w:eastAsia="en-US"/>
        </w:rPr>
        <w:t xml:space="preserve"> </w:t>
      </w:r>
      <w:r w:rsidR="00B62036" w:rsidRPr="00B62036">
        <w:rPr>
          <w:rFonts w:ascii="Arial" w:hAnsi="Arial" w:cs="Arial"/>
          <w:b/>
          <w:iCs/>
          <w:lang w:val="en-GB" w:eastAsia="en-US"/>
        </w:rPr>
        <w:t xml:space="preserve">Ayşe Sarsan. </w:t>
      </w:r>
      <w:r w:rsidR="00B62036" w:rsidRPr="00B62036">
        <w:rPr>
          <w:rFonts w:ascii="Arial" w:hAnsi="Arial" w:cs="Arial"/>
          <w:bCs/>
          <w:iCs/>
          <w:lang w:val="en-GB" w:eastAsia="en-US"/>
        </w:rPr>
        <w:t>Romatoid Artrit  A. Klinik ve Laboratuvar Bulgular (</w:t>
      </w:r>
      <w:r w:rsidR="00B62036">
        <w:rPr>
          <w:rFonts w:ascii="Arial" w:hAnsi="Arial" w:cs="Arial"/>
          <w:bCs/>
          <w:iCs/>
          <w:lang w:val="en-GB" w:eastAsia="en-US"/>
        </w:rPr>
        <w:t>chapter</w:t>
      </w:r>
      <w:r w:rsidR="00B62036" w:rsidRPr="00B62036">
        <w:rPr>
          <w:rFonts w:ascii="Arial" w:hAnsi="Arial" w:cs="Arial"/>
          <w:bCs/>
          <w:iCs/>
          <w:lang w:val="en-GB" w:eastAsia="en-US"/>
        </w:rPr>
        <w:t xml:space="preserve"> 6). In </w:t>
      </w:r>
      <w:r w:rsidR="00B62036">
        <w:rPr>
          <w:rFonts w:ascii="Arial" w:hAnsi="Arial" w:cs="Arial"/>
          <w:bCs/>
          <w:iCs/>
          <w:lang w:val="en-GB" w:eastAsia="en-US"/>
        </w:rPr>
        <w:t xml:space="preserve"> Taşcıoğlu F editor. </w:t>
      </w:r>
      <w:r w:rsidR="00B62036" w:rsidRPr="00B62036">
        <w:rPr>
          <w:rFonts w:ascii="Arial" w:hAnsi="Arial" w:cs="Arial"/>
          <w:bCs/>
          <w:iCs/>
          <w:lang w:val="en-GB" w:eastAsia="en-US"/>
        </w:rPr>
        <w:t>Temel Romatizmal Hastalıklar (Primer on the Rheumatic Diseases)</w:t>
      </w:r>
      <w:r w:rsidR="00B62036">
        <w:rPr>
          <w:rFonts w:ascii="Arial" w:hAnsi="Arial" w:cs="Arial"/>
          <w:bCs/>
          <w:iCs/>
          <w:lang w:val="en-GB" w:eastAsia="en-US"/>
        </w:rPr>
        <w:t xml:space="preserve"> Ankara</w:t>
      </w:r>
      <w:r w:rsidR="00417491">
        <w:rPr>
          <w:rFonts w:ascii="Arial" w:hAnsi="Arial" w:cs="Arial"/>
          <w:bCs/>
          <w:iCs/>
          <w:lang w:val="en-GB" w:eastAsia="en-US"/>
        </w:rPr>
        <w:t>,</w:t>
      </w:r>
      <w:r w:rsidR="00B62036" w:rsidRPr="00B62036">
        <w:rPr>
          <w:rFonts w:ascii="Arial" w:hAnsi="Arial" w:cs="Arial"/>
          <w:bCs/>
          <w:iCs/>
          <w:lang w:val="en-GB" w:eastAsia="en-US"/>
        </w:rPr>
        <w:t xml:space="preserve"> sayfa 114-121 Pelikan Kitabevi 2014   ISBN: 978-605-64741-2-5 </w:t>
      </w:r>
    </w:p>
    <w:p w14:paraId="59074E65" w14:textId="77777777" w:rsidR="00B62036" w:rsidRPr="00B62036" w:rsidRDefault="00B62036" w:rsidP="00B62036">
      <w:pPr>
        <w:spacing w:line="360" w:lineRule="auto"/>
        <w:rPr>
          <w:rFonts w:ascii="Arial" w:hAnsi="Arial" w:cs="Arial"/>
          <w:b/>
          <w:iCs/>
          <w:lang w:val="en-GB" w:eastAsia="en-US"/>
        </w:rPr>
      </w:pPr>
    </w:p>
    <w:p w14:paraId="08576245" w14:textId="77777777" w:rsidR="00417491" w:rsidRDefault="005313B6" w:rsidP="005313B6">
      <w:pPr>
        <w:overflowPunct/>
        <w:spacing w:line="480" w:lineRule="auto"/>
        <w:ind w:firstLine="360"/>
        <w:jc w:val="both"/>
        <w:textAlignment w:val="auto"/>
        <w:rPr>
          <w:rFonts w:ascii="Arial" w:hAnsi="Arial" w:cs="Arial"/>
          <w:iCs/>
          <w:lang w:val="en-GB" w:eastAsia="en-US"/>
        </w:rPr>
      </w:pPr>
      <w:r w:rsidRPr="005313B6">
        <w:rPr>
          <w:rFonts w:ascii="Arial" w:hAnsi="Arial" w:cs="Arial"/>
          <w:iCs/>
          <w:lang w:val="en-GB" w:eastAsia="en-US"/>
        </w:rPr>
        <w:t xml:space="preserve"> </w:t>
      </w:r>
      <w:r w:rsidRPr="005313B6">
        <w:rPr>
          <w:rFonts w:ascii="Arial" w:hAnsi="Arial" w:cs="Arial"/>
          <w:b/>
          <w:iCs/>
          <w:lang w:val="en-GB" w:eastAsia="en-US"/>
        </w:rPr>
        <w:t>2.</w:t>
      </w:r>
      <w:r w:rsidRPr="005313B6">
        <w:rPr>
          <w:rFonts w:ascii="Arial" w:hAnsi="Arial" w:cs="Arial"/>
          <w:iCs/>
          <w:lang w:val="en-GB" w:eastAsia="en-US"/>
        </w:rPr>
        <w:t xml:space="preserve"> </w:t>
      </w:r>
      <w:r w:rsidR="00417491" w:rsidRPr="00417491">
        <w:rPr>
          <w:rFonts w:ascii="Arial" w:hAnsi="Arial" w:cs="Arial"/>
          <w:b/>
          <w:bCs/>
          <w:iCs/>
          <w:lang w:val="en-GB" w:eastAsia="en-US"/>
        </w:rPr>
        <w:t>Ayşe Sarsan.</w:t>
      </w:r>
      <w:r w:rsidR="00417491" w:rsidRPr="00417491">
        <w:rPr>
          <w:rFonts w:ascii="Arial" w:hAnsi="Arial" w:cs="Arial"/>
          <w:iCs/>
          <w:lang w:val="en-GB" w:eastAsia="en-US"/>
        </w:rPr>
        <w:t xml:space="preserve"> Juvenil İdiyopatik Artrit  B. Patoloji ve Patogenez (</w:t>
      </w:r>
      <w:r w:rsidR="00417491">
        <w:rPr>
          <w:rFonts w:ascii="Arial" w:hAnsi="Arial" w:cs="Arial"/>
          <w:iCs/>
          <w:lang w:val="en-GB" w:eastAsia="en-US"/>
        </w:rPr>
        <w:t>chapter</w:t>
      </w:r>
      <w:r w:rsidR="00417491" w:rsidRPr="00417491">
        <w:rPr>
          <w:rFonts w:ascii="Arial" w:hAnsi="Arial" w:cs="Arial"/>
          <w:iCs/>
          <w:lang w:val="en-GB" w:eastAsia="en-US"/>
        </w:rPr>
        <w:t xml:space="preserve"> 7) In  Taşcıoğlu F editor. Temel Romatizmal Hastalıklar (Primer on the Rheumatic Diseases) Ankara,  sayfa 149-153 Pelikan Kitabevi 2014   ISBN: 978-605-64741-2-5 </w:t>
      </w:r>
    </w:p>
    <w:p w14:paraId="1B61A1EC" w14:textId="77777777" w:rsidR="00417491" w:rsidRDefault="00417491" w:rsidP="005313B6">
      <w:pPr>
        <w:overflowPunct/>
        <w:spacing w:line="480" w:lineRule="auto"/>
        <w:ind w:firstLine="360"/>
        <w:jc w:val="both"/>
        <w:textAlignment w:val="auto"/>
        <w:rPr>
          <w:rFonts w:ascii="Arial" w:hAnsi="Arial" w:cs="Arial"/>
          <w:iCs/>
          <w:lang w:val="en-GB" w:eastAsia="en-US"/>
        </w:rPr>
      </w:pPr>
    </w:p>
    <w:p w14:paraId="0B8D9EB3" w14:textId="77777777" w:rsidR="00F75D53" w:rsidRDefault="00F75D53" w:rsidP="00F75D53">
      <w:pPr>
        <w:overflowPunct/>
        <w:spacing w:line="480" w:lineRule="auto"/>
        <w:ind w:firstLine="360"/>
        <w:jc w:val="both"/>
        <w:textAlignment w:val="auto"/>
        <w:rPr>
          <w:rFonts w:ascii="Arial" w:hAnsi="Arial" w:cs="Arial"/>
          <w:b/>
          <w:bCs/>
          <w:iCs/>
          <w:lang w:val="en-GB" w:eastAsia="en-US"/>
        </w:rPr>
      </w:pPr>
      <w:r w:rsidRPr="00F75D53">
        <w:rPr>
          <w:rFonts w:ascii="Arial" w:hAnsi="Arial" w:cs="Arial"/>
          <w:b/>
          <w:bCs/>
          <w:iCs/>
          <w:lang w:eastAsia="en-US"/>
        </w:rPr>
        <w:t>International Congress Presentations</w:t>
      </w:r>
    </w:p>
    <w:p w14:paraId="530DE2D6" w14:textId="77777777" w:rsidR="00F75D53" w:rsidRPr="00F75D53" w:rsidRDefault="00F75D53" w:rsidP="00F75D53">
      <w:pPr>
        <w:overflowPunct/>
        <w:spacing w:line="480" w:lineRule="auto"/>
        <w:ind w:firstLine="360"/>
        <w:jc w:val="both"/>
        <w:textAlignment w:val="auto"/>
        <w:rPr>
          <w:rFonts w:ascii="Arial" w:hAnsi="Arial" w:cs="Arial"/>
          <w:bCs/>
          <w:iCs/>
          <w:lang w:val="en-GB" w:eastAsia="en-US"/>
        </w:rPr>
      </w:pPr>
      <w:r>
        <w:rPr>
          <w:rFonts w:ascii="Arial" w:hAnsi="Arial" w:cs="Arial"/>
          <w:bCs/>
          <w:iCs/>
          <w:lang w:val="en-GB" w:eastAsia="en-US"/>
        </w:rPr>
        <w:t>Over 1</w:t>
      </w:r>
      <w:r w:rsidRPr="00F75D53">
        <w:rPr>
          <w:rFonts w:ascii="Arial" w:hAnsi="Arial" w:cs="Arial"/>
          <w:bCs/>
          <w:iCs/>
          <w:lang w:val="en-GB" w:eastAsia="en-US"/>
        </w:rPr>
        <w:t xml:space="preserve">0 </w:t>
      </w:r>
      <w:r>
        <w:rPr>
          <w:rFonts w:ascii="Arial" w:hAnsi="Arial" w:cs="Arial"/>
          <w:bCs/>
          <w:iCs/>
          <w:lang w:val="en-GB" w:eastAsia="en-US"/>
        </w:rPr>
        <w:t>Intern</w:t>
      </w:r>
      <w:r w:rsidRPr="00F75D53">
        <w:rPr>
          <w:rFonts w:ascii="Arial" w:hAnsi="Arial" w:cs="Arial"/>
          <w:bCs/>
          <w:iCs/>
          <w:lang w:val="en-GB" w:eastAsia="en-US"/>
        </w:rPr>
        <w:t>ational Congress Presentations</w:t>
      </w:r>
    </w:p>
    <w:p w14:paraId="56C41338" w14:textId="77777777" w:rsidR="00F75D53" w:rsidRDefault="00F75D53" w:rsidP="00F75D53">
      <w:pPr>
        <w:overflowPunct/>
        <w:spacing w:line="480" w:lineRule="auto"/>
        <w:ind w:firstLine="360"/>
        <w:jc w:val="both"/>
        <w:textAlignment w:val="auto"/>
        <w:rPr>
          <w:rFonts w:ascii="Arial" w:hAnsi="Arial" w:cs="Arial"/>
          <w:b/>
          <w:bCs/>
          <w:iCs/>
          <w:lang w:val="en-GB" w:eastAsia="en-US"/>
        </w:rPr>
      </w:pPr>
    </w:p>
    <w:p w14:paraId="3B221F44" w14:textId="77777777" w:rsidR="00F75D53" w:rsidRPr="00F75D53" w:rsidRDefault="00F75D53" w:rsidP="00F75D53">
      <w:pPr>
        <w:overflowPunct/>
        <w:spacing w:line="480" w:lineRule="auto"/>
        <w:ind w:firstLine="360"/>
        <w:jc w:val="both"/>
        <w:textAlignment w:val="auto"/>
        <w:rPr>
          <w:rFonts w:ascii="Arial" w:hAnsi="Arial" w:cs="Arial"/>
          <w:iCs/>
          <w:lang w:val="en-GB" w:eastAsia="en-US"/>
        </w:rPr>
      </w:pPr>
      <w:r w:rsidRPr="00F75D53">
        <w:rPr>
          <w:rFonts w:ascii="Arial" w:hAnsi="Arial" w:cs="Arial"/>
          <w:b/>
          <w:bCs/>
          <w:iCs/>
          <w:lang w:val="en-GB" w:eastAsia="en-US"/>
        </w:rPr>
        <w:t>National Congress Presentations</w:t>
      </w:r>
    </w:p>
    <w:p w14:paraId="271637F7" w14:textId="77777777" w:rsidR="00F75D53" w:rsidRPr="00F75D53" w:rsidRDefault="00F75D53" w:rsidP="00F75D53">
      <w:pPr>
        <w:overflowPunct/>
        <w:spacing w:line="480" w:lineRule="auto"/>
        <w:ind w:firstLine="360"/>
        <w:jc w:val="both"/>
        <w:textAlignment w:val="auto"/>
        <w:rPr>
          <w:rFonts w:ascii="Arial" w:hAnsi="Arial" w:cs="Arial"/>
          <w:iCs/>
          <w:lang w:val="en-GB" w:eastAsia="en-US"/>
        </w:rPr>
      </w:pPr>
      <w:r>
        <w:rPr>
          <w:rFonts w:ascii="Arial" w:hAnsi="Arial" w:cs="Arial"/>
          <w:iCs/>
          <w:lang w:val="en-GB" w:eastAsia="en-US"/>
        </w:rPr>
        <w:t xml:space="preserve">Over </w:t>
      </w:r>
      <w:r w:rsidR="002A5140">
        <w:rPr>
          <w:rFonts w:ascii="Arial" w:hAnsi="Arial" w:cs="Arial"/>
          <w:iCs/>
          <w:lang w:val="en-GB" w:eastAsia="en-US"/>
        </w:rPr>
        <w:t>5</w:t>
      </w:r>
      <w:r w:rsidRPr="00F75D53">
        <w:rPr>
          <w:rFonts w:ascii="Arial" w:hAnsi="Arial" w:cs="Arial"/>
          <w:iCs/>
          <w:lang w:val="en-GB" w:eastAsia="en-US"/>
        </w:rPr>
        <w:t>0 National Congress Presentations</w:t>
      </w:r>
    </w:p>
    <w:p w14:paraId="1A6DC46B" w14:textId="77777777" w:rsidR="0024653D" w:rsidRDefault="0024653D" w:rsidP="00D73EDE">
      <w:pPr>
        <w:overflowPunct/>
        <w:spacing w:line="480" w:lineRule="auto"/>
        <w:ind w:firstLine="360"/>
        <w:jc w:val="both"/>
        <w:textAlignment w:val="auto"/>
        <w:rPr>
          <w:rFonts w:ascii="Arial" w:hAnsi="Arial" w:cs="Arial"/>
          <w:iCs/>
          <w:lang w:val="en-GB" w:eastAsia="en-US"/>
        </w:rPr>
      </w:pPr>
    </w:p>
    <w:p w14:paraId="0014ED81" w14:textId="77777777" w:rsidR="00315F99" w:rsidRDefault="00315F99" w:rsidP="00D73EDE">
      <w:pPr>
        <w:overflowPunct/>
        <w:spacing w:line="480" w:lineRule="auto"/>
        <w:ind w:firstLine="360"/>
        <w:jc w:val="both"/>
        <w:textAlignment w:val="auto"/>
        <w:rPr>
          <w:rFonts w:ascii="Arial" w:hAnsi="Arial" w:cs="Arial"/>
          <w:iCs/>
          <w:lang w:val="en-GB" w:eastAsia="en-US"/>
        </w:rPr>
      </w:pPr>
    </w:p>
    <w:p w14:paraId="3DE81CEB" w14:textId="77777777" w:rsidR="0024653D" w:rsidRPr="0024653D" w:rsidRDefault="0024653D" w:rsidP="0024653D">
      <w:pPr>
        <w:overflowPunct/>
        <w:spacing w:line="480" w:lineRule="auto"/>
        <w:ind w:firstLine="360"/>
        <w:jc w:val="both"/>
        <w:textAlignment w:val="auto"/>
        <w:rPr>
          <w:rFonts w:ascii="Arial" w:hAnsi="Arial" w:cs="Arial"/>
          <w:b/>
          <w:iCs/>
          <w:lang w:val="en-GB" w:eastAsia="en-US"/>
        </w:rPr>
      </w:pPr>
      <w:r w:rsidRPr="0024653D">
        <w:rPr>
          <w:rFonts w:ascii="Arial" w:hAnsi="Arial" w:cs="Arial"/>
          <w:b/>
          <w:iCs/>
          <w:lang w:val="en-GB" w:eastAsia="en-US"/>
        </w:rPr>
        <w:t>DIDACTIC ACTIVITY</w:t>
      </w:r>
    </w:p>
    <w:p w14:paraId="0CAA3FEA" w14:textId="77777777" w:rsidR="0024653D" w:rsidRPr="0024653D" w:rsidRDefault="0024653D" w:rsidP="0024653D">
      <w:pPr>
        <w:overflowPunct/>
        <w:spacing w:line="480" w:lineRule="auto"/>
        <w:ind w:firstLine="360"/>
        <w:jc w:val="both"/>
        <w:textAlignment w:val="auto"/>
        <w:rPr>
          <w:rFonts w:ascii="Arial" w:hAnsi="Arial" w:cs="Arial"/>
          <w:iCs/>
          <w:lang w:val="en-GB" w:eastAsia="en-US"/>
        </w:rPr>
      </w:pPr>
      <w:r w:rsidRPr="0024653D">
        <w:rPr>
          <w:rFonts w:ascii="Arial" w:hAnsi="Arial" w:cs="Arial"/>
          <w:iCs/>
          <w:lang w:val="en-GB" w:eastAsia="en-US"/>
        </w:rPr>
        <w:t xml:space="preserve"> </w:t>
      </w:r>
      <w:r w:rsidRPr="0024653D">
        <w:rPr>
          <w:rFonts w:ascii="Arial" w:hAnsi="Arial" w:cs="Arial"/>
          <w:b/>
          <w:iCs/>
          <w:lang w:val="en-GB" w:eastAsia="en-US"/>
        </w:rPr>
        <w:t>20</w:t>
      </w:r>
      <w:r w:rsidR="001F0C13">
        <w:rPr>
          <w:rFonts w:ascii="Arial" w:hAnsi="Arial" w:cs="Arial"/>
          <w:b/>
          <w:iCs/>
          <w:lang w:val="en-GB" w:eastAsia="en-US"/>
        </w:rPr>
        <w:t>03</w:t>
      </w:r>
      <w:r w:rsidRPr="0024653D">
        <w:rPr>
          <w:rFonts w:ascii="Arial" w:hAnsi="Arial" w:cs="Arial"/>
          <w:b/>
          <w:iCs/>
          <w:lang w:val="en-GB" w:eastAsia="en-US"/>
        </w:rPr>
        <w:t>-present:</w:t>
      </w:r>
      <w:r>
        <w:rPr>
          <w:rFonts w:ascii="Arial" w:hAnsi="Arial" w:cs="Arial"/>
          <w:iCs/>
          <w:lang w:val="en-GB" w:eastAsia="en-US"/>
        </w:rPr>
        <w:t xml:space="preserve"> </w:t>
      </w:r>
      <w:r w:rsidRPr="0024653D">
        <w:rPr>
          <w:rFonts w:ascii="Arial" w:hAnsi="Arial" w:cs="Arial"/>
          <w:iCs/>
          <w:lang w:val="en-GB" w:eastAsia="en-US"/>
        </w:rPr>
        <w:t>Didactic activity for medical students,</w:t>
      </w:r>
    </w:p>
    <w:p w14:paraId="7A629B44" w14:textId="77777777" w:rsidR="0024653D" w:rsidRPr="0024653D" w:rsidRDefault="0024653D" w:rsidP="0024653D">
      <w:pPr>
        <w:overflowPunct/>
        <w:spacing w:line="480" w:lineRule="auto"/>
        <w:jc w:val="both"/>
        <w:textAlignment w:val="auto"/>
        <w:rPr>
          <w:rFonts w:ascii="Arial" w:hAnsi="Arial" w:cs="Arial"/>
          <w:iCs/>
          <w:lang w:val="en-GB" w:eastAsia="en-US"/>
        </w:rPr>
      </w:pPr>
      <w:r>
        <w:rPr>
          <w:rFonts w:ascii="Arial" w:hAnsi="Arial" w:cs="Arial"/>
          <w:iCs/>
          <w:lang w:val="en-GB" w:eastAsia="en-US"/>
        </w:rPr>
        <w:t xml:space="preserve">                             </w:t>
      </w:r>
      <w:r w:rsidRPr="0024653D">
        <w:rPr>
          <w:rFonts w:ascii="Arial" w:hAnsi="Arial" w:cs="Arial"/>
          <w:iCs/>
          <w:lang w:val="en-GB" w:eastAsia="en-US"/>
        </w:rPr>
        <w:t xml:space="preserve">Seminars at the Department of </w:t>
      </w:r>
      <w:r w:rsidR="00315F99" w:rsidRPr="00315F99">
        <w:rPr>
          <w:rFonts w:ascii="Arial" w:hAnsi="Arial" w:cs="Arial"/>
          <w:iCs/>
          <w:lang w:eastAsia="en-US"/>
        </w:rPr>
        <w:t>Physical Medicine and Rehabilitation</w:t>
      </w:r>
    </w:p>
    <w:p w14:paraId="33EB86CD" w14:textId="77777777" w:rsidR="0024653D" w:rsidRPr="0024653D" w:rsidRDefault="0024653D" w:rsidP="0024653D">
      <w:pPr>
        <w:overflowPunct/>
        <w:spacing w:line="480" w:lineRule="auto"/>
        <w:jc w:val="both"/>
        <w:textAlignment w:val="auto"/>
        <w:rPr>
          <w:rFonts w:ascii="Arial" w:hAnsi="Arial" w:cs="Arial"/>
          <w:iCs/>
          <w:lang w:val="en-GB" w:eastAsia="en-US"/>
        </w:rPr>
      </w:pPr>
      <w:r>
        <w:rPr>
          <w:rFonts w:ascii="Arial" w:hAnsi="Arial" w:cs="Arial"/>
          <w:iCs/>
          <w:lang w:val="en-GB" w:eastAsia="en-US"/>
        </w:rPr>
        <w:t xml:space="preserve">                             </w:t>
      </w:r>
      <w:r w:rsidRPr="0024653D">
        <w:rPr>
          <w:rFonts w:ascii="Arial" w:hAnsi="Arial" w:cs="Arial"/>
          <w:iCs/>
          <w:lang w:val="en-GB" w:eastAsia="en-US"/>
        </w:rPr>
        <w:t>Problem based learning sessions for medical students,</w:t>
      </w:r>
      <w:r>
        <w:rPr>
          <w:rFonts w:ascii="Arial" w:hAnsi="Arial" w:cs="Arial"/>
          <w:iCs/>
          <w:lang w:val="en-GB" w:eastAsia="en-US"/>
        </w:rPr>
        <w:t xml:space="preserve"> </w:t>
      </w:r>
      <w:r w:rsidRPr="0024653D">
        <w:rPr>
          <w:rFonts w:ascii="Arial" w:hAnsi="Arial" w:cs="Arial"/>
          <w:iCs/>
          <w:lang w:val="en-GB" w:eastAsia="en-US"/>
        </w:rPr>
        <w:t>at Pamukkale University, Faculty of Medicine, Denizli, Turkey</w:t>
      </w:r>
    </w:p>
    <w:p w14:paraId="6D9F2D21" w14:textId="77777777" w:rsidR="0024653D" w:rsidRPr="0024653D" w:rsidRDefault="0024653D" w:rsidP="0024653D">
      <w:pPr>
        <w:overflowPunct/>
        <w:spacing w:line="480" w:lineRule="auto"/>
        <w:ind w:firstLine="360"/>
        <w:jc w:val="both"/>
        <w:textAlignment w:val="auto"/>
        <w:rPr>
          <w:rFonts w:ascii="Arial" w:hAnsi="Arial" w:cs="Arial"/>
          <w:iCs/>
          <w:lang w:val="en-GB" w:eastAsia="en-US"/>
        </w:rPr>
      </w:pPr>
    </w:p>
    <w:p w14:paraId="0E932FD8" w14:textId="77777777" w:rsidR="0024653D" w:rsidRPr="00D73EDE" w:rsidRDefault="00315F99" w:rsidP="00315F99">
      <w:pPr>
        <w:overflowPunct/>
        <w:spacing w:line="480" w:lineRule="auto"/>
        <w:ind w:firstLine="360"/>
        <w:jc w:val="both"/>
        <w:textAlignment w:val="auto"/>
        <w:rPr>
          <w:rFonts w:ascii="Arial" w:hAnsi="Arial" w:cs="Arial"/>
          <w:iCs/>
          <w:lang w:val="en-GB" w:eastAsia="en-US"/>
        </w:rPr>
      </w:pPr>
      <w:r w:rsidRPr="00315F99">
        <w:rPr>
          <w:rFonts w:ascii="Arial" w:hAnsi="Arial" w:cs="Arial"/>
          <w:b/>
          <w:iCs/>
          <w:lang w:val="en-GB" w:eastAsia="en-US"/>
        </w:rPr>
        <w:t>20</w:t>
      </w:r>
      <w:r w:rsidR="001F0C13">
        <w:rPr>
          <w:rFonts w:ascii="Arial" w:hAnsi="Arial" w:cs="Arial"/>
          <w:b/>
          <w:iCs/>
          <w:lang w:val="en-GB" w:eastAsia="en-US"/>
        </w:rPr>
        <w:t>03</w:t>
      </w:r>
      <w:r w:rsidR="0024653D" w:rsidRPr="00315F99">
        <w:rPr>
          <w:rFonts w:ascii="Arial" w:hAnsi="Arial" w:cs="Arial"/>
          <w:b/>
          <w:iCs/>
          <w:lang w:val="en-GB" w:eastAsia="en-US"/>
        </w:rPr>
        <w:t>-present:</w:t>
      </w:r>
      <w:r>
        <w:rPr>
          <w:rFonts w:ascii="Arial" w:hAnsi="Arial" w:cs="Arial"/>
          <w:iCs/>
          <w:lang w:val="en-GB" w:eastAsia="en-US"/>
        </w:rPr>
        <w:t xml:space="preserve"> </w:t>
      </w:r>
      <w:r w:rsidR="0024653D" w:rsidRPr="0024653D">
        <w:rPr>
          <w:rFonts w:ascii="Arial" w:hAnsi="Arial" w:cs="Arial"/>
          <w:iCs/>
          <w:lang w:val="en-GB" w:eastAsia="en-US"/>
        </w:rPr>
        <w:t>Responsible for all didactive activities for undergraduate medical students</w:t>
      </w:r>
      <w:r>
        <w:rPr>
          <w:rFonts w:ascii="Arial" w:hAnsi="Arial" w:cs="Arial"/>
          <w:iCs/>
          <w:lang w:val="en-GB" w:eastAsia="en-US"/>
        </w:rPr>
        <w:t xml:space="preserve"> </w:t>
      </w:r>
      <w:r w:rsidR="0024653D" w:rsidRPr="0024653D">
        <w:rPr>
          <w:rFonts w:ascii="Arial" w:hAnsi="Arial" w:cs="Arial"/>
          <w:iCs/>
          <w:lang w:val="en-GB" w:eastAsia="en-US"/>
        </w:rPr>
        <w:t xml:space="preserve">and residents in trainee at the Department of </w:t>
      </w:r>
      <w:r w:rsidRPr="00315F99">
        <w:rPr>
          <w:rFonts w:ascii="Arial" w:hAnsi="Arial" w:cs="Arial"/>
          <w:iCs/>
          <w:lang w:val="en-GB" w:eastAsia="en-US"/>
        </w:rPr>
        <w:t>Physical Medicine and Rehabilitation</w:t>
      </w:r>
    </w:p>
    <w:sectPr w:rsidR="0024653D" w:rsidRPr="00D73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20F"/>
    <w:multiLevelType w:val="hybridMultilevel"/>
    <w:tmpl w:val="B1DA6EA0"/>
    <w:lvl w:ilvl="0" w:tplc="11E6FC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B14FC1"/>
    <w:multiLevelType w:val="hybridMultilevel"/>
    <w:tmpl w:val="716802A0"/>
    <w:lvl w:ilvl="0" w:tplc="EE8CFAA6">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 w15:restartNumberingAfterBreak="0">
    <w:nsid w:val="216A113E"/>
    <w:multiLevelType w:val="hybridMultilevel"/>
    <w:tmpl w:val="B5CE1890"/>
    <w:lvl w:ilvl="0" w:tplc="9AE27DF6">
      <w:start w:val="1"/>
      <w:numFmt w:val="decimal"/>
      <w:lvlText w:val="%1."/>
      <w:lvlJc w:val="left"/>
      <w:pPr>
        <w:ind w:left="785" w:hanging="360"/>
      </w:pPr>
      <w:rPr>
        <w:rFonts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3" w15:restartNumberingAfterBreak="0">
    <w:nsid w:val="48B33F5A"/>
    <w:multiLevelType w:val="hybridMultilevel"/>
    <w:tmpl w:val="3A985792"/>
    <w:lvl w:ilvl="0" w:tplc="9AE27DF6">
      <w:start w:val="1"/>
      <w:numFmt w:val="decimal"/>
      <w:lvlText w:val="%1."/>
      <w:lvlJc w:val="left"/>
      <w:pPr>
        <w:ind w:left="106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1E"/>
    <w:rsid w:val="00034135"/>
    <w:rsid w:val="000509CD"/>
    <w:rsid w:val="00133CE8"/>
    <w:rsid w:val="001F0C13"/>
    <w:rsid w:val="001F12B4"/>
    <w:rsid w:val="0024653D"/>
    <w:rsid w:val="00257E51"/>
    <w:rsid w:val="0026656D"/>
    <w:rsid w:val="002A5140"/>
    <w:rsid w:val="002B07BF"/>
    <w:rsid w:val="002C55F0"/>
    <w:rsid w:val="002E3650"/>
    <w:rsid w:val="00302178"/>
    <w:rsid w:val="00315F99"/>
    <w:rsid w:val="003239ED"/>
    <w:rsid w:val="00332621"/>
    <w:rsid w:val="003429E1"/>
    <w:rsid w:val="00350B2A"/>
    <w:rsid w:val="003C097B"/>
    <w:rsid w:val="003C43D2"/>
    <w:rsid w:val="003D2BFA"/>
    <w:rsid w:val="003E6EA6"/>
    <w:rsid w:val="003F03CB"/>
    <w:rsid w:val="004142E8"/>
    <w:rsid w:val="004167F1"/>
    <w:rsid w:val="00417491"/>
    <w:rsid w:val="0046584F"/>
    <w:rsid w:val="004A230E"/>
    <w:rsid w:val="004E0ADE"/>
    <w:rsid w:val="005313B6"/>
    <w:rsid w:val="00575CE9"/>
    <w:rsid w:val="005770DC"/>
    <w:rsid w:val="00590913"/>
    <w:rsid w:val="005928C9"/>
    <w:rsid w:val="00593494"/>
    <w:rsid w:val="005C06F5"/>
    <w:rsid w:val="005C3F34"/>
    <w:rsid w:val="005E40FC"/>
    <w:rsid w:val="005E5F5E"/>
    <w:rsid w:val="006806F8"/>
    <w:rsid w:val="00726C60"/>
    <w:rsid w:val="00776DAA"/>
    <w:rsid w:val="00820BA2"/>
    <w:rsid w:val="00842A6A"/>
    <w:rsid w:val="00854A85"/>
    <w:rsid w:val="00860535"/>
    <w:rsid w:val="00861FDC"/>
    <w:rsid w:val="008628C4"/>
    <w:rsid w:val="008641CC"/>
    <w:rsid w:val="008E61B7"/>
    <w:rsid w:val="00920AB7"/>
    <w:rsid w:val="00927C5A"/>
    <w:rsid w:val="00935F60"/>
    <w:rsid w:val="00950290"/>
    <w:rsid w:val="00965A91"/>
    <w:rsid w:val="009729BC"/>
    <w:rsid w:val="009F4AB5"/>
    <w:rsid w:val="00A318F9"/>
    <w:rsid w:val="00A76D16"/>
    <w:rsid w:val="00AF2E63"/>
    <w:rsid w:val="00B62036"/>
    <w:rsid w:val="00B747CF"/>
    <w:rsid w:val="00B96B39"/>
    <w:rsid w:val="00BB01F4"/>
    <w:rsid w:val="00BB2603"/>
    <w:rsid w:val="00BE7C65"/>
    <w:rsid w:val="00BF6C9A"/>
    <w:rsid w:val="00C10799"/>
    <w:rsid w:val="00C52898"/>
    <w:rsid w:val="00CE0BC9"/>
    <w:rsid w:val="00CE0D14"/>
    <w:rsid w:val="00D275DE"/>
    <w:rsid w:val="00D45C92"/>
    <w:rsid w:val="00D53A46"/>
    <w:rsid w:val="00D6337F"/>
    <w:rsid w:val="00D6563F"/>
    <w:rsid w:val="00D73EDE"/>
    <w:rsid w:val="00DD7502"/>
    <w:rsid w:val="00DD7DE9"/>
    <w:rsid w:val="00DE05C4"/>
    <w:rsid w:val="00DF113B"/>
    <w:rsid w:val="00E13696"/>
    <w:rsid w:val="00E40A28"/>
    <w:rsid w:val="00E8275A"/>
    <w:rsid w:val="00EA62D4"/>
    <w:rsid w:val="00EC2BAC"/>
    <w:rsid w:val="00EE2F1E"/>
    <w:rsid w:val="00EE4EBE"/>
    <w:rsid w:val="00F5514A"/>
    <w:rsid w:val="00F75D53"/>
    <w:rsid w:val="00F83A0D"/>
    <w:rsid w:val="00FA08C5"/>
    <w:rsid w:val="00FB66E4"/>
    <w:rsid w:val="00FF0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D7555"/>
  <w15:chartTrackingRefBased/>
  <w15:docId w15:val="{3013976E-7B85-4EC0-9505-420CC81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14A"/>
    <w:pPr>
      <w:overflowPunct w:val="0"/>
      <w:autoSpaceDE w:val="0"/>
      <w:autoSpaceDN w:val="0"/>
      <w:adjustRightInd w:val="0"/>
      <w:textAlignment w:val="baseline"/>
    </w:pPr>
    <w:rPr>
      <w:lang w:val="en-US"/>
    </w:rPr>
  </w:style>
  <w:style w:type="paragraph" w:styleId="Balk1">
    <w:name w:val="heading 1"/>
    <w:basedOn w:val="Normal"/>
    <w:next w:val="Normal"/>
    <w:qFormat/>
    <w:rsid w:val="00DF113B"/>
    <w:pPr>
      <w:keepNext/>
      <w:overflowPunct/>
      <w:autoSpaceDE/>
      <w:autoSpaceDN/>
      <w:adjustRightInd/>
      <w:spacing w:line="480" w:lineRule="auto"/>
      <w:ind w:right="-134"/>
      <w:jc w:val="both"/>
      <w:textAlignment w:val="auto"/>
      <w:outlineLvl w:val="0"/>
    </w:pPr>
    <w:rPr>
      <w:b/>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EE2F1E"/>
    <w:rPr>
      <w:color w:val="0000FF"/>
      <w:u w:val="single"/>
    </w:rPr>
  </w:style>
  <w:style w:type="paragraph" w:styleId="Altyaz">
    <w:name w:val="Subtitle"/>
    <w:basedOn w:val="Normal"/>
    <w:qFormat/>
    <w:rsid w:val="00DE05C4"/>
    <w:pPr>
      <w:overflowPunct/>
      <w:autoSpaceDE/>
      <w:autoSpaceDN/>
      <w:adjustRightInd/>
      <w:jc w:val="both"/>
      <w:textAlignment w:val="auto"/>
    </w:pPr>
    <w:rPr>
      <w:sz w:val="24"/>
      <w:lang w:val="tr-TR"/>
    </w:rPr>
  </w:style>
  <w:style w:type="paragraph" w:styleId="HTMLncedenBiimlendirilmi">
    <w:name w:val="HTML Preformatted"/>
    <w:basedOn w:val="Normal"/>
    <w:rsid w:val="00DF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tr-TR"/>
    </w:rPr>
  </w:style>
  <w:style w:type="character" w:styleId="Gl">
    <w:name w:val="Strong"/>
    <w:uiPriority w:val="22"/>
    <w:qFormat/>
    <w:rsid w:val="00FF0A65"/>
    <w:rPr>
      <w:b/>
      <w:bCs/>
    </w:rPr>
  </w:style>
  <w:style w:type="character" w:styleId="zmlenmeyenBahsetme">
    <w:name w:val="Unresolved Mention"/>
    <w:uiPriority w:val="99"/>
    <w:semiHidden/>
    <w:unhideWhenUsed/>
    <w:rsid w:val="00A318F9"/>
    <w:rPr>
      <w:color w:val="605E5C"/>
      <w:shd w:val="clear" w:color="auto" w:fill="E1DFDD"/>
    </w:rPr>
  </w:style>
  <w:style w:type="paragraph" w:styleId="ListeParagraf">
    <w:name w:val="List Paragraph"/>
    <w:basedOn w:val="Normal"/>
    <w:uiPriority w:val="34"/>
    <w:qFormat/>
    <w:rsid w:val="003D2BF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3222">
      <w:bodyDiv w:val="1"/>
      <w:marLeft w:val="0"/>
      <w:marRight w:val="0"/>
      <w:marTop w:val="0"/>
      <w:marBottom w:val="0"/>
      <w:divBdr>
        <w:top w:val="none" w:sz="0" w:space="0" w:color="auto"/>
        <w:left w:val="none" w:sz="0" w:space="0" w:color="auto"/>
        <w:bottom w:val="none" w:sz="0" w:space="0" w:color="auto"/>
        <w:right w:val="none" w:sz="0" w:space="0" w:color="auto"/>
      </w:divBdr>
    </w:div>
    <w:div w:id="958219673">
      <w:bodyDiv w:val="1"/>
      <w:marLeft w:val="0"/>
      <w:marRight w:val="0"/>
      <w:marTop w:val="0"/>
      <w:marBottom w:val="0"/>
      <w:divBdr>
        <w:top w:val="none" w:sz="0" w:space="0" w:color="auto"/>
        <w:left w:val="none" w:sz="0" w:space="0" w:color="auto"/>
        <w:bottom w:val="none" w:sz="0" w:space="0" w:color="auto"/>
        <w:right w:val="none" w:sz="0" w:space="0" w:color="auto"/>
      </w:divBdr>
    </w:div>
    <w:div w:id="1007561801">
      <w:bodyDiv w:val="1"/>
      <w:marLeft w:val="0"/>
      <w:marRight w:val="0"/>
      <w:marTop w:val="0"/>
      <w:marBottom w:val="0"/>
      <w:divBdr>
        <w:top w:val="none" w:sz="0" w:space="0" w:color="auto"/>
        <w:left w:val="none" w:sz="0" w:space="0" w:color="auto"/>
        <w:bottom w:val="none" w:sz="0" w:space="0" w:color="auto"/>
        <w:right w:val="none" w:sz="0" w:space="0" w:color="auto"/>
      </w:divBdr>
    </w:div>
    <w:div w:id="1865442504">
      <w:bodyDiv w:val="1"/>
      <w:marLeft w:val="0"/>
      <w:marRight w:val="0"/>
      <w:marTop w:val="0"/>
      <w:marBottom w:val="0"/>
      <w:divBdr>
        <w:top w:val="none" w:sz="0" w:space="0" w:color="auto"/>
        <w:left w:val="none" w:sz="0" w:space="0" w:color="auto"/>
        <w:bottom w:val="none" w:sz="0" w:space="0" w:color="auto"/>
        <w:right w:val="none" w:sz="0" w:space="0" w:color="auto"/>
      </w:divBdr>
    </w:div>
    <w:div w:id="19481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sa9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1578</Words>
  <Characters>8996</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Füsun ARDIÇ, M</vt:lpstr>
    </vt:vector>
  </TitlesOfParts>
  <Company>Pamukkale Ünv.</Company>
  <LinksUpToDate>false</LinksUpToDate>
  <CharactersWithSpaces>10553</CharactersWithSpaces>
  <SharedDoc>false</SharedDoc>
  <HLinks>
    <vt:vector size="6" baseType="variant">
      <vt:variant>
        <vt:i4>2293776</vt:i4>
      </vt:variant>
      <vt:variant>
        <vt:i4>0</vt:i4>
      </vt:variant>
      <vt:variant>
        <vt:i4>0</vt:i4>
      </vt:variant>
      <vt:variant>
        <vt:i4>5</vt:i4>
      </vt:variant>
      <vt:variant>
        <vt:lpwstr>mailto:aysa90@hotmail.com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Füsun ARDIÇ, M</dc:title>
  <dc:subject/>
  <dc:creator>Pau</dc:creator>
  <cp:keywords/>
  <cp:revision>2</cp:revision>
  <dcterms:created xsi:type="dcterms:W3CDTF">2021-11-29T18:00:00Z</dcterms:created>
  <dcterms:modified xsi:type="dcterms:W3CDTF">2021-11-29T18:00:00Z</dcterms:modified>
</cp:coreProperties>
</file>