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FB" w:rsidRPr="00506868" w:rsidRDefault="00B21AB6" w:rsidP="004E3EB7">
      <w:pPr>
        <w:pStyle w:val="KonuBal"/>
        <w:spacing w:after="240" w:afterAutospacing="0"/>
        <w:rPr>
          <w:rFonts w:ascii="Verdana" w:hAnsi="Verdana"/>
          <w:color w:val="auto"/>
          <w:sz w:val="28"/>
          <w:szCs w:val="28"/>
        </w:rPr>
      </w:pPr>
      <w:r>
        <w:rPr>
          <w:rFonts w:ascii="Verdana" w:hAnsi="Verdana"/>
          <w:color w:val="auto"/>
          <w:sz w:val="28"/>
          <w:szCs w:val="28"/>
        </w:rPr>
        <w:t xml:space="preserve">AKADEMİK </w:t>
      </w:r>
      <w:r w:rsidR="00AF65FB" w:rsidRPr="00506868">
        <w:rPr>
          <w:rFonts w:ascii="Verdana" w:hAnsi="Verdana"/>
          <w:color w:val="auto"/>
          <w:sz w:val="28"/>
          <w:szCs w:val="28"/>
        </w:rPr>
        <w:t xml:space="preserve">ÖZGEÇMİŞ </w:t>
      </w:r>
    </w:p>
    <w:p w:rsidR="00AF65FB" w:rsidRPr="00506868" w:rsidRDefault="00AF65FB">
      <w:pPr>
        <w:spacing w:before="100" w:beforeAutospacing="1" w:after="100" w:afterAutospacing="1"/>
        <w:jc w:val="both"/>
        <w:rPr>
          <w:rFonts w:ascii="Verdana" w:hAnsi="Verdana"/>
          <w:sz w:val="20"/>
          <w:szCs w:val="20"/>
        </w:rPr>
      </w:pPr>
      <w:r w:rsidRPr="00506868">
        <w:rPr>
          <w:rFonts w:ascii="Verdana" w:hAnsi="Verdana"/>
          <w:b/>
          <w:sz w:val="20"/>
          <w:szCs w:val="20"/>
        </w:rPr>
        <w:t>Adı Soyadı</w:t>
      </w:r>
      <w:r w:rsidR="009438F8" w:rsidRPr="00506868">
        <w:rPr>
          <w:rFonts w:ascii="Verdana" w:hAnsi="Verdana"/>
          <w:b/>
          <w:sz w:val="20"/>
          <w:szCs w:val="20"/>
        </w:rPr>
        <w:tab/>
      </w:r>
      <w:r w:rsidR="009438F8" w:rsidRPr="00506868">
        <w:rPr>
          <w:rFonts w:ascii="Verdana" w:hAnsi="Verdana"/>
          <w:b/>
          <w:sz w:val="20"/>
          <w:szCs w:val="20"/>
        </w:rPr>
        <w:tab/>
      </w:r>
      <w:r w:rsidRPr="00506868">
        <w:rPr>
          <w:rFonts w:ascii="Verdana" w:hAnsi="Verdana"/>
          <w:b/>
          <w:sz w:val="20"/>
          <w:szCs w:val="20"/>
        </w:rPr>
        <w:t>:</w:t>
      </w:r>
      <w:r w:rsidR="008054B3" w:rsidRPr="00506868">
        <w:rPr>
          <w:rFonts w:ascii="Verdana" w:hAnsi="Verdana"/>
          <w:sz w:val="20"/>
          <w:szCs w:val="20"/>
        </w:rPr>
        <w:t xml:space="preserve"> </w:t>
      </w:r>
      <w:r w:rsidR="005D4F74" w:rsidRPr="00506868">
        <w:rPr>
          <w:rFonts w:ascii="Verdana" w:hAnsi="Verdana"/>
          <w:sz w:val="20"/>
          <w:szCs w:val="20"/>
        </w:rPr>
        <w:t>Ebru ARIK YILMAZ</w:t>
      </w:r>
    </w:p>
    <w:p w:rsidR="009438F8" w:rsidRPr="00506868" w:rsidRDefault="009438F8" w:rsidP="009438F8">
      <w:pPr>
        <w:tabs>
          <w:tab w:val="num" w:pos="360"/>
        </w:tabs>
        <w:spacing w:before="100" w:beforeAutospacing="1" w:after="100" w:afterAutospacing="1"/>
        <w:ind w:left="360" w:hanging="360"/>
        <w:jc w:val="both"/>
        <w:rPr>
          <w:rFonts w:ascii="Verdana" w:hAnsi="Verdana"/>
          <w:b/>
          <w:bCs/>
          <w:sz w:val="20"/>
          <w:szCs w:val="20"/>
        </w:rPr>
      </w:pPr>
      <w:r w:rsidRPr="00506868">
        <w:rPr>
          <w:rFonts w:ascii="Verdana" w:hAnsi="Verdana"/>
          <w:b/>
          <w:bCs/>
          <w:sz w:val="20"/>
          <w:szCs w:val="20"/>
        </w:rPr>
        <w:t>Akademik Unvanı</w:t>
      </w:r>
      <w:r w:rsidRPr="00506868">
        <w:rPr>
          <w:rFonts w:ascii="Verdana" w:hAnsi="Verdana"/>
          <w:b/>
          <w:bCs/>
          <w:sz w:val="20"/>
          <w:szCs w:val="20"/>
        </w:rPr>
        <w:tab/>
        <w:t>:</w:t>
      </w:r>
      <w:r w:rsidR="00202FAE" w:rsidRPr="00506868">
        <w:rPr>
          <w:rFonts w:ascii="Verdana" w:hAnsi="Verdana"/>
          <w:b/>
          <w:bCs/>
          <w:sz w:val="20"/>
          <w:szCs w:val="20"/>
        </w:rPr>
        <w:t xml:space="preserve"> </w:t>
      </w:r>
      <w:r w:rsidR="004E3EB7" w:rsidRPr="00506868">
        <w:rPr>
          <w:rFonts w:ascii="Verdana" w:hAnsi="Verdana"/>
          <w:bCs/>
          <w:sz w:val="20"/>
          <w:szCs w:val="20"/>
        </w:rPr>
        <w:t>Doçent</w:t>
      </w:r>
      <w:r w:rsidR="00202FAE" w:rsidRPr="00506868">
        <w:rPr>
          <w:rFonts w:ascii="Verdana" w:hAnsi="Verdana"/>
          <w:bCs/>
          <w:sz w:val="20"/>
          <w:szCs w:val="20"/>
        </w:rPr>
        <w:t xml:space="preserve"> Doktor</w:t>
      </w:r>
    </w:p>
    <w:p w:rsidR="00AF65FB" w:rsidRDefault="00B21AB6">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EĞİTİM BİLGİLERİ:</w:t>
      </w:r>
    </w:p>
    <w:p w:rsidR="00B21AB6" w:rsidRPr="00B21AB6" w:rsidRDefault="00B21AB6">
      <w:pPr>
        <w:tabs>
          <w:tab w:val="num" w:pos="360"/>
        </w:tabs>
        <w:spacing w:before="100" w:beforeAutospacing="1" w:after="100" w:afterAutospacing="1"/>
        <w:ind w:left="360" w:hanging="360"/>
        <w:jc w:val="both"/>
        <w:rPr>
          <w:rFonts w:ascii="Verdana" w:hAnsi="Verdana"/>
          <w:sz w:val="20"/>
          <w:szCs w:val="20"/>
        </w:rPr>
      </w:pPr>
      <w:r w:rsidRPr="00B21AB6">
        <w:rPr>
          <w:rFonts w:ascii="Verdana" w:hAnsi="Verdana"/>
          <w:sz w:val="20"/>
          <w:szCs w:val="20"/>
        </w:rPr>
        <w:t>1998-2004</w:t>
      </w:r>
      <w:r>
        <w:rPr>
          <w:rFonts w:ascii="Verdana" w:hAnsi="Verdana"/>
          <w:sz w:val="20"/>
          <w:szCs w:val="20"/>
        </w:rPr>
        <w:t xml:space="preserve">: </w:t>
      </w:r>
      <w:r w:rsidRPr="00B21AB6">
        <w:rPr>
          <w:rFonts w:ascii="Verdana" w:hAnsi="Verdana"/>
          <w:sz w:val="20"/>
          <w:szCs w:val="20"/>
        </w:rPr>
        <w:t xml:space="preserve">Çukurova Üniversitesi Tıp Fakültesi </w:t>
      </w:r>
    </w:p>
    <w:p w:rsidR="00B21AB6" w:rsidRDefault="00B21AB6" w:rsidP="00B21AB6">
      <w:pPr>
        <w:spacing w:before="100" w:beforeAutospacing="1" w:after="100" w:afterAutospacing="1" w:line="276" w:lineRule="auto"/>
        <w:rPr>
          <w:rFonts w:ascii="Verdana" w:hAnsi="Verdana"/>
          <w:sz w:val="20"/>
          <w:szCs w:val="20"/>
        </w:rPr>
      </w:pPr>
      <w:r>
        <w:rPr>
          <w:rFonts w:ascii="Verdana" w:hAnsi="Verdana"/>
          <w:sz w:val="20"/>
          <w:szCs w:val="20"/>
        </w:rPr>
        <w:t>2005-2010</w:t>
      </w:r>
      <w:r>
        <w:rPr>
          <w:rFonts w:ascii="Verdana" w:hAnsi="Verdana"/>
          <w:sz w:val="20"/>
          <w:szCs w:val="20"/>
        </w:rPr>
        <w:t xml:space="preserve">: </w:t>
      </w:r>
      <w:r w:rsidRPr="00506868">
        <w:rPr>
          <w:rFonts w:ascii="Verdana" w:hAnsi="Verdana"/>
          <w:spacing w:val="-3"/>
          <w:sz w:val="20"/>
          <w:szCs w:val="20"/>
        </w:rPr>
        <w:t>Dr Sami Ulus Çocuk Sağlığı ve Hastalıkları Eğitim ve Araştırma Hastanesi</w:t>
      </w:r>
      <w:r>
        <w:rPr>
          <w:rFonts w:ascii="Verdana" w:hAnsi="Verdana"/>
          <w:spacing w:val="-3"/>
          <w:sz w:val="20"/>
          <w:szCs w:val="20"/>
        </w:rPr>
        <w:t xml:space="preserve">, </w:t>
      </w:r>
      <w:r w:rsidRPr="00506868">
        <w:rPr>
          <w:rFonts w:ascii="Verdana" w:hAnsi="Verdana"/>
          <w:sz w:val="20"/>
          <w:szCs w:val="20"/>
        </w:rPr>
        <w:t>Çocuk Sağlığı ve Hastalıkları</w:t>
      </w:r>
    </w:p>
    <w:p w:rsidR="00B21AB6" w:rsidRDefault="00B21AB6" w:rsidP="00B21AB6">
      <w:pPr>
        <w:spacing w:before="100" w:beforeAutospacing="1" w:after="100" w:afterAutospacing="1" w:line="276" w:lineRule="auto"/>
        <w:rPr>
          <w:rFonts w:ascii="Verdana" w:hAnsi="Verdana"/>
          <w:sz w:val="20"/>
          <w:szCs w:val="20"/>
        </w:rPr>
      </w:pPr>
      <w:r>
        <w:rPr>
          <w:rFonts w:ascii="Verdana" w:hAnsi="Verdana"/>
          <w:spacing w:val="-3"/>
          <w:sz w:val="20"/>
          <w:szCs w:val="20"/>
        </w:rPr>
        <w:t xml:space="preserve">2010-2014: </w:t>
      </w:r>
      <w:r w:rsidRPr="00506868">
        <w:rPr>
          <w:rFonts w:ascii="Verdana" w:hAnsi="Verdana"/>
          <w:sz w:val="20"/>
          <w:szCs w:val="20"/>
        </w:rPr>
        <w:t>Hacettepe Üniversitesi</w:t>
      </w:r>
      <w:r>
        <w:rPr>
          <w:rFonts w:ascii="Verdana" w:hAnsi="Verdana"/>
          <w:sz w:val="20"/>
          <w:szCs w:val="20"/>
        </w:rPr>
        <w:t xml:space="preserve">, </w:t>
      </w:r>
      <w:r w:rsidRPr="00506868">
        <w:rPr>
          <w:rFonts w:ascii="Verdana" w:hAnsi="Verdana"/>
          <w:sz w:val="20"/>
          <w:szCs w:val="20"/>
        </w:rPr>
        <w:t>Çocuk İmmünolojisi ve Allerji Hastalıkları</w:t>
      </w:r>
    </w:p>
    <w:p w:rsidR="00B21AB6" w:rsidRPr="00506868" w:rsidRDefault="00B21AB6" w:rsidP="00097AA3">
      <w:pPr>
        <w:spacing w:before="100" w:beforeAutospacing="1" w:after="240"/>
        <w:jc w:val="both"/>
        <w:rPr>
          <w:rFonts w:ascii="Verdana" w:hAnsi="Verdana"/>
          <w:b/>
          <w:sz w:val="20"/>
          <w:szCs w:val="20"/>
        </w:rPr>
      </w:pPr>
      <w:r w:rsidRPr="00B21AB6">
        <w:rPr>
          <w:rFonts w:ascii="Verdana" w:hAnsi="Verdana"/>
          <w:b/>
          <w:sz w:val="20"/>
          <w:szCs w:val="20"/>
        </w:rPr>
        <w:t>AKADEMİK DENEYİM</w:t>
      </w:r>
    </w:p>
    <w:tbl>
      <w:tblPr>
        <w:tblW w:w="895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5"/>
        <w:gridCol w:w="5100"/>
        <w:gridCol w:w="1504"/>
      </w:tblGrid>
      <w:tr w:rsidR="00097AA3" w:rsidRPr="00506868" w:rsidTr="00B34886">
        <w:trPr>
          <w:cantSplit/>
          <w:trHeight w:val="382"/>
          <w:jc w:val="center"/>
        </w:trPr>
        <w:tc>
          <w:tcPr>
            <w:tcW w:w="2355" w:type="dxa"/>
            <w:tcBorders>
              <w:top w:val="single" w:sz="6" w:space="0" w:color="auto"/>
              <w:left w:val="single" w:sz="6" w:space="0" w:color="auto"/>
              <w:bottom w:val="double" w:sz="6" w:space="0" w:color="auto"/>
              <w:right w:val="single" w:sz="6" w:space="0" w:color="auto"/>
            </w:tcBorders>
          </w:tcPr>
          <w:p w:rsidR="00097AA3" w:rsidRPr="00506868" w:rsidRDefault="00097AA3" w:rsidP="00E779D5">
            <w:pPr>
              <w:spacing w:before="100" w:beforeAutospacing="1" w:after="100" w:afterAutospacing="1"/>
              <w:jc w:val="center"/>
              <w:rPr>
                <w:rFonts w:ascii="Verdana" w:eastAsia="Arial Unicode MS" w:hAnsi="Verdana" w:cs="Arial Unicode MS"/>
                <w:sz w:val="20"/>
              </w:rPr>
            </w:pPr>
            <w:r w:rsidRPr="00506868">
              <w:rPr>
                <w:rFonts w:ascii="Verdana" w:hAnsi="Verdana"/>
                <w:b/>
                <w:sz w:val="20"/>
                <w:szCs w:val="20"/>
              </w:rPr>
              <w:t xml:space="preserve">Görev Unvanı </w:t>
            </w:r>
          </w:p>
        </w:tc>
        <w:tc>
          <w:tcPr>
            <w:tcW w:w="5100" w:type="dxa"/>
            <w:tcBorders>
              <w:top w:val="single" w:sz="6" w:space="0" w:color="auto"/>
              <w:left w:val="nil"/>
              <w:bottom w:val="double" w:sz="6" w:space="0" w:color="auto"/>
              <w:right w:val="single" w:sz="4" w:space="0" w:color="auto"/>
            </w:tcBorders>
          </w:tcPr>
          <w:p w:rsidR="00097AA3" w:rsidRPr="00506868" w:rsidRDefault="00097AA3" w:rsidP="00E779D5">
            <w:pPr>
              <w:pStyle w:val="Balk1"/>
              <w:rPr>
                <w:rFonts w:ascii="Verdana" w:eastAsia="Arial Unicode MS" w:hAnsi="Verdana" w:cs="Arial Unicode MS"/>
                <w:color w:val="auto"/>
                <w:sz w:val="20"/>
                <w:lang w:val="tr-TR"/>
              </w:rPr>
            </w:pPr>
            <w:r w:rsidRPr="00506868">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097AA3" w:rsidRPr="00506868" w:rsidRDefault="00097AA3" w:rsidP="00E779D5">
            <w:pPr>
              <w:spacing w:before="100" w:beforeAutospacing="1" w:after="100" w:afterAutospacing="1"/>
              <w:jc w:val="center"/>
              <w:rPr>
                <w:rFonts w:ascii="Verdana" w:eastAsia="Arial Unicode MS" w:hAnsi="Verdana" w:cs="Arial Unicode MS"/>
                <w:sz w:val="20"/>
              </w:rPr>
            </w:pPr>
            <w:r w:rsidRPr="00506868">
              <w:rPr>
                <w:rFonts w:ascii="Verdana" w:hAnsi="Verdana"/>
                <w:b/>
                <w:sz w:val="20"/>
                <w:szCs w:val="20"/>
              </w:rPr>
              <w:t xml:space="preserve">Yıl </w:t>
            </w:r>
          </w:p>
        </w:tc>
      </w:tr>
      <w:tr w:rsidR="00097AA3" w:rsidRPr="00506868" w:rsidTr="00B34886">
        <w:trPr>
          <w:cantSplit/>
          <w:jc w:val="center"/>
        </w:trPr>
        <w:tc>
          <w:tcPr>
            <w:tcW w:w="2355" w:type="dxa"/>
            <w:tcBorders>
              <w:top w:val="double" w:sz="6" w:space="0" w:color="auto"/>
              <w:left w:val="single" w:sz="6" w:space="0" w:color="auto"/>
              <w:bottom w:val="single" w:sz="4" w:space="0" w:color="auto"/>
              <w:right w:val="single" w:sz="6" w:space="0" w:color="auto"/>
            </w:tcBorders>
          </w:tcPr>
          <w:p w:rsidR="00097AA3" w:rsidRPr="00506868" w:rsidRDefault="00097AA3" w:rsidP="00E779D5">
            <w:pPr>
              <w:spacing w:before="100" w:beforeAutospacing="1" w:after="100" w:afterAutospacing="1"/>
              <w:jc w:val="both"/>
              <w:rPr>
                <w:rFonts w:ascii="Verdana" w:eastAsia="Arial Unicode MS" w:hAnsi="Verdana"/>
                <w:sz w:val="20"/>
              </w:rPr>
            </w:pPr>
            <w:r w:rsidRPr="00506868">
              <w:rPr>
                <w:rFonts w:ascii="Verdana" w:eastAsia="Arial Unicode MS" w:hAnsi="Verdana"/>
                <w:sz w:val="20"/>
              </w:rPr>
              <w:t>Araştırma Görevlisi, Doktor</w:t>
            </w:r>
          </w:p>
        </w:tc>
        <w:tc>
          <w:tcPr>
            <w:tcW w:w="5100" w:type="dxa"/>
            <w:tcBorders>
              <w:top w:val="double" w:sz="6" w:space="0" w:color="auto"/>
              <w:left w:val="nil"/>
              <w:bottom w:val="single" w:sz="4" w:space="0" w:color="auto"/>
              <w:right w:val="single" w:sz="4" w:space="0" w:color="auto"/>
            </w:tcBorders>
          </w:tcPr>
          <w:p w:rsidR="00097AA3" w:rsidRPr="00506868" w:rsidRDefault="00097AA3" w:rsidP="00E779D5">
            <w:pPr>
              <w:spacing w:before="100" w:beforeAutospacing="1" w:after="100" w:afterAutospacing="1"/>
              <w:jc w:val="both"/>
              <w:rPr>
                <w:rFonts w:ascii="Verdana" w:eastAsia="Arial Unicode MS" w:hAnsi="Verdana" w:cs="Arial Unicode MS"/>
                <w:sz w:val="20"/>
              </w:rPr>
            </w:pPr>
            <w:r w:rsidRPr="00506868">
              <w:rPr>
                <w:rFonts w:ascii="Verdana" w:hAnsi="Verdana"/>
                <w:spacing w:val="-3"/>
                <w:sz w:val="20"/>
                <w:szCs w:val="20"/>
              </w:rPr>
              <w:t>Dr Sami Ulus Kadın Doğum, Çocuk Sağlığı ve Hastalıkları Eğitim ve Araştırma Hastanesi, Ankara</w:t>
            </w:r>
          </w:p>
        </w:tc>
        <w:tc>
          <w:tcPr>
            <w:tcW w:w="1504" w:type="dxa"/>
            <w:tcBorders>
              <w:top w:val="double" w:sz="6" w:space="0" w:color="auto"/>
              <w:left w:val="single" w:sz="4" w:space="0" w:color="auto"/>
              <w:bottom w:val="single" w:sz="4" w:space="0" w:color="auto"/>
              <w:right w:val="single" w:sz="6" w:space="0" w:color="auto"/>
            </w:tcBorders>
          </w:tcPr>
          <w:p w:rsidR="00097AA3" w:rsidRPr="00506868" w:rsidRDefault="00097AA3" w:rsidP="00E779D5">
            <w:pPr>
              <w:spacing w:before="100" w:beforeAutospacing="1" w:after="100" w:afterAutospacing="1"/>
              <w:rPr>
                <w:rFonts w:ascii="Verdana" w:eastAsia="Arial Unicode MS" w:hAnsi="Verdana" w:cs="Arial Unicode MS"/>
                <w:sz w:val="20"/>
              </w:rPr>
            </w:pPr>
            <w:r w:rsidRPr="00506868">
              <w:rPr>
                <w:rFonts w:ascii="Verdana" w:hAnsi="Verdana"/>
                <w:sz w:val="20"/>
                <w:szCs w:val="20"/>
              </w:rPr>
              <w:t xml:space="preserve">2005-2010 </w:t>
            </w:r>
          </w:p>
        </w:tc>
      </w:tr>
      <w:tr w:rsidR="00097AA3" w:rsidRPr="00506868" w:rsidTr="00B34886">
        <w:trPr>
          <w:cantSplit/>
          <w:jc w:val="center"/>
        </w:trPr>
        <w:tc>
          <w:tcPr>
            <w:tcW w:w="2355" w:type="dxa"/>
            <w:tcBorders>
              <w:top w:val="single" w:sz="4" w:space="0" w:color="auto"/>
              <w:left w:val="single" w:sz="6" w:space="0" w:color="auto"/>
              <w:bottom w:val="single" w:sz="6" w:space="0" w:color="auto"/>
              <w:right w:val="single" w:sz="4" w:space="0" w:color="auto"/>
            </w:tcBorders>
          </w:tcPr>
          <w:p w:rsidR="00097AA3" w:rsidRPr="00506868" w:rsidRDefault="00097AA3" w:rsidP="00E779D5">
            <w:pPr>
              <w:spacing w:before="100" w:beforeAutospacing="1" w:after="100" w:afterAutospacing="1"/>
              <w:rPr>
                <w:rFonts w:ascii="Verdana" w:hAnsi="Verdana"/>
                <w:sz w:val="20"/>
                <w:szCs w:val="20"/>
              </w:rPr>
            </w:pPr>
            <w:r w:rsidRPr="00506868">
              <w:rPr>
                <w:rFonts w:ascii="Verdana" w:hAnsi="Verdana"/>
                <w:sz w:val="20"/>
                <w:szCs w:val="20"/>
              </w:rPr>
              <w:t>Yan Dal Araştırma Görevlisi, Uzman Dr.</w:t>
            </w:r>
          </w:p>
        </w:tc>
        <w:tc>
          <w:tcPr>
            <w:tcW w:w="5100" w:type="dxa"/>
            <w:tcBorders>
              <w:top w:val="single" w:sz="4" w:space="0" w:color="auto"/>
              <w:left w:val="single" w:sz="4" w:space="0" w:color="auto"/>
              <w:bottom w:val="single" w:sz="6" w:space="0" w:color="auto"/>
              <w:right w:val="single" w:sz="4" w:space="0" w:color="auto"/>
            </w:tcBorders>
          </w:tcPr>
          <w:p w:rsidR="00097AA3" w:rsidRPr="00506868" w:rsidRDefault="00097AA3" w:rsidP="00E779D5">
            <w:pPr>
              <w:spacing w:before="100" w:beforeAutospacing="1" w:after="100" w:afterAutospacing="1"/>
              <w:jc w:val="both"/>
              <w:rPr>
                <w:rFonts w:ascii="Verdana" w:hAnsi="Verdana"/>
                <w:sz w:val="20"/>
                <w:szCs w:val="20"/>
              </w:rPr>
            </w:pPr>
            <w:r w:rsidRPr="00506868">
              <w:rPr>
                <w:rFonts w:ascii="Verdana" w:hAnsi="Verdana"/>
                <w:sz w:val="20"/>
                <w:szCs w:val="20"/>
              </w:rPr>
              <w:t>Hacettepe Üniversitesi Tıp Fakültesi, Çocuk Sağlığı ve Hastalıkları Anabilim Dalı, Çocuk Alerji Bilim Dalı, Ankara</w:t>
            </w:r>
          </w:p>
        </w:tc>
        <w:tc>
          <w:tcPr>
            <w:tcW w:w="1504" w:type="dxa"/>
            <w:tcBorders>
              <w:top w:val="single" w:sz="4" w:space="0" w:color="auto"/>
              <w:left w:val="single" w:sz="4" w:space="0" w:color="auto"/>
              <w:bottom w:val="single" w:sz="6" w:space="0" w:color="auto"/>
              <w:right w:val="single" w:sz="6" w:space="0" w:color="auto"/>
            </w:tcBorders>
          </w:tcPr>
          <w:p w:rsidR="00097AA3" w:rsidRPr="00506868" w:rsidRDefault="00097AA3" w:rsidP="00E779D5">
            <w:pPr>
              <w:spacing w:before="100" w:beforeAutospacing="1" w:after="100" w:afterAutospacing="1"/>
              <w:rPr>
                <w:rFonts w:ascii="Verdana" w:hAnsi="Verdana"/>
                <w:sz w:val="20"/>
                <w:szCs w:val="20"/>
              </w:rPr>
            </w:pPr>
            <w:r w:rsidRPr="00506868">
              <w:rPr>
                <w:rFonts w:ascii="Verdana" w:hAnsi="Verdana"/>
                <w:sz w:val="20"/>
                <w:szCs w:val="20"/>
              </w:rPr>
              <w:t>2010-2014</w:t>
            </w:r>
          </w:p>
        </w:tc>
      </w:tr>
      <w:tr w:rsidR="00097AA3" w:rsidRPr="00506868" w:rsidTr="00B34886">
        <w:trPr>
          <w:cantSplit/>
          <w:jc w:val="center"/>
        </w:trPr>
        <w:tc>
          <w:tcPr>
            <w:tcW w:w="2355" w:type="dxa"/>
            <w:tcBorders>
              <w:top w:val="single" w:sz="4" w:space="0" w:color="auto"/>
              <w:left w:val="single" w:sz="6" w:space="0" w:color="auto"/>
              <w:bottom w:val="single" w:sz="4" w:space="0" w:color="auto"/>
              <w:right w:val="single" w:sz="4" w:space="0" w:color="auto"/>
            </w:tcBorders>
          </w:tcPr>
          <w:p w:rsidR="00097AA3" w:rsidRPr="00506868" w:rsidRDefault="00097AA3" w:rsidP="00E779D5">
            <w:pPr>
              <w:spacing w:before="100" w:beforeAutospacing="1" w:after="100" w:afterAutospacing="1"/>
              <w:jc w:val="both"/>
              <w:rPr>
                <w:rFonts w:ascii="Verdana" w:hAnsi="Verdana"/>
                <w:sz w:val="20"/>
                <w:szCs w:val="20"/>
              </w:rPr>
            </w:pPr>
            <w:r w:rsidRPr="00506868">
              <w:rPr>
                <w:rFonts w:ascii="Verdana" w:hAnsi="Verdana"/>
                <w:sz w:val="20"/>
                <w:szCs w:val="20"/>
              </w:rPr>
              <w:t>Yrd. Doç. Dr</w:t>
            </w:r>
          </w:p>
        </w:tc>
        <w:tc>
          <w:tcPr>
            <w:tcW w:w="5100" w:type="dxa"/>
            <w:tcBorders>
              <w:top w:val="single" w:sz="4" w:space="0" w:color="auto"/>
              <w:left w:val="single" w:sz="4" w:space="0" w:color="auto"/>
              <w:bottom w:val="single" w:sz="4" w:space="0" w:color="auto"/>
              <w:right w:val="single" w:sz="4" w:space="0" w:color="auto"/>
            </w:tcBorders>
          </w:tcPr>
          <w:p w:rsidR="00097AA3" w:rsidRPr="00506868" w:rsidRDefault="00097AA3" w:rsidP="00E779D5">
            <w:pPr>
              <w:spacing w:before="100" w:beforeAutospacing="1" w:after="100" w:afterAutospacing="1"/>
              <w:jc w:val="both"/>
              <w:rPr>
                <w:rFonts w:ascii="Verdana" w:hAnsi="Verdana"/>
                <w:sz w:val="20"/>
                <w:szCs w:val="20"/>
              </w:rPr>
            </w:pPr>
            <w:r w:rsidRPr="00506868">
              <w:rPr>
                <w:rFonts w:ascii="Verdana" w:hAnsi="Verdana"/>
                <w:sz w:val="20"/>
                <w:szCs w:val="20"/>
              </w:rPr>
              <w:t xml:space="preserve">Pamukkale Üniversitesi Tıp Fakültesi, Çocuk Sağlığı ve Hastalıkları Anabilim Dalı, Çocuk İmmünolojisi ve Allerji Hastalıkları Bilim Dalı, Denizli </w:t>
            </w:r>
          </w:p>
        </w:tc>
        <w:tc>
          <w:tcPr>
            <w:tcW w:w="1504" w:type="dxa"/>
            <w:tcBorders>
              <w:top w:val="single" w:sz="4" w:space="0" w:color="auto"/>
              <w:left w:val="single" w:sz="4" w:space="0" w:color="auto"/>
              <w:bottom w:val="single" w:sz="4" w:space="0" w:color="auto"/>
              <w:right w:val="single" w:sz="6" w:space="0" w:color="auto"/>
            </w:tcBorders>
          </w:tcPr>
          <w:p w:rsidR="00097AA3" w:rsidRPr="00506868" w:rsidRDefault="00097AA3" w:rsidP="00E779D5">
            <w:pPr>
              <w:spacing w:before="100" w:beforeAutospacing="1" w:after="100" w:afterAutospacing="1"/>
              <w:rPr>
                <w:rFonts w:ascii="Verdana" w:hAnsi="Verdana"/>
                <w:sz w:val="20"/>
                <w:szCs w:val="20"/>
              </w:rPr>
            </w:pPr>
            <w:r w:rsidRPr="00506868">
              <w:rPr>
                <w:rFonts w:ascii="Verdana" w:hAnsi="Verdana"/>
                <w:sz w:val="20"/>
                <w:szCs w:val="20"/>
              </w:rPr>
              <w:t>2017-</w:t>
            </w:r>
            <w:r>
              <w:rPr>
                <w:rFonts w:ascii="Verdana" w:hAnsi="Verdana"/>
                <w:sz w:val="20"/>
                <w:szCs w:val="20"/>
              </w:rPr>
              <w:t>2018</w:t>
            </w:r>
          </w:p>
        </w:tc>
      </w:tr>
      <w:tr w:rsidR="00097AA3" w:rsidRPr="00506868" w:rsidTr="00B34886">
        <w:trPr>
          <w:cantSplit/>
          <w:jc w:val="center"/>
        </w:trPr>
        <w:tc>
          <w:tcPr>
            <w:tcW w:w="2355" w:type="dxa"/>
            <w:tcBorders>
              <w:top w:val="single" w:sz="4" w:space="0" w:color="auto"/>
              <w:left w:val="single" w:sz="6" w:space="0" w:color="auto"/>
              <w:bottom w:val="single" w:sz="6" w:space="0" w:color="auto"/>
              <w:right w:val="single" w:sz="4" w:space="0" w:color="auto"/>
            </w:tcBorders>
          </w:tcPr>
          <w:p w:rsidR="00097AA3" w:rsidRPr="00506868" w:rsidRDefault="00097AA3" w:rsidP="00E779D5">
            <w:pPr>
              <w:spacing w:before="100" w:beforeAutospacing="1" w:after="100" w:afterAutospacing="1"/>
              <w:jc w:val="both"/>
              <w:rPr>
                <w:rFonts w:ascii="Verdana" w:hAnsi="Verdana"/>
                <w:sz w:val="20"/>
                <w:szCs w:val="20"/>
              </w:rPr>
            </w:pPr>
            <w:r w:rsidRPr="00506868">
              <w:rPr>
                <w:rFonts w:ascii="Verdana" w:hAnsi="Verdana"/>
                <w:sz w:val="20"/>
                <w:szCs w:val="20"/>
              </w:rPr>
              <w:t>Doç. Dr</w:t>
            </w:r>
          </w:p>
        </w:tc>
        <w:tc>
          <w:tcPr>
            <w:tcW w:w="5100" w:type="dxa"/>
            <w:tcBorders>
              <w:top w:val="single" w:sz="4" w:space="0" w:color="auto"/>
              <w:left w:val="single" w:sz="4" w:space="0" w:color="auto"/>
              <w:bottom w:val="single" w:sz="6" w:space="0" w:color="auto"/>
              <w:right w:val="single" w:sz="4" w:space="0" w:color="auto"/>
            </w:tcBorders>
          </w:tcPr>
          <w:p w:rsidR="00097AA3" w:rsidRPr="00506868" w:rsidRDefault="00097AA3" w:rsidP="00E779D5">
            <w:pPr>
              <w:spacing w:before="100" w:beforeAutospacing="1" w:after="100" w:afterAutospacing="1"/>
              <w:jc w:val="both"/>
              <w:rPr>
                <w:rFonts w:ascii="Verdana" w:hAnsi="Verdana"/>
                <w:sz w:val="20"/>
                <w:szCs w:val="20"/>
              </w:rPr>
            </w:pPr>
            <w:r w:rsidRPr="00506868">
              <w:rPr>
                <w:rFonts w:ascii="Verdana" w:hAnsi="Verdana"/>
                <w:sz w:val="20"/>
                <w:szCs w:val="20"/>
              </w:rPr>
              <w:t xml:space="preserve">Pamukkale Üniversitesi Tıp Fakültesi, Çocuk Sağlığı ve Hastalıkları Anabilim Dalı, Çocuk İmmünolojisi ve Allerji Hastalıkları Bilim Dalı, Denizli </w:t>
            </w:r>
          </w:p>
        </w:tc>
        <w:tc>
          <w:tcPr>
            <w:tcW w:w="1504" w:type="dxa"/>
            <w:tcBorders>
              <w:top w:val="single" w:sz="4" w:space="0" w:color="auto"/>
              <w:left w:val="single" w:sz="4" w:space="0" w:color="auto"/>
              <w:bottom w:val="single" w:sz="6" w:space="0" w:color="auto"/>
              <w:right w:val="single" w:sz="6" w:space="0" w:color="auto"/>
            </w:tcBorders>
          </w:tcPr>
          <w:p w:rsidR="00097AA3" w:rsidRPr="00506868" w:rsidRDefault="00097AA3" w:rsidP="00E779D5">
            <w:pPr>
              <w:spacing w:before="100" w:beforeAutospacing="1" w:after="100" w:afterAutospacing="1"/>
              <w:rPr>
                <w:rFonts w:ascii="Verdana" w:hAnsi="Verdana"/>
                <w:sz w:val="20"/>
                <w:szCs w:val="20"/>
              </w:rPr>
            </w:pPr>
            <w:r>
              <w:rPr>
                <w:rFonts w:ascii="Verdana" w:hAnsi="Verdana"/>
                <w:sz w:val="20"/>
                <w:szCs w:val="20"/>
              </w:rPr>
              <w:t>2018-halen</w:t>
            </w:r>
          </w:p>
        </w:tc>
      </w:tr>
    </w:tbl>
    <w:p w:rsidR="00B21AB6" w:rsidRDefault="00B21AB6" w:rsidP="00B21AB6">
      <w:pPr>
        <w:tabs>
          <w:tab w:val="num" w:pos="360"/>
        </w:tabs>
        <w:spacing w:before="100" w:beforeAutospacing="1" w:after="100" w:afterAutospacing="1"/>
        <w:ind w:left="360" w:hanging="360"/>
        <w:jc w:val="both"/>
        <w:rPr>
          <w:rFonts w:ascii="Verdana" w:hAnsi="Verdana"/>
          <w:b/>
          <w:sz w:val="20"/>
          <w:szCs w:val="20"/>
        </w:rPr>
      </w:pPr>
      <w:r w:rsidRPr="00506868">
        <w:rPr>
          <w:rFonts w:ascii="Verdana" w:hAnsi="Verdana"/>
          <w:b/>
          <w:sz w:val="20"/>
          <w:szCs w:val="20"/>
        </w:rPr>
        <w:t>İ</w:t>
      </w:r>
      <w:r>
        <w:rPr>
          <w:rFonts w:ascii="Verdana" w:hAnsi="Verdana"/>
          <w:b/>
          <w:sz w:val="20"/>
          <w:szCs w:val="20"/>
        </w:rPr>
        <w:t>DARİ GÖREVLER</w:t>
      </w:r>
      <w:r w:rsidRPr="00506868">
        <w:rPr>
          <w:rFonts w:ascii="Verdana" w:hAnsi="Verdana"/>
          <w:b/>
          <w:sz w:val="20"/>
          <w:szCs w:val="20"/>
        </w:rPr>
        <w:t>:</w:t>
      </w:r>
    </w:p>
    <w:p w:rsidR="00B21AB6" w:rsidRPr="00B21AB6" w:rsidRDefault="00B21AB6" w:rsidP="00B21AB6">
      <w:pPr>
        <w:tabs>
          <w:tab w:val="num" w:pos="360"/>
        </w:tabs>
        <w:spacing w:before="100" w:beforeAutospacing="1" w:after="100" w:afterAutospacing="1"/>
        <w:ind w:left="360" w:hanging="360"/>
        <w:jc w:val="both"/>
        <w:rPr>
          <w:rFonts w:ascii="Verdana" w:hAnsi="Verdana"/>
          <w:sz w:val="20"/>
        </w:rPr>
      </w:pPr>
      <w:r w:rsidRPr="00506868">
        <w:rPr>
          <w:rFonts w:ascii="Verdana" w:hAnsi="Verdana"/>
          <w:sz w:val="20"/>
          <w:szCs w:val="20"/>
        </w:rPr>
        <w:t>Pamukkale Üniversitesi Tıp Fakültesi, Çocuk İmmünolojisi ve A</w:t>
      </w:r>
      <w:r>
        <w:rPr>
          <w:rFonts w:ascii="Verdana" w:hAnsi="Verdana"/>
          <w:sz w:val="20"/>
          <w:szCs w:val="20"/>
        </w:rPr>
        <w:t xml:space="preserve">llerji Hastalıkları Bilim Dalı Başkanlığı, </w:t>
      </w:r>
      <w:r w:rsidRPr="00506868">
        <w:rPr>
          <w:rFonts w:ascii="Verdana" w:hAnsi="Verdana"/>
          <w:sz w:val="20"/>
          <w:szCs w:val="20"/>
        </w:rPr>
        <w:t>Denizli</w:t>
      </w:r>
      <w:r>
        <w:rPr>
          <w:rFonts w:ascii="Verdana" w:hAnsi="Verdana"/>
          <w:sz w:val="20"/>
          <w:szCs w:val="20"/>
        </w:rPr>
        <w:t>, 2017</w:t>
      </w:r>
      <w:r>
        <w:rPr>
          <w:rFonts w:ascii="Verdana" w:hAnsi="Verdana"/>
          <w:sz w:val="20"/>
          <w:szCs w:val="20"/>
        </w:rPr>
        <w:t>-halen</w:t>
      </w:r>
    </w:p>
    <w:p w:rsidR="00B21AB6" w:rsidRDefault="00B21AB6" w:rsidP="00DD793F">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ARAŞTIRMA / İLGİ ALANLARI:</w:t>
      </w:r>
    </w:p>
    <w:p w:rsidR="00B21AB6" w:rsidRPr="00BD5AD3" w:rsidRDefault="00B21AB6" w:rsidP="00BD5AD3">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Besin alerjileri, Ürtiker ve Anjiyoödem,</w:t>
      </w:r>
      <w:r w:rsidR="00BD5AD3">
        <w:rPr>
          <w:rFonts w:ascii="Verdana" w:hAnsi="Verdana"/>
          <w:sz w:val="20"/>
          <w:szCs w:val="20"/>
        </w:rPr>
        <w:t xml:space="preserve"> Atopik Dermatit,</w:t>
      </w:r>
      <w:r>
        <w:rPr>
          <w:rFonts w:ascii="Verdana" w:hAnsi="Verdana"/>
          <w:sz w:val="20"/>
          <w:szCs w:val="20"/>
        </w:rPr>
        <w:t xml:space="preserve"> Anafilaksi, </w:t>
      </w:r>
      <w:r w:rsidR="00BD5AD3">
        <w:rPr>
          <w:rFonts w:ascii="Verdana" w:hAnsi="Verdana"/>
          <w:sz w:val="20"/>
          <w:szCs w:val="20"/>
        </w:rPr>
        <w:t>Astım, İlaç Allerjileri, Arı allerjileri, İmmünoterapi</w:t>
      </w:r>
    </w:p>
    <w:p w:rsidR="007B69D9" w:rsidRDefault="007B69D9" w:rsidP="00E400E0">
      <w:pPr>
        <w:spacing w:line="480" w:lineRule="auto"/>
        <w:jc w:val="both"/>
        <w:rPr>
          <w:rFonts w:ascii="Verdana" w:hAnsi="Verdana"/>
          <w:b/>
          <w:sz w:val="20"/>
          <w:szCs w:val="20"/>
        </w:rPr>
      </w:pPr>
      <w:r>
        <w:rPr>
          <w:rFonts w:ascii="Verdana" w:hAnsi="Verdana"/>
          <w:b/>
          <w:sz w:val="20"/>
          <w:szCs w:val="20"/>
        </w:rPr>
        <w:t>H indeksi:</w:t>
      </w:r>
      <w:r w:rsidR="00F4585C">
        <w:rPr>
          <w:rFonts w:ascii="Verdana" w:hAnsi="Verdana"/>
          <w:b/>
          <w:sz w:val="20"/>
          <w:szCs w:val="20"/>
        </w:rPr>
        <w:t xml:space="preserve"> 17 (2021 yılı)</w:t>
      </w:r>
    </w:p>
    <w:p w:rsidR="00F4585C" w:rsidRDefault="00F4585C" w:rsidP="00E400E0">
      <w:pPr>
        <w:spacing w:line="480" w:lineRule="auto"/>
        <w:jc w:val="both"/>
        <w:rPr>
          <w:rFonts w:ascii="Verdana" w:hAnsi="Verdana"/>
          <w:b/>
          <w:sz w:val="20"/>
          <w:szCs w:val="20"/>
        </w:rPr>
      </w:pPr>
      <w:r>
        <w:rPr>
          <w:rFonts w:ascii="Verdana" w:hAnsi="Verdana"/>
          <w:b/>
          <w:sz w:val="20"/>
          <w:szCs w:val="20"/>
        </w:rPr>
        <w:t>İ10 indeks: 27</w:t>
      </w:r>
    </w:p>
    <w:p w:rsidR="00010D54" w:rsidRPr="00506868" w:rsidRDefault="00010D54" w:rsidP="00E400E0">
      <w:pPr>
        <w:spacing w:line="480" w:lineRule="auto"/>
        <w:jc w:val="both"/>
        <w:rPr>
          <w:rFonts w:ascii="Verdana" w:hAnsi="Verdana" w:cs="Arial"/>
          <w:bCs/>
          <w:sz w:val="20"/>
          <w:szCs w:val="20"/>
        </w:rPr>
      </w:pPr>
      <w:r w:rsidRPr="00506868">
        <w:rPr>
          <w:rFonts w:ascii="Verdana" w:hAnsi="Verdana"/>
          <w:b/>
          <w:sz w:val="20"/>
          <w:szCs w:val="20"/>
          <w:shd w:val="clear" w:color="auto" w:fill="FFFFFF"/>
        </w:rPr>
        <w:t>KAZANDIĞI POSTER</w:t>
      </w:r>
      <w:r w:rsidR="00247AE2">
        <w:rPr>
          <w:rFonts w:ascii="Verdana" w:hAnsi="Verdana"/>
          <w:b/>
          <w:sz w:val="20"/>
          <w:szCs w:val="20"/>
          <w:shd w:val="clear" w:color="auto" w:fill="FFFFFF"/>
        </w:rPr>
        <w:t>/ SÖZLÜ SUNUM</w:t>
      </w:r>
      <w:r w:rsidRPr="00506868">
        <w:rPr>
          <w:rFonts w:ascii="Verdana" w:hAnsi="Verdana"/>
          <w:b/>
          <w:sz w:val="20"/>
          <w:szCs w:val="20"/>
          <w:shd w:val="clear" w:color="auto" w:fill="FFFFFF"/>
        </w:rPr>
        <w:t xml:space="preserve"> ÖDÜLLERİ</w:t>
      </w:r>
    </w:p>
    <w:p w:rsidR="00010D54" w:rsidRPr="00237EEB" w:rsidRDefault="00010D54" w:rsidP="00E400E0">
      <w:pPr>
        <w:spacing w:after="240" w:line="276" w:lineRule="auto"/>
        <w:jc w:val="both"/>
        <w:rPr>
          <w:rFonts w:ascii="Verdana" w:hAnsi="Verdana"/>
          <w:sz w:val="20"/>
          <w:szCs w:val="20"/>
          <w:lang w:val="en-US"/>
        </w:rPr>
      </w:pPr>
      <w:r w:rsidRPr="00237EEB">
        <w:rPr>
          <w:rFonts w:ascii="Verdana" w:hAnsi="Verdana"/>
          <w:b/>
          <w:sz w:val="20"/>
          <w:szCs w:val="20"/>
          <w:lang w:val="en-US"/>
        </w:rPr>
        <w:t>1</w:t>
      </w:r>
      <w:r w:rsidR="00585C8E" w:rsidRPr="00237EEB">
        <w:rPr>
          <w:rFonts w:ascii="Verdana" w:hAnsi="Verdana"/>
          <w:b/>
          <w:sz w:val="20"/>
          <w:szCs w:val="20"/>
          <w:lang w:val="en-US"/>
        </w:rPr>
        <w:t>.</w:t>
      </w:r>
      <w:r w:rsidRPr="00237EEB">
        <w:rPr>
          <w:rFonts w:ascii="Verdana" w:hAnsi="Verdana"/>
          <w:sz w:val="20"/>
          <w:szCs w:val="20"/>
          <w:lang w:val="en-US"/>
        </w:rPr>
        <w:t xml:space="preserve"> </w:t>
      </w:r>
      <w:r w:rsidR="00585C8E" w:rsidRPr="00237EEB">
        <w:rPr>
          <w:rFonts w:ascii="Verdana" w:hAnsi="Verdana" w:cs="Arial"/>
          <w:sz w:val="20"/>
          <w:szCs w:val="20"/>
        </w:rPr>
        <w:t>Poster Prize.</w:t>
      </w:r>
      <w:r w:rsidR="00BD5AD3">
        <w:rPr>
          <w:rFonts w:ascii="Verdana" w:hAnsi="Verdana" w:cs="Arial"/>
          <w:sz w:val="20"/>
          <w:szCs w:val="20"/>
        </w:rPr>
        <w:t xml:space="preserve"> </w:t>
      </w:r>
      <w:r w:rsidRPr="00237EEB">
        <w:rPr>
          <w:rFonts w:ascii="Verdana" w:hAnsi="Verdana"/>
          <w:sz w:val="20"/>
          <w:szCs w:val="20"/>
          <w:lang w:val="en-US"/>
        </w:rPr>
        <w:t>Anaphylaxis with polyethylene glycol conjugated asparaginase in two children with acute lymphoblastic leukemia”. 30th Congress of European Academy of Allergy and Clinical Immunology, Istanbul, Türkiye, 2011</w:t>
      </w:r>
    </w:p>
    <w:p w:rsidR="00703664" w:rsidRPr="00237EEB" w:rsidRDefault="00010D54" w:rsidP="00703664">
      <w:pPr>
        <w:spacing w:after="240" w:line="276" w:lineRule="auto"/>
        <w:jc w:val="both"/>
        <w:rPr>
          <w:rFonts w:ascii="Verdana" w:hAnsi="Verdana"/>
          <w:sz w:val="20"/>
          <w:szCs w:val="20"/>
          <w:lang w:val="en-US"/>
        </w:rPr>
      </w:pPr>
      <w:r w:rsidRPr="00237EEB">
        <w:rPr>
          <w:rFonts w:ascii="Verdana" w:hAnsi="Verdana"/>
          <w:b/>
          <w:sz w:val="20"/>
          <w:szCs w:val="20"/>
          <w:lang w:val="en-US"/>
        </w:rPr>
        <w:lastRenderedPageBreak/>
        <w:t>2</w:t>
      </w:r>
      <w:r w:rsidR="00585C8E" w:rsidRPr="00237EEB">
        <w:rPr>
          <w:rFonts w:ascii="Verdana" w:hAnsi="Verdana"/>
          <w:b/>
          <w:sz w:val="20"/>
          <w:szCs w:val="20"/>
          <w:lang w:val="en-US"/>
        </w:rPr>
        <w:t>.</w:t>
      </w:r>
      <w:r w:rsidRPr="00237EEB">
        <w:rPr>
          <w:rFonts w:ascii="Verdana" w:hAnsi="Verdana"/>
          <w:sz w:val="20"/>
          <w:szCs w:val="20"/>
          <w:lang w:val="en-US"/>
        </w:rPr>
        <w:t xml:space="preserve"> </w:t>
      </w:r>
      <w:r w:rsidR="00585C8E" w:rsidRPr="00237EEB">
        <w:rPr>
          <w:rFonts w:ascii="Verdana" w:hAnsi="Verdana" w:cs="Arial"/>
          <w:sz w:val="20"/>
          <w:szCs w:val="20"/>
        </w:rPr>
        <w:t xml:space="preserve">Poster Prize. </w:t>
      </w:r>
      <w:r w:rsidRPr="00237EEB">
        <w:rPr>
          <w:rFonts w:ascii="Verdana" w:hAnsi="Verdana"/>
          <w:sz w:val="20"/>
          <w:szCs w:val="20"/>
          <w:lang w:val="en-US"/>
        </w:rPr>
        <w:t>Serum basal tryptase levels in children with insect venom allergy: is it a good</w:t>
      </w:r>
      <w:r w:rsidR="00BD5AD3">
        <w:rPr>
          <w:rFonts w:ascii="Verdana" w:hAnsi="Verdana"/>
          <w:sz w:val="20"/>
          <w:szCs w:val="20"/>
          <w:lang w:val="en-US"/>
        </w:rPr>
        <w:t xml:space="preserve"> marker to predict anaphylaxis?</w:t>
      </w:r>
      <w:r w:rsidRPr="00237EEB">
        <w:rPr>
          <w:rFonts w:ascii="Verdana" w:hAnsi="Verdana"/>
          <w:sz w:val="20"/>
          <w:szCs w:val="20"/>
          <w:lang w:val="en-US"/>
        </w:rPr>
        <w:t>. 31st Congress of European Academy of Allergy and Clinical Immunology, Geneva, Switzerland, 2012</w:t>
      </w:r>
    </w:p>
    <w:p w:rsidR="00010D54" w:rsidRPr="00237EEB" w:rsidRDefault="00010D54" w:rsidP="00703664">
      <w:pPr>
        <w:spacing w:after="240" w:line="276" w:lineRule="auto"/>
        <w:jc w:val="both"/>
        <w:rPr>
          <w:rFonts w:ascii="Verdana" w:hAnsi="Verdana"/>
          <w:sz w:val="20"/>
          <w:szCs w:val="20"/>
          <w:lang w:val="en-US"/>
        </w:rPr>
      </w:pPr>
      <w:r w:rsidRPr="00237EEB">
        <w:rPr>
          <w:rFonts w:ascii="Verdana" w:hAnsi="Verdana"/>
          <w:b/>
          <w:sz w:val="20"/>
          <w:szCs w:val="20"/>
          <w:lang w:val="en-US"/>
        </w:rPr>
        <w:t>3</w:t>
      </w:r>
      <w:r w:rsidR="00585C8E" w:rsidRPr="00237EEB">
        <w:rPr>
          <w:rFonts w:ascii="Verdana" w:hAnsi="Verdana"/>
          <w:b/>
          <w:sz w:val="20"/>
          <w:szCs w:val="20"/>
          <w:lang w:val="en-US"/>
        </w:rPr>
        <w:t>.</w:t>
      </w:r>
      <w:r w:rsidRPr="00237EEB">
        <w:rPr>
          <w:rFonts w:ascii="Verdana" w:hAnsi="Verdana"/>
          <w:sz w:val="20"/>
          <w:szCs w:val="20"/>
          <w:lang w:val="en-US"/>
        </w:rPr>
        <w:t xml:space="preserve"> Allerjide tanı yöntemleri kategorisinde poster birincilik ödülü. Sağlıklı çocuklarda bazal serum triptaz düzeyleri: Yaş ve cin</w:t>
      </w:r>
      <w:r w:rsidR="00BD5AD3">
        <w:rPr>
          <w:rFonts w:ascii="Verdana" w:hAnsi="Verdana"/>
          <w:sz w:val="20"/>
          <w:szCs w:val="20"/>
          <w:lang w:val="en-US"/>
        </w:rPr>
        <w:t xml:space="preserve">siyet ilişkisinin belirlenmesi. </w:t>
      </w:r>
      <w:r w:rsidRPr="00237EEB">
        <w:rPr>
          <w:rFonts w:ascii="Verdana" w:hAnsi="Verdana"/>
          <w:sz w:val="20"/>
          <w:szCs w:val="20"/>
          <w:lang w:val="en-US"/>
        </w:rPr>
        <w:t>Allerjik Hastalıklar ve Klinik İmmünolojide Tedavi Sempozyumu, Antalya, 2011</w:t>
      </w:r>
    </w:p>
    <w:p w:rsidR="001524BD" w:rsidRPr="00237EEB" w:rsidRDefault="00E47BF1" w:rsidP="001524BD">
      <w:pPr>
        <w:spacing w:after="240" w:line="276" w:lineRule="auto"/>
        <w:jc w:val="both"/>
        <w:rPr>
          <w:rFonts w:ascii="Verdana" w:hAnsi="Verdana"/>
          <w:sz w:val="20"/>
          <w:szCs w:val="20"/>
          <w:lang w:val="en-US"/>
        </w:rPr>
      </w:pPr>
      <w:r w:rsidRPr="00237EEB">
        <w:rPr>
          <w:rFonts w:ascii="Verdana" w:hAnsi="Verdana"/>
          <w:b/>
          <w:sz w:val="20"/>
          <w:szCs w:val="20"/>
          <w:lang w:val="en-US"/>
        </w:rPr>
        <w:t>4</w:t>
      </w:r>
      <w:r w:rsidR="001524BD" w:rsidRPr="00237EEB">
        <w:rPr>
          <w:rFonts w:ascii="Verdana" w:hAnsi="Verdana"/>
          <w:b/>
          <w:sz w:val="20"/>
          <w:szCs w:val="20"/>
          <w:lang w:val="en-US"/>
        </w:rPr>
        <w:t>.</w:t>
      </w:r>
      <w:r w:rsidR="001524BD" w:rsidRPr="00237EEB">
        <w:rPr>
          <w:rFonts w:ascii="Verdana" w:hAnsi="Verdana"/>
          <w:sz w:val="20"/>
          <w:szCs w:val="20"/>
          <w:lang w:val="en-US"/>
        </w:rPr>
        <w:t xml:space="preserve"> </w:t>
      </w:r>
      <w:r w:rsidR="00010D54" w:rsidRPr="00237EEB">
        <w:rPr>
          <w:rFonts w:ascii="Verdana" w:hAnsi="Verdana"/>
          <w:sz w:val="20"/>
          <w:szCs w:val="20"/>
          <w:lang w:val="en-US"/>
        </w:rPr>
        <w:t>Besin allerjileri kategorisinde poster birincilik ödülü.</w:t>
      </w:r>
      <w:r w:rsidR="00BD5AD3">
        <w:rPr>
          <w:rFonts w:ascii="Verdana" w:hAnsi="Verdana"/>
          <w:sz w:val="20"/>
          <w:szCs w:val="20"/>
          <w:lang w:val="en-US"/>
        </w:rPr>
        <w:t xml:space="preserve"> </w:t>
      </w:r>
      <w:r w:rsidR="00010D54" w:rsidRPr="00237EEB">
        <w:rPr>
          <w:rFonts w:ascii="Verdana" w:hAnsi="Verdana"/>
          <w:sz w:val="20"/>
          <w:szCs w:val="20"/>
          <w:lang w:val="en-US"/>
        </w:rPr>
        <w:t>“Besin Allerjisi ve Tolerans Gelişiminde İndolamin 2,3 dioksijenaz (IDO) Gen Polimorfizmlerinin ve Triptofan-Kinürenin Yolağının Rolü”. XIX.Ulusal Allerji ve Klinik İmmünoloji Kongresi, Antalya, 2012</w:t>
      </w:r>
    </w:p>
    <w:p w:rsidR="00E51DAC" w:rsidRPr="00237EEB" w:rsidRDefault="00E47BF1" w:rsidP="00E51DAC">
      <w:pPr>
        <w:spacing w:after="240" w:line="276" w:lineRule="auto"/>
        <w:jc w:val="both"/>
        <w:rPr>
          <w:rFonts w:ascii="Verdana" w:eastAsia="Caxton-Book" w:hAnsi="Verdana" w:cs="Caxton-Book"/>
          <w:sz w:val="20"/>
          <w:szCs w:val="20"/>
        </w:rPr>
      </w:pPr>
      <w:r w:rsidRPr="00237EEB">
        <w:rPr>
          <w:rFonts w:ascii="Verdana" w:hAnsi="Verdana"/>
          <w:b/>
          <w:sz w:val="20"/>
          <w:szCs w:val="20"/>
          <w:lang w:val="en-US"/>
        </w:rPr>
        <w:t>5</w:t>
      </w:r>
      <w:r w:rsidR="001524BD" w:rsidRPr="00237EEB">
        <w:rPr>
          <w:rFonts w:ascii="Verdana" w:hAnsi="Verdana"/>
          <w:b/>
          <w:sz w:val="20"/>
          <w:szCs w:val="20"/>
          <w:lang w:val="en-US"/>
        </w:rPr>
        <w:t>.</w:t>
      </w:r>
      <w:r w:rsidR="001524BD" w:rsidRPr="00237EEB">
        <w:rPr>
          <w:rFonts w:ascii="Verdana" w:eastAsia="Caxton-Book" w:hAnsi="Verdana" w:cs="Caxton-Book"/>
          <w:b/>
          <w:sz w:val="20"/>
          <w:szCs w:val="20"/>
        </w:rPr>
        <w:t xml:space="preserve"> </w:t>
      </w:r>
      <w:r w:rsidR="001524BD" w:rsidRPr="00237EEB">
        <w:rPr>
          <w:rFonts w:ascii="Verdana" w:eastAsia="Caxton-Book" w:hAnsi="Verdana" w:cs="Caxton-Book"/>
          <w:sz w:val="20"/>
          <w:szCs w:val="20"/>
        </w:rPr>
        <w:t>Temel İmmünoloji kategorisinde poster birincilik ödülü.</w:t>
      </w:r>
      <w:r w:rsidR="00BD5AD3">
        <w:rPr>
          <w:rFonts w:ascii="Verdana" w:eastAsia="Caxton-Book" w:hAnsi="Verdana" w:cs="Caxton-Book"/>
          <w:sz w:val="20"/>
          <w:szCs w:val="20"/>
        </w:rPr>
        <w:t xml:space="preserve"> </w:t>
      </w:r>
      <w:r w:rsidR="001524BD" w:rsidRPr="00237EEB">
        <w:rPr>
          <w:rFonts w:ascii="Verdana" w:eastAsia="Caxton-Book" w:hAnsi="Verdana" w:cs="Caxton-Book"/>
          <w:sz w:val="20"/>
          <w:szCs w:val="20"/>
        </w:rPr>
        <w:t>“Fındık ve çayır poleni duyarlılığı olan hastalarda çapraz reaksiyonun immünblotlama ve inhibisyon deneyleri ile gösterilmesi”. XIX.Ulusal Allerji ve Klinik İmmünoloji Kongresi, Antalya, 2012</w:t>
      </w:r>
    </w:p>
    <w:p w:rsidR="00E51DAC" w:rsidRPr="00237EEB" w:rsidRDefault="00E47BF1" w:rsidP="00E51DAC">
      <w:pPr>
        <w:spacing w:after="240" w:line="276" w:lineRule="auto"/>
        <w:jc w:val="both"/>
        <w:rPr>
          <w:rFonts w:ascii="Verdana" w:hAnsi="Verdana"/>
          <w:sz w:val="20"/>
          <w:szCs w:val="20"/>
          <w:lang w:val="en-US"/>
        </w:rPr>
      </w:pPr>
      <w:r w:rsidRPr="00237EEB">
        <w:rPr>
          <w:rFonts w:ascii="Verdana" w:hAnsi="Verdana"/>
          <w:b/>
          <w:sz w:val="20"/>
          <w:szCs w:val="20"/>
          <w:lang w:val="en-US"/>
        </w:rPr>
        <w:t>6</w:t>
      </w:r>
      <w:r w:rsidR="00E51DAC" w:rsidRPr="00237EEB">
        <w:rPr>
          <w:rFonts w:ascii="Verdana" w:hAnsi="Verdana"/>
          <w:b/>
          <w:sz w:val="20"/>
          <w:szCs w:val="20"/>
          <w:lang w:val="en-US"/>
        </w:rPr>
        <w:t>.</w:t>
      </w:r>
      <w:r w:rsidR="00E51DAC" w:rsidRPr="00237EEB">
        <w:rPr>
          <w:rFonts w:ascii="Verdana" w:eastAsia="Caxton-Book" w:hAnsi="Verdana" w:cs="Caxton-Book"/>
          <w:sz w:val="20"/>
          <w:szCs w:val="20"/>
        </w:rPr>
        <w:t xml:space="preserve"> Poster prize. “Frequency and Risk Factors for Food Induced Anaphylaxis in Turkish Children”. European Academy of Allergy and Clinical Immunology and World Allergy Organization World Allergy and Asthma Congress, Milan, Italy, 2013 </w:t>
      </w:r>
    </w:p>
    <w:p w:rsidR="00010D54" w:rsidRPr="00237EEB" w:rsidRDefault="00E47BF1" w:rsidP="00703664">
      <w:pPr>
        <w:spacing w:after="240" w:line="276" w:lineRule="auto"/>
        <w:jc w:val="both"/>
        <w:rPr>
          <w:rFonts w:ascii="Verdana" w:hAnsi="Verdana"/>
          <w:sz w:val="20"/>
          <w:szCs w:val="20"/>
        </w:rPr>
      </w:pPr>
      <w:r w:rsidRPr="00237EEB">
        <w:rPr>
          <w:rFonts w:ascii="Verdana" w:hAnsi="Verdana"/>
          <w:b/>
          <w:sz w:val="20"/>
          <w:szCs w:val="20"/>
          <w:lang w:val="en-US"/>
        </w:rPr>
        <w:t>7</w:t>
      </w:r>
      <w:r w:rsidR="002C60C8" w:rsidRPr="00237EEB">
        <w:rPr>
          <w:rFonts w:ascii="Verdana" w:hAnsi="Verdana"/>
          <w:b/>
          <w:sz w:val="20"/>
          <w:szCs w:val="20"/>
          <w:lang w:val="en-US"/>
        </w:rPr>
        <w:t>.</w:t>
      </w:r>
      <w:r w:rsidR="00010D54" w:rsidRPr="00237EEB">
        <w:rPr>
          <w:rFonts w:ascii="Verdana" w:hAnsi="Verdana"/>
          <w:sz w:val="20"/>
          <w:szCs w:val="20"/>
          <w:lang w:val="en-US"/>
        </w:rPr>
        <w:t xml:space="preserve"> Besin allerjileri kategorisinde poster birincilik ödülü. </w:t>
      </w:r>
      <w:r w:rsidR="00010D54" w:rsidRPr="00237EEB">
        <w:rPr>
          <w:rFonts w:ascii="Verdana" w:hAnsi="Verdana"/>
          <w:sz w:val="20"/>
          <w:szCs w:val="20"/>
        </w:rPr>
        <w:t>“</w:t>
      </w:r>
      <w:r w:rsidR="00010D54" w:rsidRPr="00237EEB">
        <w:rPr>
          <w:rFonts w:ascii="Verdana" w:hAnsi="Verdana"/>
          <w:bCs/>
          <w:sz w:val="20"/>
          <w:szCs w:val="20"/>
        </w:rPr>
        <w:t xml:space="preserve">Süt Allerjili Çocuklarda Fırınlanmış Ve Fırınlanmamış Süt Ürünlerine Tolerans Durumu İle Kazein, Beta-Laktoglobulin sIgE ve IgG4 Düzeyleri Arasında İlginin Değerlendirilmesi” </w:t>
      </w:r>
      <w:r w:rsidR="00010D54" w:rsidRPr="00237EEB">
        <w:rPr>
          <w:rFonts w:ascii="Verdana" w:hAnsi="Verdana"/>
          <w:sz w:val="20"/>
          <w:szCs w:val="20"/>
        </w:rPr>
        <w:t>XX. Ulusal Allerji Ve Klinik İmmünoloji Kongresi, Antalya, Türkiye, 2-6 Kasım 2013</w:t>
      </w:r>
    </w:p>
    <w:p w:rsidR="00010D54" w:rsidRPr="00237EEB" w:rsidRDefault="00E47BF1" w:rsidP="00703664">
      <w:pPr>
        <w:spacing w:after="240" w:line="276" w:lineRule="auto"/>
        <w:jc w:val="both"/>
        <w:rPr>
          <w:rFonts w:ascii="Verdana" w:hAnsi="Verdana"/>
          <w:sz w:val="20"/>
          <w:szCs w:val="20"/>
        </w:rPr>
      </w:pPr>
      <w:r w:rsidRPr="00237EEB">
        <w:rPr>
          <w:rFonts w:ascii="Verdana" w:hAnsi="Verdana"/>
          <w:b/>
          <w:sz w:val="20"/>
          <w:szCs w:val="20"/>
        </w:rPr>
        <w:t>8</w:t>
      </w:r>
      <w:r w:rsidR="00AE5C0E" w:rsidRPr="00237EEB">
        <w:rPr>
          <w:rFonts w:ascii="Verdana" w:hAnsi="Verdana"/>
          <w:b/>
          <w:sz w:val="20"/>
          <w:szCs w:val="20"/>
        </w:rPr>
        <w:t>.</w:t>
      </w:r>
      <w:r w:rsidR="00010D54" w:rsidRPr="00237EEB">
        <w:rPr>
          <w:rFonts w:ascii="Verdana" w:hAnsi="Verdana"/>
          <w:sz w:val="20"/>
          <w:szCs w:val="20"/>
          <w:lang w:val="en-US"/>
        </w:rPr>
        <w:t xml:space="preserve"> </w:t>
      </w:r>
      <w:r w:rsidR="007B1F95" w:rsidRPr="00237EEB">
        <w:rPr>
          <w:rFonts w:ascii="Verdana" w:hAnsi="Verdana"/>
          <w:sz w:val="20"/>
          <w:szCs w:val="20"/>
          <w:lang w:val="en-US"/>
        </w:rPr>
        <w:t>Deri</w:t>
      </w:r>
      <w:r w:rsidR="00010D54" w:rsidRPr="00237EEB">
        <w:rPr>
          <w:rFonts w:ascii="Verdana" w:hAnsi="Verdana"/>
          <w:sz w:val="20"/>
          <w:szCs w:val="20"/>
          <w:lang w:val="en-US"/>
        </w:rPr>
        <w:t xml:space="preserve"> allerjileri kategorisinde poster birincilik ödülü. </w:t>
      </w:r>
      <w:r w:rsidR="00010D54" w:rsidRPr="00237EEB">
        <w:rPr>
          <w:rFonts w:ascii="Verdana" w:hAnsi="Verdana"/>
          <w:sz w:val="20"/>
          <w:szCs w:val="20"/>
        </w:rPr>
        <w:t xml:space="preserve">Kronik Ürtikeri Olan Çocuk Ve Adölesanlarda Aspirin Duyarlılığı. XX. Ulusal Allerji Ve Klinik İmmünoloji Kongresi, Antalya, Türkiye, 2-6 Kasım 2013 </w:t>
      </w:r>
    </w:p>
    <w:p w:rsidR="00276B97" w:rsidRPr="00237EEB" w:rsidRDefault="008C05A1" w:rsidP="00276B97">
      <w:pPr>
        <w:spacing w:after="240" w:line="276" w:lineRule="auto"/>
        <w:jc w:val="both"/>
        <w:rPr>
          <w:rFonts w:ascii="Verdana" w:hAnsi="Verdana"/>
          <w:sz w:val="20"/>
          <w:szCs w:val="20"/>
          <w:shd w:val="clear" w:color="auto" w:fill="FFFFFF"/>
          <w:lang w:val="en-US"/>
        </w:rPr>
      </w:pPr>
      <w:r w:rsidRPr="00237EEB">
        <w:rPr>
          <w:rFonts w:ascii="Verdana" w:hAnsi="Verdana"/>
          <w:b/>
          <w:sz w:val="20"/>
          <w:szCs w:val="20"/>
        </w:rPr>
        <w:t>9.</w:t>
      </w:r>
      <w:r w:rsidRPr="00237EEB">
        <w:rPr>
          <w:rFonts w:ascii="Verdana" w:hAnsi="Verdana"/>
          <w:sz w:val="20"/>
          <w:szCs w:val="20"/>
          <w:shd w:val="clear" w:color="auto" w:fill="FFFFFF"/>
          <w:lang w:val="en-US"/>
        </w:rPr>
        <w:t xml:space="preserve"> </w:t>
      </w:r>
      <w:r w:rsidR="00276B97" w:rsidRPr="00237EEB">
        <w:rPr>
          <w:rFonts w:ascii="Verdana" w:eastAsia="Caxton-Book" w:hAnsi="Verdana" w:cs="Caxton-Book"/>
          <w:sz w:val="20"/>
          <w:szCs w:val="20"/>
        </w:rPr>
        <w:t>Poster prize.</w:t>
      </w:r>
      <w:r w:rsidR="00276B97" w:rsidRPr="00237EEB">
        <w:rPr>
          <w:rFonts w:ascii="Verdana" w:hAnsi="Verdana"/>
          <w:bCs/>
          <w:sz w:val="20"/>
          <w:szCs w:val="20"/>
          <w:lang w:val="en-US"/>
        </w:rPr>
        <w:t xml:space="preserve"> Frequency and risk factors for food induced anaphylaxis in Turkish children. </w:t>
      </w:r>
      <w:r w:rsidR="00276B97" w:rsidRPr="00237EEB">
        <w:rPr>
          <w:rFonts w:ascii="Verdana" w:hAnsi="Verdana"/>
          <w:bCs/>
          <w:sz w:val="20"/>
          <w:szCs w:val="20"/>
        </w:rPr>
        <w:t xml:space="preserve">Allergy 2013;68(suppl.97):405, </w:t>
      </w:r>
      <w:r w:rsidR="00276B97" w:rsidRPr="00237EEB">
        <w:rPr>
          <w:rFonts w:ascii="Verdana" w:hAnsi="Verdana"/>
          <w:sz w:val="20"/>
          <w:szCs w:val="20"/>
          <w:lang w:val="en-US"/>
        </w:rPr>
        <w:t>European Academy of Allergy and Clinical Immunology and the World Allergy Organization, Milan, Italy, 22-26 June</w:t>
      </w:r>
      <w:r w:rsidR="00276B97" w:rsidRPr="00237EEB">
        <w:rPr>
          <w:rFonts w:ascii="Verdana" w:hAnsi="Verdana"/>
          <w:bCs/>
          <w:sz w:val="20"/>
          <w:szCs w:val="20"/>
          <w:lang w:val="en-US"/>
        </w:rPr>
        <w:t xml:space="preserve"> 2013</w:t>
      </w:r>
    </w:p>
    <w:p w:rsidR="008C05A1" w:rsidRPr="00237EEB" w:rsidRDefault="00276B97" w:rsidP="00276B97">
      <w:pPr>
        <w:spacing w:after="240" w:line="276" w:lineRule="auto"/>
        <w:jc w:val="both"/>
        <w:rPr>
          <w:rFonts w:ascii="Verdana" w:hAnsi="Verdana"/>
          <w:sz w:val="20"/>
          <w:szCs w:val="20"/>
          <w:shd w:val="clear" w:color="auto" w:fill="FFFFFF"/>
          <w:lang w:val="en-US"/>
        </w:rPr>
      </w:pPr>
      <w:r w:rsidRPr="00237EEB">
        <w:rPr>
          <w:rFonts w:ascii="Verdana" w:hAnsi="Verdana"/>
          <w:b/>
          <w:sz w:val="20"/>
          <w:szCs w:val="20"/>
          <w:shd w:val="clear" w:color="auto" w:fill="FFFFFF"/>
          <w:lang w:val="en-US"/>
        </w:rPr>
        <w:t>10</w:t>
      </w:r>
      <w:r w:rsidRPr="00237EEB">
        <w:rPr>
          <w:rFonts w:ascii="Verdana" w:hAnsi="Verdana"/>
          <w:sz w:val="20"/>
          <w:szCs w:val="20"/>
          <w:shd w:val="clear" w:color="auto" w:fill="FFFFFF"/>
          <w:lang w:val="en-US"/>
        </w:rPr>
        <w:t xml:space="preserve">. </w:t>
      </w:r>
      <w:r w:rsidR="008C05A1" w:rsidRPr="00237EEB">
        <w:rPr>
          <w:rFonts w:ascii="Verdana" w:eastAsia="Caxton-Book" w:hAnsi="Verdana" w:cs="Caxton-Book"/>
          <w:sz w:val="20"/>
          <w:szCs w:val="20"/>
        </w:rPr>
        <w:t xml:space="preserve">Poster prize. </w:t>
      </w:r>
      <w:r w:rsidR="008C05A1" w:rsidRPr="00237EEB">
        <w:rPr>
          <w:rFonts w:ascii="Verdana" w:hAnsi="Verdana"/>
          <w:sz w:val="20"/>
          <w:szCs w:val="20"/>
          <w:shd w:val="clear" w:color="auto" w:fill="FFFFFF"/>
          <w:lang w:val="en-US"/>
        </w:rPr>
        <w:t xml:space="preserve">Challenge proven aspirin hypersensitivity in children and adolescents with chronic urticaria. European Academy </w:t>
      </w:r>
      <w:r w:rsidR="00EC10C9" w:rsidRPr="00237EEB">
        <w:rPr>
          <w:rFonts w:ascii="Verdana" w:hAnsi="Verdana"/>
          <w:sz w:val="20"/>
          <w:szCs w:val="20"/>
          <w:shd w:val="clear" w:color="auto" w:fill="FFFFFF"/>
          <w:lang w:val="en-US"/>
        </w:rPr>
        <w:t>of</w:t>
      </w:r>
      <w:r w:rsidR="008C05A1" w:rsidRPr="00237EEB">
        <w:rPr>
          <w:rFonts w:ascii="Verdana" w:hAnsi="Verdana"/>
          <w:sz w:val="20"/>
          <w:szCs w:val="20"/>
          <w:shd w:val="clear" w:color="auto" w:fill="FFFFFF"/>
          <w:lang w:val="en-US"/>
        </w:rPr>
        <w:t xml:space="preserve"> Allergology And Clinical Immunology Congress 2014, Denmark, Copenhagen, 7 - 11 June 2014</w:t>
      </w:r>
    </w:p>
    <w:p w:rsidR="004646FD" w:rsidRDefault="00962F07" w:rsidP="00731803">
      <w:pPr>
        <w:spacing w:after="240" w:line="276" w:lineRule="auto"/>
        <w:jc w:val="both"/>
        <w:rPr>
          <w:rFonts w:ascii="Verdana" w:hAnsi="Verdana"/>
          <w:sz w:val="20"/>
          <w:szCs w:val="20"/>
        </w:rPr>
      </w:pPr>
      <w:r w:rsidRPr="00237EEB">
        <w:rPr>
          <w:rFonts w:ascii="Verdana" w:hAnsi="Verdana"/>
          <w:b/>
          <w:sz w:val="20"/>
          <w:szCs w:val="20"/>
          <w:shd w:val="clear" w:color="auto" w:fill="FFFFFF"/>
          <w:lang w:val="en-US"/>
        </w:rPr>
        <w:t>11.</w:t>
      </w:r>
      <w:r w:rsidRPr="00237EEB">
        <w:rPr>
          <w:rFonts w:ascii="Verdana" w:hAnsi="Verdana"/>
          <w:sz w:val="20"/>
          <w:szCs w:val="20"/>
          <w:shd w:val="clear" w:color="auto" w:fill="FFFFFF"/>
          <w:lang w:val="en-US"/>
        </w:rPr>
        <w:t xml:space="preserve"> </w:t>
      </w:r>
      <w:r w:rsidR="00731803" w:rsidRPr="00237EEB">
        <w:rPr>
          <w:rFonts w:ascii="Verdana" w:hAnsi="Verdana"/>
          <w:sz w:val="20"/>
          <w:szCs w:val="20"/>
        </w:rPr>
        <w:t xml:space="preserve">Sözlü Sunum-Besin kategorisinde </w:t>
      </w:r>
      <w:r w:rsidR="00731803" w:rsidRPr="00237EEB">
        <w:rPr>
          <w:rFonts w:ascii="Verdana" w:hAnsi="Verdana"/>
          <w:sz w:val="20"/>
          <w:szCs w:val="20"/>
          <w:lang w:val="en-US"/>
        </w:rPr>
        <w:t>birincilik ödülü</w:t>
      </w:r>
      <w:r w:rsidR="00274F50">
        <w:rPr>
          <w:rFonts w:ascii="Verdana" w:hAnsi="Verdana"/>
          <w:sz w:val="20"/>
          <w:szCs w:val="20"/>
          <w:lang w:val="en-US"/>
        </w:rPr>
        <w:t>.</w:t>
      </w:r>
      <w:r w:rsidR="00731803" w:rsidRPr="00237EEB">
        <w:rPr>
          <w:rFonts w:ascii="Verdana" w:hAnsi="Verdana"/>
          <w:sz w:val="20"/>
          <w:szCs w:val="20"/>
        </w:rPr>
        <w:t xml:space="preserve"> Besin alerjili çocuklarda TSLP polimorfizmleri ve serum TSLP düzeyleri arasındaki ilişkinin araştırılması</w:t>
      </w:r>
      <w:r w:rsidR="00237EEB" w:rsidRPr="00237EEB">
        <w:rPr>
          <w:rFonts w:ascii="Verdana" w:hAnsi="Verdana"/>
          <w:sz w:val="20"/>
          <w:szCs w:val="20"/>
        </w:rPr>
        <w:t>. XXIV. Ulusal Allerji Ve Klinik İmmünoloji Kongresi, Antalya, Türkiye,18-22 Kasım 2017</w:t>
      </w:r>
    </w:p>
    <w:p w:rsidR="00245A17" w:rsidRPr="00245A17" w:rsidRDefault="00245A17" w:rsidP="00245A17">
      <w:pPr>
        <w:spacing w:after="240" w:line="276" w:lineRule="auto"/>
        <w:jc w:val="both"/>
        <w:rPr>
          <w:rFonts w:ascii="Verdana" w:hAnsi="Verdana"/>
          <w:sz w:val="20"/>
          <w:szCs w:val="20"/>
        </w:rPr>
      </w:pPr>
      <w:r w:rsidRPr="009A0488">
        <w:rPr>
          <w:rFonts w:ascii="Verdana" w:hAnsi="Verdana"/>
          <w:b/>
          <w:sz w:val="20"/>
          <w:szCs w:val="20"/>
        </w:rPr>
        <w:t>12.</w:t>
      </w:r>
      <w:r>
        <w:rPr>
          <w:rFonts w:ascii="Verdana" w:hAnsi="Verdana"/>
          <w:sz w:val="20"/>
          <w:szCs w:val="20"/>
        </w:rPr>
        <w:t xml:space="preserve"> Deri Alerjileri</w:t>
      </w:r>
      <w:r w:rsidRPr="00245A17">
        <w:rPr>
          <w:rFonts w:ascii="Verdana" w:hAnsi="Verdana"/>
          <w:sz w:val="20"/>
          <w:szCs w:val="20"/>
        </w:rPr>
        <w:t xml:space="preserve"> kategorisinde</w:t>
      </w:r>
      <w:r>
        <w:rPr>
          <w:rFonts w:ascii="Verdana" w:hAnsi="Verdana"/>
          <w:sz w:val="20"/>
          <w:szCs w:val="20"/>
        </w:rPr>
        <w:t xml:space="preserve"> poster birincilik ödülü. </w:t>
      </w:r>
      <w:r w:rsidRPr="00245A17">
        <w:rPr>
          <w:rFonts w:ascii="Verdana" w:hAnsi="Verdana"/>
          <w:sz w:val="20"/>
          <w:szCs w:val="20"/>
        </w:rPr>
        <w:t>Çocukluk çağı kaşıntı nedenlerinin ve kaşıntı ilişkili hayat</w:t>
      </w:r>
      <w:r>
        <w:rPr>
          <w:rFonts w:ascii="Verdana" w:hAnsi="Verdana"/>
          <w:sz w:val="20"/>
          <w:szCs w:val="20"/>
        </w:rPr>
        <w:t xml:space="preserve"> </w:t>
      </w:r>
      <w:r w:rsidRPr="00245A17">
        <w:rPr>
          <w:rFonts w:ascii="Verdana" w:hAnsi="Verdana"/>
          <w:sz w:val="20"/>
          <w:szCs w:val="20"/>
        </w:rPr>
        <w:t>kalitesini etkileyen faktörlerin araştırılması</w:t>
      </w:r>
      <w:r>
        <w:rPr>
          <w:rFonts w:ascii="Verdana" w:hAnsi="Verdana"/>
          <w:sz w:val="20"/>
          <w:szCs w:val="20"/>
        </w:rPr>
        <w:t>. XX</w:t>
      </w:r>
      <w:r w:rsidRPr="00237EEB">
        <w:rPr>
          <w:rFonts w:ascii="Verdana" w:hAnsi="Verdana"/>
          <w:sz w:val="20"/>
          <w:szCs w:val="20"/>
        </w:rPr>
        <w:t>V</w:t>
      </w:r>
      <w:r>
        <w:rPr>
          <w:rFonts w:ascii="Verdana" w:hAnsi="Verdana"/>
          <w:sz w:val="20"/>
          <w:szCs w:val="20"/>
        </w:rPr>
        <w:t>I</w:t>
      </w:r>
      <w:r w:rsidRPr="00237EEB">
        <w:rPr>
          <w:rFonts w:ascii="Verdana" w:hAnsi="Verdana"/>
          <w:sz w:val="20"/>
          <w:szCs w:val="20"/>
        </w:rPr>
        <w:t>. Ulusal Allerji Ve Klinik İmmünolo</w:t>
      </w:r>
      <w:r>
        <w:rPr>
          <w:rFonts w:ascii="Verdana" w:hAnsi="Verdana"/>
          <w:sz w:val="20"/>
          <w:szCs w:val="20"/>
        </w:rPr>
        <w:t>ji Kongresi, Antalya, Türkiye, 9-13</w:t>
      </w:r>
      <w:r w:rsidRPr="00237EEB">
        <w:rPr>
          <w:rFonts w:ascii="Verdana" w:hAnsi="Verdana"/>
          <w:sz w:val="20"/>
          <w:szCs w:val="20"/>
        </w:rPr>
        <w:t xml:space="preserve"> Kasım 2</w:t>
      </w:r>
      <w:r>
        <w:rPr>
          <w:rFonts w:ascii="Verdana" w:hAnsi="Verdana"/>
          <w:sz w:val="20"/>
          <w:szCs w:val="20"/>
        </w:rPr>
        <w:t>019</w:t>
      </w:r>
    </w:p>
    <w:p w:rsidR="00AF65FB" w:rsidRPr="00506868" w:rsidRDefault="00AF65FB">
      <w:pPr>
        <w:tabs>
          <w:tab w:val="num" w:pos="360"/>
        </w:tabs>
        <w:spacing w:before="100" w:beforeAutospacing="1" w:after="100" w:afterAutospacing="1"/>
        <w:ind w:left="360" w:hanging="360"/>
        <w:jc w:val="both"/>
        <w:rPr>
          <w:rFonts w:ascii="Verdana" w:hAnsi="Verdana"/>
          <w:sz w:val="20"/>
          <w:u w:val="single"/>
        </w:rPr>
      </w:pPr>
      <w:r w:rsidRPr="00506868">
        <w:rPr>
          <w:rFonts w:ascii="Verdana" w:hAnsi="Verdana"/>
          <w:b/>
          <w:sz w:val="20"/>
          <w:szCs w:val="20"/>
          <w:u w:val="single"/>
        </w:rPr>
        <w:t xml:space="preserve">Uluslararası hakemli dergilerde </w:t>
      </w:r>
      <w:r w:rsidR="00C55F4B" w:rsidRPr="00506868">
        <w:rPr>
          <w:rFonts w:ascii="Verdana" w:hAnsi="Verdana"/>
          <w:b/>
          <w:sz w:val="20"/>
          <w:szCs w:val="20"/>
          <w:u w:val="single"/>
        </w:rPr>
        <w:t>(SCI veya SCI-expanded</w:t>
      </w:r>
      <w:r w:rsidR="008C162A" w:rsidRPr="00506868">
        <w:rPr>
          <w:rFonts w:ascii="Verdana" w:hAnsi="Verdana"/>
          <w:b/>
          <w:sz w:val="20"/>
          <w:szCs w:val="20"/>
          <w:u w:val="single"/>
        </w:rPr>
        <w:t>, SSCI ve AHCI kapsamındaki )</w:t>
      </w:r>
      <w:r w:rsidR="00C55F4B" w:rsidRPr="00506868">
        <w:rPr>
          <w:rFonts w:ascii="Verdana" w:hAnsi="Verdana"/>
          <w:b/>
          <w:sz w:val="20"/>
          <w:szCs w:val="20"/>
          <w:u w:val="single"/>
        </w:rPr>
        <w:t xml:space="preserve"> </w:t>
      </w:r>
      <w:r w:rsidRPr="00506868">
        <w:rPr>
          <w:rFonts w:ascii="Verdana" w:hAnsi="Verdana"/>
          <w:b/>
          <w:sz w:val="20"/>
          <w:szCs w:val="20"/>
          <w:u w:val="single"/>
        </w:rPr>
        <w:t>yayımlanan makaleler</w:t>
      </w:r>
      <w:r w:rsidR="00C55F4B" w:rsidRPr="00506868">
        <w:rPr>
          <w:rFonts w:ascii="Verdana" w:hAnsi="Verdana"/>
          <w:b/>
          <w:sz w:val="20"/>
          <w:szCs w:val="20"/>
          <w:u w:val="single"/>
        </w:rPr>
        <w:t>i</w:t>
      </w:r>
      <w:r w:rsidRPr="00506868">
        <w:rPr>
          <w:rFonts w:ascii="Verdana" w:hAnsi="Verdana"/>
          <w:b/>
          <w:sz w:val="20"/>
          <w:szCs w:val="20"/>
          <w:u w:val="single"/>
        </w:rPr>
        <w:t xml:space="preserve"> :</w:t>
      </w:r>
    </w:p>
    <w:p w:rsidR="00C82451" w:rsidRPr="00506868" w:rsidRDefault="00AF65FB" w:rsidP="00C82451">
      <w:pPr>
        <w:spacing w:before="100" w:beforeAutospacing="1" w:after="100" w:afterAutospacing="1"/>
        <w:jc w:val="both"/>
        <w:rPr>
          <w:rFonts w:ascii="Verdana" w:hAnsi="Verdana"/>
          <w:sz w:val="20"/>
          <w:szCs w:val="20"/>
          <w:lang w:val="en-US"/>
        </w:rPr>
      </w:pPr>
      <w:r w:rsidRPr="00506868">
        <w:rPr>
          <w:rFonts w:ascii="Verdana" w:hAnsi="Verdana"/>
          <w:b/>
          <w:bCs/>
          <w:sz w:val="20"/>
          <w:szCs w:val="20"/>
        </w:rPr>
        <w:t>A</w:t>
      </w:r>
      <w:r w:rsidR="009A36A7">
        <w:rPr>
          <w:rFonts w:ascii="Verdana" w:hAnsi="Verdana"/>
          <w:b/>
          <w:bCs/>
          <w:sz w:val="20"/>
          <w:szCs w:val="20"/>
        </w:rPr>
        <w:t>.</w:t>
      </w:r>
      <w:r w:rsidRPr="00506868">
        <w:rPr>
          <w:rFonts w:ascii="Verdana" w:hAnsi="Verdana"/>
          <w:b/>
          <w:bCs/>
          <w:sz w:val="20"/>
          <w:szCs w:val="20"/>
        </w:rPr>
        <w:t>1</w:t>
      </w:r>
      <w:r w:rsidRPr="00506868">
        <w:rPr>
          <w:rFonts w:ascii="Verdana" w:hAnsi="Verdana"/>
          <w:sz w:val="20"/>
          <w:szCs w:val="20"/>
        </w:rPr>
        <w:t xml:space="preserve">.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Ozmen S, Bostanci I, Misirlioglu ED, Ertan U. Erythrocyte zinc levels in children with bronchial asthma. Pediatr Pulmonol.</w:t>
      </w:r>
      <w:r w:rsidR="00611524" w:rsidRPr="00506868">
        <w:rPr>
          <w:rFonts w:ascii="Verdana" w:hAnsi="Verdana"/>
          <w:sz w:val="20"/>
          <w:szCs w:val="20"/>
          <w:lang w:val="en-US"/>
        </w:rPr>
        <w:t xml:space="preserve"> 46(12):1189-93 (2011)</w:t>
      </w:r>
      <w:r w:rsidR="00C82451" w:rsidRPr="00506868">
        <w:rPr>
          <w:rFonts w:ascii="Verdana" w:hAnsi="Verdana"/>
          <w:sz w:val="20"/>
          <w:szCs w:val="20"/>
          <w:lang w:val="en-US"/>
        </w:rPr>
        <w:t xml:space="preserve"> doi: 10.1002/ppul.21501 </w:t>
      </w:r>
      <w:r w:rsidR="00B71CE6" w:rsidRPr="00506868">
        <w:rPr>
          <w:rFonts w:ascii="Verdana" w:hAnsi="Verdana"/>
          <w:b/>
          <w:sz w:val="20"/>
          <w:szCs w:val="20"/>
          <w:lang w:val="en-US"/>
        </w:rPr>
        <w:t>(SCI)</w:t>
      </w:r>
    </w:p>
    <w:p w:rsidR="00C82451" w:rsidRPr="00506868" w:rsidRDefault="000A5287" w:rsidP="00C82451">
      <w:pPr>
        <w:spacing w:after="240" w:line="276" w:lineRule="auto"/>
        <w:jc w:val="both"/>
        <w:rPr>
          <w:rFonts w:ascii="Verdana" w:hAnsi="Verdana"/>
          <w:sz w:val="20"/>
          <w:szCs w:val="20"/>
          <w:lang w:val="en-US"/>
        </w:rPr>
      </w:pPr>
      <w:r w:rsidRPr="00506868">
        <w:rPr>
          <w:rFonts w:ascii="Verdana" w:hAnsi="Verdana"/>
          <w:b/>
          <w:sz w:val="20"/>
          <w:szCs w:val="20"/>
          <w:lang w:val="en-US"/>
        </w:rPr>
        <w:lastRenderedPageBreak/>
        <w:t>A</w:t>
      </w:r>
      <w:r w:rsidR="009A36A7">
        <w:rPr>
          <w:rFonts w:ascii="Verdana" w:hAnsi="Verdana"/>
          <w:b/>
          <w:sz w:val="20"/>
          <w:szCs w:val="20"/>
          <w:lang w:val="en-US"/>
        </w:rPr>
        <w:t>.</w:t>
      </w:r>
      <w:r w:rsidRPr="00506868">
        <w:rPr>
          <w:rFonts w:ascii="Verdana" w:hAnsi="Verdana"/>
          <w:b/>
          <w:sz w:val="20"/>
          <w:szCs w:val="20"/>
          <w:lang w:val="en-US"/>
        </w:rPr>
        <w:t>2</w:t>
      </w:r>
      <w:r w:rsidRPr="00506868">
        <w:rPr>
          <w:rFonts w:ascii="Verdana" w:hAnsi="Verdana"/>
          <w:sz w:val="20"/>
          <w:szCs w:val="20"/>
          <w:lang w:val="en-US"/>
        </w:rPr>
        <w:t xml:space="preserve">. </w:t>
      </w:r>
      <w:r w:rsidR="00C82451" w:rsidRPr="00506868">
        <w:rPr>
          <w:rFonts w:ascii="Verdana" w:hAnsi="Verdana"/>
          <w:b/>
          <w:sz w:val="20"/>
          <w:szCs w:val="20"/>
          <w:lang w:val="en-US"/>
        </w:rPr>
        <w:t xml:space="preserve">Arik Yilmaz E, </w:t>
      </w:r>
      <w:r w:rsidR="00C82451" w:rsidRPr="00506868">
        <w:rPr>
          <w:rFonts w:ascii="Verdana" w:hAnsi="Verdana"/>
          <w:sz w:val="20"/>
          <w:szCs w:val="20"/>
          <w:lang w:val="en-US"/>
        </w:rPr>
        <w:t xml:space="preserve">Yavuz ST, Sekerel BE. Based on a patient: dermographism should be routinely investigated before every provocation test. Allergol Immunopathol (Madr). </w:t>
      </w:r>
      <w:r w:rsidR="00412DD9" w:rsidRPr="00506868">
        <w:rPr>
          <w:rFonts w:ascii="Verdana" w:hAnsi="Verdana"/>
          <w:sz w:val="20"/>
          <w:szCs w:val="20"/>
          <w:lang w:val="en-US"/>
        </w:rPr>
        <w:t>41(1):65-6 (2013)</w:t>
      </w:r>
      <w:r w:rsidR="00C82451" w:rsidRPr="00506868">
        <w:rPr>
          <w:rFonts w:ascii="Verdana" w:hAnsi="Verdana"/>
          <w:sz w:val="20"/>
          <w:szCs w:val="20"/>
          <w:lang w:val="en-US"/>
        </w:rPr>
        <w:t xml:space="preserve"> doi: 10.1016/j.aller.2011.11.005.</w:t>
      </w:r>
      <w:r w:rsidR="00B71CE6" w:rsidRPr="00506868">
        <w:rPr>
          <w:rFonts w:ascii="Verdana" w:hAnsi="Verdana"/>
          <w:b/>
          <w:sz w:val="20"/>
          <w:szCs w:val="20"/>
          <w:lang w:val="en-US"/>
        </w:rPr>
        <w:t xml:space="preserve"> (SCI-expanded)</w:t>
      </w:r>
    </w:p>
    <w:p w:rsidR="0032082F" w:rsidRPr="00506868" w:rsidRDefault="000A5287"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3</w:t>
      </w:r>
      <w:r w:rsidRPr="00506868">
        <w:rPr>
          <w:rFonts w:ascii="Verdana" w:hAnsi="Verdana"/>
          <w:sz w:val="20"/>
          <w:szCs w:val="20"/>
          <w:lang w:val="en-US"/>
        </w:rPr>
        <w:t>.</w:t>
      </w:r>
      <w:r w:rsidR="00C82451" w:rsidRPr="00506868">
        <w:rPr>
          <w:rFonts w:ascii="Verdana" w:hAnsi="Verdana"/>
          <w:sz w:val="20"/>
          <w:szCs w:val="20"/>
          <w:lang w:val="en-US"/>
        </w:rPr>
        <w:t xml:space="preserve"> Yavuz ST, Sackesen C, Sahiner UM, Buyuktiryaki B,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Sekerel BE, Soyer OU, Tuncer A. Importance of serum basal tryptase levels in children with insect venom allergy. Allergy. 68(3):386-91.</w:t>
      </w:r>
      <w:r w:rsidR="0032082F" w:rsidRPr="00506868">
        <w:rPr>
          <w:rFonts w:ascii="Verdana" w:hAnsi="Verdana"/>
          <w:sz w:val="20"/>
          <w:szCs w:val="20"/>
          <w:lang w:val="en-US"/>
        </w:rPr>
        <w:t xml:space="preserve"> (2013)</w:t>
      </w:r>
      <w:r w:rsidR="00C82451" w:rsidRPr="00506868">
        <w:rPr>
          <w:rFonts w:ascii="Verdana" w:hAnsi="Verdana"/>
          <w:sz w:val="20"/>
          <w:szCs w:val="20"/>
          <w:lang w:val="en-US"/>
        </w:rPr>
        <w:t xml:space="preserve"> doi: 10.1111/all.12098. </w:t>
      </w:r>
      <w:r w:rsidR="00B71CE6" w:rsidRPr="00506868">
        <w:rPr>
          <w:rFonts w:ascii="Verdana" w:hAnsi="Verdana"/>
          <w:b/>
          <w:sz w:val="20"/>
          <w:szCs w:val="20"/>
          <w:lang w:val="en-US"/>
        </w:rPr>
        <w:t>(SCI)</w:t>
      </w:r>
    </w:p>
    <w:p w:rsidR="00C82451" w:rsidRPr="00506868" w:rsidRDefault="000A5287"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4</w:t>
      </w:r>
      <w:r w:rsidRPr="00506868">
        <w:rPr>
          <w:rFonts w:ascii="Verdana" w:hAnsi="Verdana"/>
          <w:sz w:val="20"/>
          <w:szCs w:val="20"/>
          <w:lang w:val="en-US"/>
        </w:rPr>
        <w:t>.</w:t>
      </w:r>
      <w:r w:rsidR="00C82451" w:rsidRPr="00506868">
        <w:rPr>
          <w:rFonts w:ascii="Verdana" w:hAnsi="Verdana"/>
          <w:sz w:val="20"/>
          <w:szCs w:val="20"/>
          <w:lang w:val="en-US"/>
        </w:rPr>
        <w:t xml:space="preserve"> Sahiner UM, Buyuktiryaki B, Cavkaytar O, </w:t>
      </w:r>
      <w:r w:rsidR="00C82451" w:rsidRPr="00506868">
        <w:rPr>
          <w:rFonts w:ascii="Verdana" w:hAnsi="Verdana"/>
          <w:b/>
          <w:sz w:val="20"/>
          <w:szCs w:val="20"/>
          <w:lang w:val="en-US"/>
        </w:rPr>
        <w:t>Yılmaz EA,</w:t>
      </w:r>
      <w:r w:rsidR="00C82451" w:rsidRPr="00506868">
        <w:rPr>
          <w:rFonts w:ascii="Verdana" w:hAnsi="Verdana"/>
          <w:sz w:val="20"/>
          <w:szCs w:val="20"/>
          <w:lang w:val="en-US"/>
        </w:rPr>
        <w:t xml:space="preserve"> Soyer O, Sackesen C, Tuncer A, Sekerel BE. Recurrent wheezing in the first three years of life: short-ter</w:t>
      </w:r>
      <w:r w:rsidR="00096467" w:rsidRPr="00506868">
        <w:rPr>
          <w:rFonts w:ascii="Verdana" w:hAnsi="Verdana"/>
          <w:sz w:val="20"/>
          <w:szCs w:val="20"/>
          <w:lang w:val="en-US"/>
        </w:rPr>
        <w:t>m prognosis and risk factors. J</w:t>
      </w:r>
      <w:r w:rsidR="00CE4C94" w:rsidRPr="00506868">
        <w:rPr>
          <w:rFonts w:ascii="Verdana" w:hAnsi="Verdana"/>
          <w:sz w:val="20"/>
          <w:szCs w:val="20"/>
          <w:lang w:val="en-US"/>
        </w:rPr>
        <w:t>Asthma.</w:t>
      </w:r>
      <w:r w:rsidR="00C82451" w:rsidRPr="00506868">
        <w:rPr>
          <w:rFonts w:ascii="Verdana" w:hAnsi="Verdana"/>
          <w:sz w:val="20"/>
          <w:szCs w:val="20"/>
          <w:lang w:val="en-US"/>
        </w:rPr>
        <w:t xml:space="preserve"> 50(4):370-5.</w:t>
      </w:r>
      <w:r w:rsidR="00CE4C94" w:rsidRPr="00506868">
        <w:rPr>
          <w:rFonts w:ascii="Verdana" w:hAnsi="Verdana"/>
          <w:sz w:val="20"/>
          <w:szCs w:val="20"/>
          <w:lang w:val="en-US"/>
        </w:rPr>
        <w:t xml:space="preserve"> (2013)</w:t>
      </w:r>
      <w:r w:rsidR="00C82451" w:rsidRPr="00506868">
        <w:rPr>
          <w:rFonts w:ascii="Verdana" w:hAnsi="Verdana"/>
          <w:sz w:val="20"/>
          <w:szCs w:val="20"/>
          <w:lang w:val="en-US"/>
        </w:rPr>
        <w:t xml:space="preserve"> doi: 10.3109/02770903.2013.770013. </w:t>
      </w:r>
      <w:r w:rsidR="00B71CE6" w:rsidRPr="00506868">
        <w:rPr>
          <w:rFonts w:ascii="Verdana" w:hAnsi="Verdana"/>
          <w:b/>
          <w:sz w:val="20"/>
          <w:szCs w:val="20"/>
          <w:lang w:val="en-US"/>
        </w:rPr>
        <w:t>(SCI-expanded)</w:t>
      </w:r>
    </w:p>
    <w:p w:rsidR="00C82451" w:rsidRPr="00506868" w:rsidRDefault="000A5287"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5</w:t>
      </w:r>
      <w:r w:rsidRPr="00506868">
        <w:rPr>
          <w:rFonts w:ascii="Verdana" w:hAnsi="Verdana"/>
          <w:b/>
          <w:sz w:val="20"/>
          <w:szCs w:val="20"/>
          <w:lang w:val="en-US"/>
        </w:rPr>
        <w:t>.</w:t>
      </w:r>
      <w:r w:rsidR="00C82451" w:rsidRPr="00506868">
        <w:rPr>
          <w:rFonts w:ascii="Verdana" w:hAnsi="Verdana"/>
          <w:sz w:val="20"/>
          <w:szCs w:val="20"/>
          <w:lang w:val="en-US"/>
        </w:rPr>
        <w:t xml:space="preserve"> Yavuz ST, Sahiner UM, Buyuktiryaki B, Tuncer A, </w:t>
      </w:r>
      <w:r w:rsidR="00C82451" w:rsidRPr="00506868">
        <w:rPr>
          <w:rFonts w:ascii="Verdana" w:hAnsi="Verdana"/>
          <w:b/>
          <w:sz w:val="20"/>
          <w:szCs w:val="20"/>
          <w:lang w:val="en-US"/>
        </w:rPr>
        <w:t>Yilmaz EA,</w:t>
      </w:r>
      <w:r w:rsidR="00C82451" w:rsidRPr="00506868">
        <w:rPr>
          <w:rFonts w:ascii="Verdana" w:hAnsi="Verdana"/>
          <w:sz w:val="20"/>
          <w:szCs w:val="20"/>
          <w:lang w:val="en-US"/>
        </w:rPr>
        <w:t xml:space="preserve"> Cavkaytar O, Karabulut E, Sackesen C. Role of specific IgE in predicting the clinical course of lentil allergy in children. Pediatr Allergy Immunol. 24(4):382-8.</w:t>
      </w:r>
      <w:r w:rsidR="00CE4C94" w:rsidRPr="00506868">
        <w:rPr>
          <w:rFonts w:ascii="Verdana" w:hAnsi="Verdana"/>
          <w:sz w:val="20"/>
          <w:szCs w:val="20"/>
          <w:lang w:val="en-US"/>
        </w:rPr>
        <w:t xml:space="preserve"> (2013)</w:t>
      </w:r>
      <w:r w:rsidR="00C82451" w:rsidRPr="00506868">
        <w:rPr>
          <w:rFonts w:ascii="Verdana" w:hAnsi="Verdana"/>
          <w:sz w:val="20"/>
          <w:szCs w:val="20"/>
          <w:lang w:val="en-US"/>
        </w:rPr>
        <w:t xml:space="preserve"> doi: 10.1111/pai.12080.</w:t>
      </w:r>
      <w:r w:rsidR="00B71CE6" w:rsidRPr="00506868">
        <w:rPr>
          <w:rFonts w:ascii="Verdana" w:hAnsi="Verdana"/>
          <w:b/>
          <w:sz w:val="20"/>
          <w:szCs w:val="20"/>
          <w:lang w:val="en-US"/>
        </w:rPr>
        <w:t xml:space="preserve"> (SCI)</w:t>
      </w:r>
      <w:r w:rsidR="00C82451" w:rsidRPr="00506868">
        <w:rPr>
          <w:rFonts w:ascii="Verdana" w:hAnsi="Verdana"/>
          <w:sz w:val="20"/>
          <w:szCs w:val="20"/>
          <w:lang w:val="en-US"/>
        </w:rPr>
        <w:t xml:space="preserve"> </w:t>
      </w:r>
    </w:p>
    <w:p w:rsidR="00C82451" w:rsidRPr="00506868" w:rsidRDefault="00572EFA"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6.</w:t>
      </w:r>
      <w:r w:rsidR="00C82451" w:rsidRPr="00506868">
        <w:rPr>
          <w:rFonts w:ascii="Verdana" w:hAnsi="Verdana"/>
          <w:sz w:val="20"/>
          <w:szCs w:val="20"/>
          <w:lang w:val="en-US"/>
        </w:rPr>
        <w:t xml:space="preserve"> Sahiner UM, Buyuktiryaki AB, Yavuz ST, </w:t>
      </w:r>
      <w:r w:rsidR="00C82451" w:rsidRPr="00506868">
        <w:rPr>
          <w:rFonts w:ascii="Verdana" w:hAnsi="Verdana"/>
          <w:b/>
          <w:sz w:val="20"/>
          <w:szCs w:val="20"/>
          <w:lang w:val="en-US"/>
        </w:rPr>
        <w:t>Yilmaz EA,</w:t>
      </w:r>
      <w:r w:rsidR="00C82451" w:rsidRPr="00506868">
        <w:rPr>
          <w:rFonts w:ascii="Verdana" w:hAnsi="Verdana"/>
          <w:sz w:val="20"/>
          <w:szCs w:val="20"/>
          <w:lang w:val="en-US"/>
        </w:rPr>
        <w:t xml:space="preserve"> Cavkaytar O, Tuncer A, Sekerel BE. The spectrum of aeroallergen sensitization in children diagnosed with asthma during first 2 years of life. Allergy Asthma Proc. 34(4):356-61.</w:t>
      </w:r>
      <w:r w:rsidR="00CE4C94" w:rsidRPr="00506868">
        <w:rPr>
          <w:rFonts w:ascii="Verdana" w:hAnsi="Verdana"/>
          <w:sz w:val="20"/>
          <w:szCs w:val="20"/>
          <w:lang w:val="en-US"/>
        </w:rPr>
        <w:t xml:space="preserve"> (2013)</w:t>
      </w:r>
      <w:r w:rsidR="00C82451" w:rsidRPr="00506868">
        <w:rPr>
          <w:rFonts w:ascii="Verdana" w:hAnsi="Verdana"/>
          <w:sz w:val="20"/>
          <w:szCs w:val="20"/>
          <w:lang w:val="en-US"/>
        </w:rPr>
        <w:t xml:space="preserve"> doi: 10.2500/aap.2013.34.3655.</w:t>
      </w:r>
      <w:r w:rsidR="00B71CE6" w:rsidRPr="00506868">
        <w:rPr>
          <w:rFonts w:ascii="Verdana" w:hAnsi="Verdana"/>
          <w:sz w:val="20"/>
          <w:szCs w:val="20"/>
          <w:lang w:val="en-US"/>
        </w:rPr>
        <w:t xml:space="preserve"> </w:t>
      </w:r>
      <w:r w:rsidR="00B71CE6" w:rsidRPr="00506868">
        <w:rPr>
          <w:rFonts w:ascii="Verdana" w:hAnsi="Verdana"/>
          <w:b/>
          <w:sz w:val="20"/>
          <w:szCs w:val="20"/>
          <w:lang w:val="en-US"/>
        </w:rPr>
        <w:t>(SCI-expanded)</w:t>
      </w:r>
      <w:r w:rsidR="00C82451" w:rsidRPr="00506868">
        <w:rPr>
          <w:rFonts w:ascii="Verdana" w:hAnsi="Verdana"/>
          <w:sz w:val="20"/>
          <w:szCs w:val="20"/>
          <w:lang w:val="en-US"/>
        </w:rPr>
        <w:t xml:space="preserve"> </w:t>
      </w:r>
    </w:p>
    <w:p w:rsidR="00C82451" w:rsidRPr="00506868" w:rsidRDefault="00572EFA"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7</w:t>
      </w:r>
      <w:r w:rsidRPr="00506868">
        <w:rPr>
          <w:rFonts w:ascii="Verdana" w:hAnsi="Verdana"/>
          <w:b/>
          <w:sz w:val="20"/>
          <w:szCs w:val="20"/>
          <w:lang w:val="en-US"/>
        </w:rPr>
        <w:t>.</w:t>
      </w:r>
      <w:r w:rsidR="00C82451" w:rsidRPr="00506868">
        <w:rPr>
          <w:rFonts w:ascii="Verdana" w:hAnsi="Verdana"/>
          <w:sz w:val="20"/>
          <w:szCs w:val="20"/>
          <w:lang w:val="en-US"/>
        </w:rPr>
        <w:t xml:space="preserve"> Buyuktiryaki B, Sahiner UM, Yavuz ST, Cavkaytar O, </w:t>
      </w:r>
      <w:r w:rsidR="00C82451" w:rsidRPr="00506868">
        <w:rPr>
          <w:rFonts w:ascii="Verdana" w:hAnsi="Verdana"/>
          <w:b/>
          <w:sz w:val="20"/>
          <w:szCs w:val="20"/>
          <w:lang w:val="en-US"/>
        </w:rPr>
        <w:t>Yilmaz EA,</w:t>
      </w:r>
      <w:r w:rsidR="00C82451" w:rsidRPr="00506868">
        <w:rPr>
          <w:rFonts w:ascii="Verdana" w:hAnsi="Verdana"/>
          <w:sz w:val="20"/>
          <w:szCs w:val="20"/>
          <w:lang w:val="en-US"/>
        </w:rPr>
        <w:t xml:space="preserve"> Soyer OU, Tuncer A, Sekerel BE. Validation of the Turkish version of "Test for Respiratory and Asthma Control in Kids (TRACK)" questionnaire. J Asthma. 50(10):1096-101.</w:t>
      </w:r>
      <w:r w:rsidR="00CE4C94" w:rsidRPr="00506868">
        <w:rPr>
          <w:rFonts w:ascii="Verdana" w:hAnsi="Verdana"/>
          <w:sz w:val="20"/>
          <w:szCs w:val="20"/>
          <w:lang w:val="en-US"/>
        </w:rPr>
        <w:t xml:space="preserve"> (2013) </w:t>
      </w:r>
      <w:r w:rsidR="00C82451" w:rsidRPr="00506868">
        <w:rPr>
          <w:rFonts w:ascii="Verdana" w:hAnsi="Verdana"/>
          <w:sz w:val="20"/>
          <w:szCs w:val="20"/>
          <w:lang w:val="en-US"/>
        </w:rPr>
        <w:t xml:space="preserve">doi: 10.3109/02770903.2013.837481. </w:t>
      </w:r>
      <w:r w:rsidR="00B71CE6" w:rsidRPr="00506868">
        <w:rPr>
          <w:rFonts w:ascii="Verdana" w:hAnsi="Verdana"/>
          <w:b/>
          <w:sz w:val="20"/>
          <w:szCs w:val="20"/>
          <w:lang w:val="en-US"/>
        </w:rPr>
        <w:t>(SCI-expanded)</w:t>
      </w:r>
    </w:p>
    <w:p w:rsidR="00CE4C94" w:rsidRPr="00506868" w:rsidRDefault="00CE429D"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8</w:t>
      </w:r>
      <w:r w:rsidRPr="00506868">
        <w:rPr>
          <w:rFonts w:ascii="Verdana" w:hAnsi="Verdana"/>
          <w:sz w:val="20"/>
          <w:szCs w:val="20"/>
          <w:lang w:val="en-US"/>
        </w:rPr>
        <w:t xml:space="preserve">. </w:t>
      </w:r>
      <w:r w:rsidR="00C82451" w:rsidRPr="00506868">
        <w:rPr>
          <w:rFonts w:ascii="Verdana" w:hAnsi="Verdana"/>
          <w:sz w:val="20"/>
          <w:szCs w:val="20"/>
          <w:lang w:val="en-US"/>
        </w:rPr>
        <w:t xml:space="preserve">Cavkaytar O, </w:t>
      </w:r>
      <w:r w:rsidR="00C82451" w:rsidRPr="00506868">
        <w:rPr>
          <w:rFonts w:ascii="Verdana" w:hAnsi="Verdana"/>
          <w:b/>
          <w:sz w:val="20"/>
          <w:szCs w:val="20"/>
          <w:lang w:val="en-US"/>
        </w:rPr>
        <w:t>Yilmaz EA</w:t>
      </w:r>
      <w:r w:rsidR="00C82451" w:rsidRPr="00506868">
        <w:rPr>
          <w:rFonts w:ascii="Verdana" w:hAnsi="Verdana"/>
          <w:sz w:val="20"/>
          <w:szCs w:val="20"/>
          <w:lang w:val="en-US"/>
        </w:rPr>
        <w:t xml:space="preserve">, Kalayci O. Dupilumab in persistent asthma. N Engl J Med. 26;369(13):1275-6. </w:t>
      </w:r>
      <w:r w:rsidR="00CE4C94" w:rsidRPr="00506868">
        <w:rPr>
          <w:rFonts w:ascii="Verdana" w:hAnsi="Verdana"/>
          <w:sz w:val="20"/>
          <w:szCs w:val="20"/>
          <w:lang w:val="en-US"/>
        </w:rPr>
        <w:t xml:space="preserve">(2013) </w:t>
      </w:r>
      <w:r w:rsidR="00C82451" w:rsidRPr="00506868">
        <w:rPr>
          <w:rFonts w:ascii="Verdana" w:hAnsi="Verdana"/>
          <w:sz w:val="20"/>
          <w:szCs w:val="20"/>
          <w:lang w:val="en-US"/>
        </w:rPr>
        <w:t>doi: 10.1056/NEJMc1309809#SA2.</w:t>
      </w:r>
      <w:r w:rsidR="00B71CE6" w:rsidRPr="00506868">
        <w:rPr>
          <w:rFonts w:ascii="Verdana" w:hAnsi="Verdana"/>
          <w:b/>
          <w:sz w:val="20"/>
          <w:szCs w:val="20"/>
          <w:lang w:val="en-US"/>
        </w:rPr>
        <w:t xml:space="preserve"> (SCI)</w:t>
      </w:r>
      <w:r w:rsidR="00B71CE6" w:rsidRPr="00506868">
        <w:rPr>
          <w:rFonts w:ascii="Verdana" w:hAnsi="Verdana"/>
          <w:sz w:val="20"/>
          <w:szCs w:val="20"/>
          <w:lang w:val="en-US"/>
        </w:rPr>
        <w:t xml:space="preserve"> </w:t>
      </w:r>
      <w:r w:rsidR="00C82451" w:rsidRPr="00506868">
        <w:rPr>
          <w:rFonts w:ascii="Verdana" w:hAnsi="Verdana"/>
          <w:sz w:val="20"/>
          <w:szCs w:val="20"/>
          <w:lang w:val="en-US"/>
        </w:rPr>
        <w:t xml:space="preserve"> </w:t>
      </w:r>
    </w:p>
    <w:p w:rsidR="00286B8B" w:rsidRPr="00506868" w:rsidRDefault="00286B8B" w:rsidP="00286B8B">
      <w:pPr>
        <w:spacing w:after="240" w:line="276" w:lineRule="auto"/>
        <w:jc w:val="both"/>
        <w:rPr>
          <w:rFonts w:ascii="Verdana" w:hAnsi="Verdana"/>
          <w:b/>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9.</w:t>
      </w:r>
      <w:r w:rsidRPr="00506868">
        <w:rPr>
          <w:rFonts w:ascii="Verdana" w:hAnsi="Verdana"/>
          <w:sz w:val="20"/>
          <w:szCs w:val="20"/>
          <w:lang w:val="en-US"/>
        </w:rPr>
        <w:t xml:space="preserve"> Cavkaytar O, Ayvaz DC, Keskin O, </w:t>
      </w:r>
      <w:r w:rsidRPr="00506868">
        <w:rPr>
          <w:rFonts w:ascii="Verdana" w:hAnsi="Verdana"/>
          <w:b/>
          <w:sz w:val="20"/>
          <w:szCs w:val="20"/>
          <w:lang w:val="en-US"/>
        </w:rPr>
        <w:t>Yilmaz EA</w:t>
      </w:r>
      <w:r w:rsidRPr="00506868">
        <w:rPr>
          <w:rFonts w:ascii="Verdana" w:hAnsi="Verdana"/>
          <w:sz w:val="20"/>
          <w:szCs w:val="20"/>
          <w:lang w:val="en-US"/>
        </w:rPr>
        <w:t>, Buyuktiryaki B, Sahiner UM, Yavuz ST, Tuncer A, Sackesen C, Sanal O. A Case of </w:t>
      </w:r>
      <w:r w:rsidRPr="00506868">
        <w:rPr>
          <w:rFonts w:ascii="Verdana" w:hAnsi="Verdana"/>
          <w:i/>
          <w:iCs/>
          <w:sz w:val="20"/>
          <w:szCs w:val="20"/>
          <w:lang w:val="en-US"/>
        </w:rPr>
        <w:t>DOCK8</w:t>
      </w:r>
      <w:r w:rsidRPr="00506868">
        <w:rPr>
          <w:rFonts w:ascii="Verdana" w:hAnsi="Verdana"/>
          <w:sz w:val="20"/>
          <w:szCs w:val="20"/>
          <w:lang w:val="en-US"/>
        </w:rPr>
        <w:t xml:space="preserve"> Deficient Hyper-IgE Syndrome Presenting Primarily </w:t>
      </w:r>
      <w:r w:rsidR="004C754C" w:rsidRPr="00506868">
        <w:rPr>
          <w:rFonts w:ascii="Verdana" w:hAnsi="Verdana"/>
          <w:sz w:val="20"/>
          <w:szCs w:val="20"/>
          <w:lang w:val="en-US"/>
        </w:rPr>
        <w:t>with</w:t>
      </w:r>
      <w:r w:rsidRPr="00506868">
        <w:rPr>
          <w:rFonts w:ascii="Verdana" w:hAnsi="Verdana"/>
          <w:sz w:val="20"/>
          <w:szCs w:val="20"/>
          <w:lang w:val="en-US"/>
        </w:rPr>
        <w:t xml:space="preserve"> Eczema, Food Allergy, and Asthma Pediatric Allergy, Immunology, and Pulmonology. 26(1): 48-51 (2013)</w:t>
      </w:r>
      <w:r w:rsidR="00C8661A" w:rsidRPr="00506868">
        <w:rPr>
          <w:rFonts w:ascii="Verdana" w:hAnsi="Verdana"/>
          <w:sz w:val="20"/>
          <w:szCs w:val="20"/>
          <w:lang w:val="en-US"/>
        </w:rPr>
        <w:t xml:space="preserve"> </w:t>
      </w:r>
      <w:r w:rsidR="00C8661A" w:rsidRPr="00506868">
        <w:rPr>
          <w:rFonts w:ascii="Verdana" w:hAnsi="Verdana"/>
          <w:b/>
          <w:sz w:val="20"/>
          <w:szCs w:val="20"/>
          <w:lang w:val="en-US"/>
        </w:rPr>
        <w:t>(SCI-expanded)</w:t>
      </w:r>
    </w:p>
    <w:p w:rsidR="00C82451" w:rsidRPr="00506868" w:rsidRDefault="00CE429D" w:rsidP="00C82451">
      <w:pPr>
        <w:spacing w:after="240"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286B8B" w:rsidRPr="00506868">
        <w:rPr>
          <w:rFonts w:ascii="Verdana" w:hAnsi="Verdana"/>
          <w:b/>
          <w:sz w:val="20"/>
          <w:szCs w:val="20"/>
          <w:lang w:val="en-US"/>
        </w:rPr>
        <w:t>10</w:t>
      </w:r>
      <w:r w:rsidRPr="00506868">
        <w:rPr>
          <w:rFonts w:ascii="Verdana" w:hAnsi="Verdana"/>
          <w:b/>
          <w:sz w:val="20"/>
          <w:szCs w:val="20"/>
          <w:lang w:val="en-US"/>
        </w:rPr>
        <w:t>.</w:t>
      </w:r>
      <w:r w:rsidRPr="00506868">
        <w:rPr>
          <w:rFonts w:ascii="Verdana" w:hAnsi="Verdana"/>
          <w:sz w:val="20"/>
          <w:szCs w:val="20"/>
          <w:lang w:val="en-US"/>
        </w:rPr>
        <w:t xml:space="preserve"> </w:t>
      </w:r>
      <w:r w:rsidR="00C82451" w:rsidRPr="00506868">
        <w:rPr>
          <w:rFonts w:ascii="Verdana" w:hAnsi="Verdana"/>
          <w:sz w:val="20"/>
          <w:szCs w:val="20"/>
          <w:lang w:val="en-US"/>
        </w:rPr>
        <w:t xml:space="preserve">Sahiner UM, Yavuz ST, Buyuktiryaki B, Cavkaytar O, </w:t>
      </w:r>
      <w:r w:rsidR="00C82451" w:rsidRPr="00506868">
        <w:rPr>
          <w:rFonts w:ascii="Verdana" w:hAnsi="Verdana"/>
          <w:b/>
          <w:sz w:val="20"/>
          <w:szCs w:val="20"/>
          <w:lang w:val="en-US"/>
        </w:rPr>
        <w:t>Yilmaz EA</w:t>
      </w:r>
      <w:r w:rsidR="00C82451" w:rsidRPr="00506868">
        <w:rPr>
          <w:rFonts w:ascii="Verdana" w:hAnsi="Verdana"/>
          <w:sz w:val="20"/>
          <w:szCs w:val="20"/>
          <w:lang w:val="en-US"/>
        </w:rPr>
        <w:t>, Tuncer A, Sackesen C. Serum basal tryptase may be a good mar</w:t>
      </w:r>
      <w:r w:rsidR="008E5940">
        <w:rPr>
          <w:rFonts w:ascii="Verdana" w:hAnsi="Verdana"/>
          <w:sz w:val="20"/>
          <w:szCs w:val="20"/>
          <w:lang w:val="en-US"/>
        </w:rPr>
        <w:t xml:space="preserve">ker for predicting the risk of </w:t>
      </w:r>
      <w:r w:rsidR="00C82451" w:rsidRPr="00506868">
        <w:rPr>
          <w:rFonts w:ascii="Verdana" w:hAnsi="Verdana"/>
          <w:sz w:val="20"/>
          <w:szCs w:val="20"/>
          <w:lang w:val="en-US"/>
        </w:rPr>
        <w:t xml:space="preserve">anaphylaxis in children with food allergy. Allergy. 69(2):265-8. </w:t>
      </w:r>
      <w:r w:rsidR="00CE4C94" w:rsidRPr="00506868">
        <w:rPr>
          <w:rFonts w:ascii="Verdana" w:hAnsi="Verdana"/>
          <w:sz w:val="20"/>
          <w:szCs w:val="20"/>
          <w:lang w:val="en-US"/>
        </w:rPr>
        <w:t>(2014)</w:t>
      </w:r>
      <w:r w:rsidR="00286B8B" w:rsidRPr="00506868">
        <w:rPr>
          <w:rFonts w:ascii="Verdana" w:hAnsi="Verdana"/>
          <w:sz w:val="20"/>
          <w:szCs w:val="20"/>
          <w:lang w:val="en-US"/>
        </w:rPr>
        <w:t xml:space="preserve"> </w:t>
      </w:r>
      <w:r w:rsidR="00C82451" w:rsidRPr="00506868">
        <w:rPr>
          <w:rFonts w:ascii="Verdana" w:hAnsi="Verdana"/>
          <w:sz w:val="20"/>
          <w:szCs w:val="20"/>
          <w:lang w:val="en-US"/>
        </w:rPr>
        <w:t xml:space="preserve">doi:10.1111/all.12317. </w:t>
      </w:r>
      <w:r w:rsidR="00B71CE6" w:rsidRPr="00506868">
        <w:rPr>
          <w:rFonts w:ascii="Verdana" w:hAnsi="Verdana"/>
          <w:b/>
          <w:sz w:val="20"/>
          <w:szCs w:val="20"/>
          <w:lang w:val="en-US"/>
        </w:rPr>
        <w:t>(SCI)</w:t>
      </w:r>
    </w:p>
    <w:p w:rsidR="00C82451" w:rsidRPr="00506868" w:rsidRDefault="00F42902" w:rsidP="00286B8B">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11</w:t>
      </w:r>
      <w:r w:rsidRPr="00506868">
        <w:rPr>
          <w:rFonts w:ascii="Verdana" w:hAnsi="Verdana"/>
          <w:b/>
          <w:sz w:val="20"/>
          <w:szCs w:val="20"/>
          <w:lang w:val="en-US"/>
        </w:rPr>
        <w:t>.</w:t>
      </w:r>
      <w:r w:rsidRPr="00506868">
        <w:rPr>
          <w:rFonts w:ascii="Verdana" w:hAnsi="Verdana"/>
          <w:sz w:val="20"/>
          <w:szCs w:val="20"/>
          <w:lang w:val="en-US"/>
        </w:rPr>
        <w:t xml:space="preserve">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Cavkaytar O, Uysal Soyer O, Sackesen C. Egg yolk: An unusual trigger of food protein-induced enterocolitis syndrome. Pediatr Allergy Immunol. 25(3):296-7. </w:t>
      </w:r>
      <w:r w:rsidR="00286B8B" w:rsidRPr="00506868">
        <w:rPr>
          <w:rFonts w:ascii="Verdana" w:hAnsi="Verdana"/>
          <w:sz w:val="20"/>
          <w:szCs w:val="20"/>
          <w:lang w:val="en-US"/>
        </w:rPr>
        <w:t xml:space="preserve">(2014) </w:t>
      </w:r>
      <w:r w:rsidR="00C82451" w:rsidRPr="00506868">
        <w:rPr>
          <w:rFonts w:ascii="Verdana" w:hAnsi="Verdana"/>
          <w:sz w:val="20"/>
          <w:szCs w:val="20"/>
          <w:lang w:val="en-US"/>
        </w:rPr>
        <w:t>doi: 10.1111/pai.12173.</w:t>
      </w:r>
      <w:r w:rsidR="00B71CE6" w:rsidRPr="00506868">
        <w:rPr>
          <w:rFonts w:ascii="Verdana" w:hAnsi="Verdana"/>
          <w:sz w:val="20"/>
          <w:szCs w:val="20"/>
          <w:lang w:val="en-US"/>
        </w:rPr>
        <w:t xml:space="preserve"> </w:t>
      </w:r>
      <w:r w:rsidR="00B71CE6" w:rsidRPr="00506868">
        <w:rPr>
          <w:rFonts w:ascii="Verdana" w:hAnsi="Verdana"/>
          <w:b/>
          <w:sz w:val="20"/>
          <w:szCs w:val="20"/>
          <w:lang w:val="en-US"/>
        </w:rPr>
        <w:t>(SCI)</w:t>
      </w:r>
      <w:r w:rsidR="00B71CE6" w:rsidRPr="00506868">
        <w:rPr>
          <w:rFonts w:ascii="Verdana" w:hAnsi="Verdana"/>
          <w:sz w:val="20"/>
          <w:szCs w:val="20"/>
          <w:lang w:val="en-US"/>
        </w:rPr>
        <w:t xml:space="preserve"> </w:t>
      </w:r>
      <w:r w:rsidR="00C82451" w:rsidRPr="00506868">
        <w:rPr>
          <w:rFonts w:ascii="Verdana" w:hAnsi="Verdana"/>
          <w:sz w:val="20"/>
          <w:szCs w:val="20"/>
          <w:lang w:val="en-US"/>
        </w:rPr>
        <w:t xml:space="preserve"> </w:t>
      </w:r>
    </w:p>
    <w:p w:rsidR="00286B8B" w:rsidRPr="00506868" w:rsidRDefault="00286B8B" w:rsidP="00286B8B">
      <w:pPr>
        <w:spacing w:line="276" w:lineRule="auto"/>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12</w:t>
      </w:r>
      <w:r w:rsidRPr="00506868">
        <w:rPr>
          <w:rFonts w:ascii="Verdana" w:hAnsi="Verdana"/>
          <w:sz w:val="20"/>
          <w:szCs w:val="20"/>
          <w:lang w:val="en-US"/>
        </w:rPr>
        <w:t>.</w:t>
      </w:r>
      <w:r w:rsidR="00C82451" w:rsidRPr="00506868">
        <w:rPr>
          <w:rFonts w:ascii="Verdana" w:hAnsi="Verdana"/>
          <w:sz w:val="20"/>
          <w:szCs w:val="20"/>
          <w:lang w:val="en-US"/>
        </w:rPr>
        <w:t xml:space="preserve"> Sahiner UM, Yavuz ST, Buyuktiryaki B, Cavkaytar O, </w:t>
      </w:r>
      <w:r w:rsidR="00C82451" w:rsidRPr="00506868">
        <w:rPr>
          <w:rFonts w:ascii="Verdana" w:hAnsi="Verdana"/>
          <w:b/>
          <w:sz w:val="20"/>
          <w:szCs w:val="20"/>
          <w:lang w:val="en-US"/>
        </w:rPr>
        <w:t>Yilmaz EA</w:t>
      </w:r>
      <w:r w:rsidR="00C82451" w:rsidRPr="00506868">
        <w:rPr>
          <w:rFonts w:ascii="Verdana" w:hAnsi="Verdana"/>
          <w:sz w:val="20"/>
          <w:szCs w:val="20"/>
          <w:lang w:val="en-US"/>
        </w:rPr>
        <w:t>, Tuncer A, Sackesen C. Serum basal tryptase levels in healthy</w:t>
      </w:r>
      <w:r w:rsidR="008E5940">
        <w:rPr>
          <w:rFonts w:ascii="Verdana" w:hAnsi="Verdana"/>
          <w:sz w:val="20"/>
          <w:szCs w:val="20"/>
          <w:lang w:val="en-US"/>
        </w:rPr>
        <w:t xml:space="preserve"> children: correlation between </w:t>
      </w:r>
      <w:r w:rsidR="00C82451" w:rsidRPr="00506868">
        <w:rPr>
          <w:rFonts w:ascii="Verdana" w:hAnsi="Verdana"/>
          <w:sz w:val="20"/>
          <w:szCs w:val="20"/>
          <w:lang w:val="en-US"/>
        </w:rPr>
        <w:t xml:space="preserve">age and gender. Allergy Asthma Proc. 35(5):404-8. </w:t>
      </w:r>
      <w:r w:rsidR="00286B8B" w:rsidRPr="00506868">
        <w:rPr>
          <w:rFonts w:ascii="Verdana" w:hAnsi="Verdana"/>
          <w:sz w:val="20"/>
          <w:szCs w:val="20"/>
          <w:lang w:val="en-US"/>
        </w:rPr>
        <w:t xml:space="preserve">(2014) </w:t>
      </w:r>
      <w:r w:rsidR="00C82451" w:rsidRPr="00506868">
        <w:rPr>
          <w:rFonts w:ascii="Verdana" w:hAnsi="Verdana"/>
          <w:sz w:val="20"/>
          <w:szCs w:val="20"/>
          <w:lang w:val="en-US"/>
        </w:rPr>
        <w:t xml:space="preserve">doi: 10.2500/aap.2014.35.3769. </w:t>
      </w:r>
      <w:r w:rsidR="00C8661A" w:rsidRPr="00506868">
        <w:rPr>
          <w:rFonts w:ascii="Verdana" w:hAnsi="Verdana"/>
          <w:b/>
          <w:sz w:val="20"/>
          <w:szCs w:val="20"/>
          <w:lang w:val="en-US"/>
        </w:rPr>
        <w:t>(SCI-expanded)</w:t>
      </w:r>
    </w:p>
    <w:p w:rsidR="00C82451" w:rsidRPr="00506868" w:rsidRDefault="00C82451" w:rsidP="00C82451">
      <w:pPr>
        <w:spacing w:line="276" w:lineRule="auto"/>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lastRenderedPageBreak/>
        <w:t>A</w:t>
      </w:r>
      <w:r w:rsidR="009A36A7">
        <w:rPr>
          <w:rFonts w:ascii="Verdana" w:hAnsi="Verdana"/>
          <w:b/>
          <w:sz w:val="20"/>
          <w:szCs w:val="20"/>
          <w:lang w:val="en-US"/>
        </w:rPr>
        <w:t>.</w:t>
      </w:r>
      <w:r w:rsidR="00C82451" w:rsidRPr="00506868">
        <w:rPr>
          <w:rFonts w:ascii="Verdana" w:hAnsi="Verdana"/>
          <w:b/>
          <w:sz w:val="20"/>
          <w:szCs w:val="20"/>
          <w:lang w:val="en-US"/>
        </w:rPr>
        <w:t>13</w:t>
      </w:r>
      <w:r w:rsidRPr="00506868">
        <w:rPr>
          <w:rFonts w:ascii="Verdana" w:hAnsi="Verdana"/>
          <w:b/>
          <w:sz w:val="20"/>
          <w:szCs w:val="20"/>
          <w:lang w:val="en-US"/>
        </w:rPr>
        <w:t>.</w:t>
      </w:r>
      <w:r w:rsidR="00C82451" w:rsidRPr="00506868">
        <w:rPr>
          <w:rFonts w:ascii="Verdana" w:hAnsi="Verdana"/>
          <w:sz w:val="20"/>
          <w:szCs w:val="20"/>
          <w:lang w:val="en-US"/>
        </w:rPr>
        <w:t xml:space="preserve"> Cavkaytar O,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Buyuktiryaki B, Sekerel BE, Sackesen C, Soyer OU.  Challenge-proven aspirin hypersensitivity in children with chronic spontaneous urticaria. Allergy. 70(2):153-60. </w:t>
      </w:r>
      <w:r w:rsidR="00397BE8" w:rsidRPr="00506868">
        <w:rPr>
          <w:rFonts w:ascii="Verdana" w:hAnsi="Verdana"/>
          <w:sz w:val="20"/>
          <w:szCs w:val="20"/>
          <w:lang w:val="en-US"/>
        </w:rPr>
        <w:t xml:space="preserve">(2015) </w:t>
      </w:r>
      <w:r w:rsidR="00C82451" w:rsidRPr="00506868">
        <w:rPr>
          <w:rFonts w:ascii="Verdana" w:hAnsi="Verdana"/>
          <w:sz w:val="20"/>
          <w:szCs w:val="20"/>
          <w:lang w:val="en-US"/>
        </w:rPr>
        <w:t>doi: 10.1111/all.12539.</w:t>
      </w:r>
      <w:r w:rsidR="00B71CE6" w:rsidRPr="00506868">
        <w:rPr>
          <w:rFonts w:ascii="Verdana" w:hAnsi="Verdana"/>
          <w:sz w:val="20"/>
          <w:szCs w:val="20"/>
          <w:lang w:val="en-US"/>
        </w:rPr>
        <w:t xml:space="preserve"> </w:t>
      </w:r>
      <w:r w:rsidR="00B71CE6" w:rsidRPr="00506868">
        <w:rPr>
          <w:rFonts w:ascii="Verdana" w:hAnsi="Verdana"/>
          <w:b/>
          <w:sz w:val="20"/>
          <w:szCs w:val="20"/>
          <w:lang w:val="en-US"/>
        </w:rPr>
        <w:t>(SCI)</w:t>
      </w:r>
      <w:r w:rsidR="00B71CE6" w:rsidRPr="00506868">
        <w:rPr>
          <w:rFonts w:ascii="Verdana" w:hAnsi="Verdana"/>
          <w:sz w:val="20"/>
          <w:szCs w:val="20"/>
          <w:lang w:val="en-US"/>
        </w:rPr>
        <w:t xml:space="preserve"> </w:t>
      </w:r>
      <w:r w:rsidR="00C82451" w:rsidRPr="00506868">
        <w:rPr>
          <w:rFonts w:ascii="Verdana" w:hAnsi="Verdana"/>
          <w:sz w:val="20"/>
          <w:szCs w:val="20"/>
          <w:lang w:val="en-US"/>
        </w:rPr>
        <w:t xml:space="preserve"> </w:t>
      </w:r>
    </w:p>
    <w:p w:rsidR="00C82451" w:rsidRPr="00506868" w:rsidRDefault="00C82451" w:rsidP="00C82451">
      <w:pPr>
        <w:spacing w:line="276" w:lineRule="auto"/>
        <w:jc w:val="both"/>
        <w:rPr>
          <w:rFonts w:ascii="Verdana" w:hAnsi="Verdana"/>
          <w:sz w:val="20"/>
          <w:szCs w:val="20"/>
          <w:lang w:val="en-US"/>
        </w:rPr>
      </w:pPr>
    </w:p>
    <w:p w:rsidR="00C82451" w:rsidRPr="00506868" w:rsidRDefault="00224EBC" w:rsidP="00C82451">
      <w:pPr>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14</w:t>
      </w:r>
      <w:r w:rsidRPr="00506868">
        <w:rPr>
          <w:rFonts w:ascii="Verdana" w:hAnsi="Verdana"/>
          <w:b/>
          <w:sz w:val="20"/>
          <w:szCs w:val="20"/>
          <w:lang w:val="en-US"/>
        </w:rPr>
        <w:t>.</w:t>
      </w:r>
      <w:r w:rsidR="00C82451" w:rsidRPr="00506868">
        <w:rPr>
          <w:rFonts w:ascii="Verdana" w:hAnsi="Verdana"/>
          <w:sz w:val="20"/>
          <w:szCs w:val="20"/>
          <w:lang w:val="en-US"/>
        </w:rPr>
        <w:t xml:space="preserve"> Cavkaytar O,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Karaatmaca B, Buyuk</w:t>
      </w:r>
      <w:r w:rsidR="008E5940">
        <w:rPr>
          <w:rFonts w:ascii="Verdana" w:hAnsi="Verdana"/>
          <w:sz w:val="20"/>
          <w:szCs w:val="20"/>
          <w:lang w:val="en-US"/>
        </w:rPr>
        <w:t xml:space="preserve">tiryaki B, Sackesen C, Sekerel </w:t>
      </w:r>
      <w:r w:rsidR="00C82451" w:rsidRPr="00506868">
        <w:rPr>
          <w:rFonts w:ascii="Verdana" w:hAnsi="Verdana"/>
          <w:sz w:val="20"/>
          <w:szCs w:val="20"/>
          <w:lang w:val="en-US"/>
        </w:rPr>
        <w:t xml:space="preserve">BE, Soyer O. Different Phenotypes of Non-Steroidal Anti-Inflammatory Drug Hypersensitivity during Childhood. Int Arch Allergy Immunol. 29;167(3):211-221. </w:t>
      </w:r>
      <w:r w:rsidR="00397BE8" w:rsidRPr="00506868">
        <w:rPr>
          <w:rFonts w:ascii="Verdana" w:hAnsi="Verdana"/>
          <w:sz w:val="20"/>
          <w:szCs w:val="20"/>
          <w:lang w:val="en-US"/>
        </w:rPr>
        <w:t xml:space="preserve">(2015) </w:t>
      </w:r>
      <w:r w:rsidR="001C69EE" w:rsidRPr="00506868">
        <w:rPr>
          <w:rFonts w:ascii="Verdana" w:hAnsi="Verdana"/>
          <w:sz w:val="20"/>
          <w:szCs w:val="20"/>
          <w:lang w:val="en-US"/>
        </w:rPr>
        <w:t>doi: 10.1159/000438992</w:t>
      </w:r>
      <w:r w:rsidR="00B71CE6" w:rsidRPr="00506868">
        <w:rPr>
          <w:rFonts w:ascii="Verdana" w:hAnsi="Verdana"/>
          <w:sz w:val="20"/>
          <w:szCs w:val="20"/>
          <w:lang w:val="en-US"/>
        </w:rPr>
        <w:t xml:space="preserve"> </w:t>
      </w:r>
      <w:r w:rsidR="00B71CE6" w:rsidRPr="00506868">
        <w:rPr>
          <w:rFonts w:ascii="Verdana" w:hAnsi="Verdana"/>
          <w:b/>
          <w:sz w:val="20"/>
          <w:szCs w:val="20"/>
          <w:lang w:val="en-US"/>
        </w:rPr>
        <w:t>(SCI)</w:t>
      </w:r>
    </w:p>
    <w:p w:rsidR="00C82451" w:rsidRPr="00506868" w:rsidRDefault="00C82451" w:rsidP="00C82451">
      <w:pPr>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15</w:t>
      </w:r>
      <w:r w:rsidRPr="00506868">
        <w:rPr>
          <w:rFonts w:ascii="Verdana" w:hAnsi="Verdana"/>
          <w:b/>
          <w:sz w:val="20"/>
          <w:szCs w:val="20"/>
          <w:lang w:val="en-US"/>
        </w:rPr>
        <w:t>.</w:t>
      </w:r>
      <w:r w:rsidR="00C82451" w:rsidRPr="00506868">
        <w:rPr>
          <w:rFonts w:ascii="Verdana" w:hAnsi="Verdana"/>
          <w:sz w:val="20"/>
          <w:szCs w:val="20"/>
          <w:lang w:val="en-US"/>
        </w:rPr>
        <w:t xml:space="preserve"> Cavkaytar O, Vuralli D,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Buyuktiryaki B, Soyer O, Sahiner UM, Kandemir N, Sekerel BE. Evidence of hypothalamic-pituitary-adrenal axis suppression during moderate-to-high-dose inhaled corticosteroid use. Eur J Pediatr. 174(11):1421-31. </w:t>
      </w:r>
      <w:r w:rsidR="001C69EE" w:rsidRPr="00506868">
        <w:rPr>
          <w:rFonts w:ascii="Verdana" w:hAnsi="Verdana"/>
          <w:sz w:val="20"/>
          <w:szCs w:val="20"/>
          <w:lang w:val="en-US"/>
        </w:rPr>
        <w:t xml:space="preserve">(2015) </w:t>
      </w:r>
      <w:r w:rsidR="00C82451" w:rsidRPr="00506868">
        <w:rPr>
          <w:rFonts w:ascii="Verdana" w:hAnsi="Verdana"/>
          <w:sz w:val="20"/>
          <w:szCs w:val="20"/>
          <w:lang w:val="en-US"/>
        </w:rPr>
        <w:t>doi: 10.1007/s00431-015-2610-9.</w:t>
      </w:r>
      <w:r w:rsidR="00B71CE6" w:rsidRPr="00506868">
        <w:rPr>
          <w:rFonts w:ascii="Verdana" w:hAnsi="Verdana"/>
          <w:sz w:val="20"/>
          <w:szCs w:val="20"/>
          <w:lang w:val="en-US"/>
        </w:rPr>
        <w:t xml:space="preserve"> </w:t>
      </w:r>
      <w:r w:rsidR="00B71CE6" w:rsidRPr="00506868">
        <w:rPr>
          <w:rFonts w:ascii="Verdana" w:hAnsi="Verdana"/>
          <w:b/>
          <w:sz w:val="20"/>
          <w:szCs w:val="20"/>
          <w:lang w:val="en-US"/>
        </w:rPr>
        <w:t>(SCI)</w:t>
      </w:r>
      <w:r w:rsidR="00B71CE6" w:rsidRPr="00506868">
        <w:rPr>
          <w:rFonts w:ascii="Verdana" w:hAnsi="Verdana"/>
          <w:sz w:val="20"/>
          <w:szCs w:val="20"/>
          <w:lang w:val="en-US"/>
        </w:rPr>
        <w:t xml:space="preserve"> </w:t>
      </w:r>
      <w:r w:rsidR="00C82451" w:rsidRPr="00506868">
        <w:rPr>
          <w:rFonts w:ascii="Verdana" w:hAnsi="Verdana"/>
          <w:sz w:val="20"/>
          <w:szCs w:val="20"/>
          <w:lang w:val="en-US"/>
        </w:rPr>
        <w:t xml:space="preserve"> </w:t>
      </w:r>
    </w:p>
    <w:p w:rsidR="00087020" w:rsidRPr="00506868" w:rsidRDefault="00087020" w:rsidP="00C82451">
      <w:pPr>
        <w:spacing w:line="276" w:lineRule="auto"/>
        <w:jc w:val="both"/>
        <w:rPr>
          <w:rFonts w:ascii="Verdana" w:hAnsi="Verdana"/>
          <w:sz w:val="20"/>
          <w:szCs w:val="20"/>
          <w:lang w:val="en-US"/>
        </w:rPr>
      </w:pPr>
    </w:p>
    <w:p w:rsidR="00087020" w:rsidRPr="00506868" w:rsidRDefault="00087020" w:rsidP="00087020">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16.</w:t>
      </w:r>
      <w:r w:rsidRPr="00506868">
        <w:rPr>
          <w:rFonts w:ascii="Verdana" w:hAnsi="Verdana"/>
          <w:sz w:val="20"/>
          <w:szCs w:val="20"/>
          <w:lang w:val="en-US"/>
        </w:rPr>
        <w:t xml:space="preserve"> </w:t>
      </w:r>
      <w:r w:rsidRPr="00506868">
        <w:rPr>
          <w:rFonts w:ascii="Verdana" w:hAnsi="Verdana"/>
          <w:b/>
          <w:sz w:val="20"/>
          <w:szCs w:val="20"/>
          <w:lang w:val="en-US"/>
        </w:rPr>
        <w:t>Arik Yilmaz E</w:t>
      </w:r>
      <w:r w:rsidRPr="00506868">
        <w:rPr>
          <w:rFonts w:ascii="Verdana" w:hAnsi="Verdana"/>
          <w:sz w:val="20"/>
          <w:szCs w:val="20"/>
          <w:lang w:val="en-US"/>
        </w:rPr>
        <w:t xml:space="preserve">, Cavkaytar O, Buyuktiryaki B, Sekerel BE, Soyer O, Sackesen C. Factors associated with the course of egg allergy in children. Ann Allergy Asthma Immunol. 115(5):434-438.e1. (2015) doi: 10.1016/j.anai.2015.08.012. </w:t>
      </w:r>
      <w:r w:rsidR="00B71CE6" w:rsidRPr="00506868">
        <w:rPr>
          <w:rFonts w:ascii="Verdana" w:hAnsi="Verdana"/>
          <w:b/>
          <w:sz w:val="20"/>
          <w:szCs w:val="20"/>
          <w:lang w:val="en-US"/>
        </w:rPr>
        <w:t>(SCI)</w:t>
      </w:r>
    </w:p>
    <w:p w:rsidR="001C69EE" w:rsidRPr="00506868" w:rsidRDefault="001C69EE" w:rsidP="00C82451">
      <w:pPr>
        <w:spacing w:line="276" w:lineRule="auto"/>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087020" w:rsidRPr="00506868">
        <w:rPr>
          <w:rFonts w:ascii="Verdana" w:hAnsi="Verdana"/>
          <w:b/>
          <w:sz w:val="20"/>
          <w:szCs w:val="20"/>
          <w:lang w:val="en-US"/>
        </w:rPr>
        <w:t>17</w:t>
      </w:r>
      <w:r w:rsidRPr="00506868">
        <w:rPr>
          <w:rFonts w:ascii="Verdana" w:hAnsi="Verdana"/>
          <w:b/>
          <w:sz w:val="20"/>
          <w:szCs w:val="20"/>
          <w:lang w:val="en-US"/>
        </w:rPr>
        <w:t>.</w:t>
      </w:r>
      <w:r w:rsidR="00C82451" w:rsidRPr="00506868">
        <w:rPr>
          <w:rFonts w:ascii="Verdana" w:hAnsi="Verdana"/>
          <w:sz w:val="20"/>
          <w:szCs w:val="20"/>
          <w:lang w:val="en-US"/>
        </w:rPr>
        <w:t xml:space="preserve"> Buyuktiryaki B, Sahiner UM, Girgin G, Birben E, Soyer OU, Cavkaytar O, Cetin C,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Yavuz ST, Kalayci O, Baydar T, Sackesen C. Low indoleamine 2,3-dioxygenase activity in persistent food allergy in children. Allergy. 71(2):258-66. </w:t>
      </w:r>
      <w:r w:rsidR="001C69EE" w:rsidRPr="00506868">
        <w:rPr>
          <w:rFonts w:ascii="Verdana" w:hAnsi="Verdana"/>
          <w:sz w:val="20"/>
          <w:szCs w:val="20"/>
          <w:lang w:val="en-US"/>
        </w:rPr>
        <w:t xml:space="preserve">(2016) </w:t>
      </w:r>
      <w:r w:rsidR="00C82451" w:rsidRPr="00506868">
        <w:rPr>
          <w:rFonts w:ascii="Verdana" w:hAnsi="Verdana"/>
          <w:sz w:val="20"/>
          <w:szCs w:val="20"/>
          <w:lang w:val="en-US"/>
        </w:rPr>
        <w:t xml:space="preserve">doi: 10.1111/all.12785. </w:t>
      </w:r>
      <w:r w:rsidR="00B71CE6" w:rsidRPr="00506868">
        <w:rPr>
          <w:rFonts w:ascii="Verdana" w:hAnsi="Verdana"/>
          <w:b/>
          <w:sz w:val="20"/>
          <w:szCs w:val="20"/>
          <w:lang w:val="en-US"/>
        </w:rPr>
        <w:t>(SCI)</w:t>
      </w:r>
    </w:p>
    <w:p w:rsidR="00C82451" w:rsidRPr="00506868" w:rsidRDefault="00C82451" w:rsidP="00C82451">
      <w:pPr>
        <w:spacing w:line="276" w:lineRule="auto"/>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18</w:t>
      </w:r>
      <w:r w:rsidRPr="00506868">
        <w:rPr>
          <w:rFonts w:ascii="Verdana" w:hAnsi="Verdana"/>
          <w:b/>
          <w:sz w:val="20"/>
          <w:szCs w:val="20"/>
          <w:lang w:val="en-US"/>
        </w:rPr>
        <w:t>.</w:t>
      </w:r>
      <w:r w:rsidR="00C82451" w:rsidRPr="00506868">
        <w:rPr>
          <w:rFonts w:ascii="Verdana" w:hAnsi="Verdana"/>
          <w:sz w:val="20"/>
          <w:szCs w:val="20"/>
          <w:lang w:val="en-US"/>
        </w:rPr>
        <w:t xml:space="preserve"> Cavkaytar O, Karaatmaca B,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Sekerel BE, Soyer O. Testing for clarithromycin hypersensitivity: A diagnostic challenge in ch</w:t>
      </w:r>
      <w:r w:rsidR="006E3B16" w:rsidRPr="00506868">
        <w:rPr>
          <w:rFonts w:ascii="Verdana" w:hAnsi="Verdana"/>
          <w:sz w:val="20"/>
          <w:szCs w:val="20"/>
          <w:lang w:val="en-US"/>
        </w:rPr>
        <w:t xml:space="preserve">ildhood. J Allergy Clin Immunol </w:t>
      </w:r>
      <w:r w:rsidR="00C82451" w:rsidRPr="00506868">
        <w:rPr>
          <w:rFonts w:ascii="Verdana" w:hAnsi="Verdana"/>
          <w:sz w:val="20"/>
          <w:szCs w:val="20"/>
          <w:lang w:val="en-US"/>
        </w:rPr>
        <w:t>Pract. 4(2):330-332.e1.</w:t>
      </w:r>
      <w:r w:rsidR="00A956D3">
        <w:rPr>
          <w:rFonts w:ascii="Verdana" w:hAnsi="Verdana"/>
          <w:sz w:val="20"/>
          <w:szCs w:val="20"/>
          <w:lang w:val="en-US"/>
        </w:rPr>
        <w:t xml:space="preserve"> (2016) </w:t>
      </w:r>
      <w:r w:rsidR="00C82451" w:rsidRPr="00506868">
        <w:rPr>
          <w:rFonts w:ascii="Verdana" w:hAnsi="Verdana"/>
          <w:sz w:val="20"/>
          <w:szCs w:val="20"/>
          <w:lang w:val="en-US"/>
        </w:rPr>
        <w:t xml:space="preserve">doi: 10.1016/j.jaip.2015.09.015. </w:t>
      </w:r>
      <w:r w:rsidR="00C8661A" w:rsidRPr="00506868">
        <w:rPr>
          <w:rFonts w:ascii="Verdana" w:hAnsi="Verdana"/>
          <w:b/>
          <w:sz w:val="20"/>
          <w:szCs w:val="20"/>
          <w:lang w:val="en-US"/>
        </w:rPr>
        <w:t>(SCI-expanded)</w:t>
      </w:r>
    </w:p>
    <w:p w:rsidR="00C069A7" w:rsidRPr="00506868" w:rsidRDefault="00C069A7" w:rsidP="00C82451">
      <w:pPr>
        <w:spacing w:line="276" w:lineRule="auto"/>
        <w:jc w:val="both"/>
        <w:rPr>
          <w:rFonts w:ascii="Verdana" w:hAnsi="Verdana"/>
          <w:sz w:val="20"/>
          <w:szCs w:val="20"/>
          <w:lang w:val="en-US"/>
        </w:rPr>
      </w:pPr>
    </w:p>
    <w:p w:rsidR="00C82451" w:rsidRPr="00506868" w:rsidRDefault="00224EBC" w:rsidP="00C8245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00C82451" w:rsidRPr="00506868">
        <w:rPr>
          <w:rFonts w:ascii="Verdana" w:hAnsi="Verdana"/>
          <w:b/>
          <w:sz w:val="20"/>
          <w:szCs w:val="20"/>
          <w:lang w:val="en-US"/>
        </w:rPr>
        <w:t>19</w:t>
      </w:r>
      <w:r w:rsidRPr="00506868">
        <w:rPr>
          <w:rFonts w:ascii="Verdana" w:hAnsi="Verdana"/>
          <w:b/>
          <w:sz w:val="20"/>
          <w:szCs w:val="20"/>
          <w:lang w:val="en-US"/>
        </w:rPr>
        <w:t>.</w:t>
      </w:r>
      <w:r w:rsidR="00C82451" w:rsidRPr="00506868">
        <w:rPr>
          <w:rFonts w:ascii="Verdana" w:hAnsi="Verdana"/>
          <w:sz w:val="20"/>
          <w:szCs w:val="20"/>
          <w:lang w:val="en-US"/>
        </w:rPr>
        <w:t xml:space="preserve"> Buyuktiryaki B, Cavkaytar O, Sahiner UM, </w:t>
      </w:r>
      <w:r w:rsidR="00C82451" w:rsidRPr="00506868">
        <w:rPr>
          <w:rFonts w:ascii="Verdana" w:hAnsi="Verdana"/>
          <w:b/>
          <w:sz w:val="20"/>
          <w:szCs w:val="20"/>
          <w:lang w:val="en-US"/>
        </w:rPr>
        <w:t>Arik Yilmaz E,</w:t>
      </w:r>
      <w:r w:rsidR="00C82451" w:rsidRPr="00506868">
        <w:rPr>
          <w:rFonts w:ascii="Verdana" w:hAnsi="Verdana"/>
          <w:sz w:val="20"/>
          <w:szCs w:val="20"/>
          <w:lang w:val="en-US"/>
        </w:rPr>
        <w:t xml:space="preserve"> Yavuz ST, Soyer O, Sekerel BE, Tuncer A, Sackesen C. Cor a 14, Hazelnut-Speci</w:t>
      </w:r>
      <w:r w:rsidR="008E5940">
        <w:rPr>
          <w:rFonts w:ascii="Verdana" w:hAnsi="Verdana"/>
          <w:sz w:val="20"/>
          <w:szCs w:val="20"/>
          <w:lang w:val="en-US"/>
        </w:rPr>
        <w:t xml:space="preserve">fic IgE, and SPT as a Reliable </w:t>
      </w:r>
      <w:r w:rsidR="00C82451" w:rsidRPr="00506868">
        <w:rPr>
          <w:rFonts w:ascii="Verdana" w:hAnsi="Verdana"/>
          <w:sz w:val="20"/>
          <w:szCs w:val="20"/>
          <w:lang w:val="en-US"/>
        </w:rPr>
        <w:t xml:space="preserve">Tool in Hazelnut Allergy Diagnosis in Eastern Mediterranean Children. J Allergy Clin Immunol Pract. 4(2):265-272.e3. </w:t>
      </w:r>
      <w:r w:rsidR="00C069A7" w:rsidRPr="00506868">
        <w:rPr>
          <w:rFonts w:ascii="Verdana" w:hAnsi="Verdana"/>
          <w:sz w:val="20"/>
          <w:szCs w:val="20"/>
          <w:lang w:val="en-US"/>
        </w:rPr>
        <w:t xml:space="preserve">(2016) </w:t>
      </w:r>
      <w:r w:rsidR="00C82451" w:rsidRPr="00506868">
        <w:rPr>
          <w:rFonts w:ascii="Verdana" w:hAnsi="Verdana"/>
          <w:sz w:val="20"/>
          <w:szCs w:val="20"/>
          <w:lang w:val="en-US"/>
        </w:rPr>
        <w:t>doi: 10.</w:t>
      </w:r>
      <w:r w:rsidR="00C069A7" w:rsidRPr="00506868">
        <w:rPr>
          <w:rFonts w:ascii="Verdana" w:hAnsi="Verdana"/>
          <w:sz w:val="20"/>
          <w:szCs w:val="20"/>
          <w:lang w:val="en-US"/>
        </w:rPr>
        <w:t>1016/j.jaip.2015.12.012.</w:t>
      </w:r>
      <w:r w:rsidR="00C8661A" w:rsidRPr="00506868">
        <w:rPr>
          <w:rFonts w:ascii="Verdana" w:hAnsi="Verdana"/>
          <w:b/>
          <w:sz w:val="20"/>
          <w:szCs w:val="20"/>
          <w:lang w:val="en-US"/>
        </w:rPr>
        <w:t xml:space="preserve"> (SCI-expanded)</w:t>
      </w:r>
    </w:p>
    <w:p w:rsidR="008E2B91" w:rsidRPr="00506868" w:rsidRDefault="008E2B91" w:rsidP="00C82451">
      <w:pPr>
        <w:spacing w:line="276" w:lineRule="auto"/>
        <w:jc w:val="both"/>
        <w:rPr>
          <w:rFonts w:ascii="Verdana" w:hAnsi="Verdana"/>
          <w:sz w:val="20"/>
          <w:szCs w:val="20"/>
          <w:lang w:val="en-US"/>
        </w:rPr>
      </w:pPr>
    </w:p>
    <w:p w:rsidR="008E2B91" w:rsidRPr="00506868" w:rsidRDefault="008E2B91" w:rsidP="008E2B91">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20.</w:t>
      </w:r>
      <w:r w:rsidRPr="00506868">
        <w:rPr>
          <w:rFonts w:ascii="Verdana" w:hAnsi="Verdana"/>
          <w:sz w:val="20"/>
          <w:szCs w:val="20"/>
          <w:lang w:val="en-US"/>
        </w:rPr>
        <w:t xml:space="preserve"> Cavkaytar O, Karaatmaca B, </w:t>
      </w:r>
      <w:r w:rsidRPr="00506868">
        <w:rPr>
          <w:rFonts w:ascii="Verdana" w:hAnsi="Verdana"/>
          <w:b/>
          <w:sz w:val="20"/>
          <w:szCs w:val="20"/>
          <w:lang w:val="en-US"/>
        </w:rPr>
        <w:t>Arik Yilmaz E,</w:t>
      </w:r>
      <w:r w:rsidRPr="00506868">
        <w:rPr>
          <w:rFonts w:ascii="Verdana" w:hAnsi="Verdana"/>
          <w:sz w:val="20"/>
          <w:szCs w:val="20"/>
          <w:lang w:val="en-US"/>
        </w:rPr>
        <w:t xml:space="preserve"> Sahiner UM, Sackesen C, Sekerel BE, </w:t>
      </w:r>
    </w:p>
    <w:p w:rsidR="008E2B91" w:rsidRPr="00506868" w:rsidRDefault="008E2B91" w:rsidP="008E2B91">
      <w:pPr>
        <w:spacing w:line="276" w:lineRule="auto"/>
        <w:jc w:val="both"/>
        <w:rPr>
          <w:rFonts w:ascii="Verdana" w:hAnsi="Verdana"/>
          <w:sz w:val="20"/>
          <w:szCs w:val="20"/>
          <w:lang w:val="en-US"/>
        </w:rPr>
      </w:pPr>
      <w:r w:rsidRPr="00506868">
        <w:rPr>
          <w:rFonts w:ascii="Verdana" w:hAnsi="Verdana"/>
          <w:sz w:val="20"/>
          <w:szCs w:val="20"/>
          <w:lang w:val="en-US"/>
        </w:rPr>
        <w:t xml:space="preserve">Soyer O. Basal serum tryptase is not a risk factor for immediate-type drug hypersensitivity during childhood. Pediatr Allergy Immunol. </w:t>
      </w:r>
      <w:r w:rsidR="00D93F17" w:rsidRPr="00506868">
        <w:rPr>
          <w:rFonts w:ascii="Verdana" w:hAnsi="Verdana"/>
          <w:sz w:val="20"/>
          <w:szCs w:val="20"/>
          <w:lang w:val="en-US"/>
        </w:rPr>
        <w:t>27(7):736-742 (</w:t>
      </w:r>
      <w:r w:rsidRPr="00506868">
        <w:rPr>
          <w:rFonts w:ascii="Verdana" w:hAnsi="Verdana"/>
          <w:sz w:val="20"/>
          <w:szCs w:val="20"/>
          <w:lang w:val="en-US"/>
        </w:rPr>
        <w:t>2016</w:t>
      </w:r>
      <w:r w:rsidR="00D93F17" w:rsidRPr="00506868">
        <w:rPr>
          <w:rFonts w:ascii="Verdana" w:hAnsi="Verdana"/>
          <w:sz w:val="20"/>
          <w:szCs w:val="20"/>
          <w:lang w:val="en-US"/>
        </w:rPr>
        <w:t>)</w:t>
      </w:r>
      <w:r w:rsidRPr="00506868">
        <w:rPr>
          <w:rFonts w:ascii="Verdana" w:hAnsi="Verdana"/>
          <w:sz w:val="20"/>
          <w:szCs w:val="20"/>
          <w:lang w:val="en-US"/>
        </w:rPr>
        <w:t xml:space="preserve"> doi: 10.1111/pai.12604.</w:t>
      </w:r>
      <w:r w:rsidR="00B71CE6" w:rsidRPr="00506868">
        <w:rPr>
          <w:rFonts w:ascii="Verdana" w:hAnsi="Verdana"/>
          <w:b/>
          <w:sz w:val="20"/>
          <w:szCs w:val="20"/>
          <w:lang w:val="en-US"/>
        </w:rPr>
        <w:t xml:space="preserve"> (SCI)</w:t>
      </w:r>
    </w:p>
    <w:p w:rsidR="008E2B91" w:rsidRPr="00506868" w:rsidRDefault="008E2B91" w:rsidP="008E2B91">
      <w:pPr>
        <w:spacing w:line="276" w:lineRule="auto"/>
        <w:jc w:val="both"/>
        <w:rPr>
          <w:rFonts w:ascii="Verdana" w:hAnsi="Verdana"/>
          <w:sz w:val="20"/>
          <w:szCs w:val="20"/>
          <w:lang w:val="en-US"/>
        </w:rPr>
      </w:pPr>
    </w:p>
    <w:p w:rsidR="008E2B91" w:rsidRPr="00707D3A" w:rsidRDefault="008E2B91" w:rsidP="008E2B91">
      <w:pPr>
        <w:spacing w:line="276" w:lineRule="auto"/>
        <w:jc w:val="both"/>
        <w:rPr>
          <w:rFonts w:ascii="Verdana" w:hAnsi="Verdana"/>
          <w:sz w:val="20"/>
          <w:szCs w:val="20"/>
          <w:lang w:val="en-US"/>
        </w:rPr>
      </w:pPr>
      <w:r w:rsidRPr="00707D3A">
        <w:rPr>
          <w:rFonts w:ascii="Verdana" w:hAnsi="Verdana"/>
          <w:b/>
          <w:sz w:val="20"/>
          <w:szCs w:val="20"/>
          <w:lang w:val="en-US"/>
        </w:rPr>
        <w:t>A</w:t>
      </w:r>
      <w:r w:rsidR="009A36A7" w:rsidRPr="00707D3A">
        <w:rPr>
          <w:rFonts w:ascii="Verdana" w:hAnsi="Verdana"/>
          <w:b/>
          <w:sz w:val="20"/>
          <w:szCs w:val="20"/>
          <w:lang w:val="en-US"/>
        </w:rPr>
        <w:t>.</w:t>
      </w:r>
      <w:r w:rsidRPr="00707D3A">
        <w:rPr>
          <w:rFonts w:ascii="Verdana" w:hAnsi="Verdana"/>
          <w:b/>
          <w:sz w:val="20"/>
          <w:szCs w:val="20"/>
          <w:lang w:val="en-US"/>
        </w:rPr>
        <w:t>21. Arik Yilmaz E,</w:t>
      </w:r>
      <w:r w:rsidRPr="00707D3A">
        <w:rPr>
          <w:rFonts w:ascii="Verdana" w:hAnsi="Verdana"/>
          <w:sz w:val="20"/>
          <w:szCs w:val="20"/>
          <w:lang w:val="en-US"/>
        </w:rPr>
        <w:t xml:space="preserve"> Orhan D, Andiran F, Soyer O. Rare cause of recurrent urticaria in childhood and its unusual presentation: Solitary mastocytoma on vulva. J Dermatol.</w:t>
      </w:r>
      <w:r w:rsidR="008B459A">
        <w:rPr>
          <w:rFonts w:ascii="Verdana" w:hAnsi="Verdana"/>
          <w:sz w:val="20"/>
          <w:szCs w:val="20"/>
          <w:lang w:val="en-US"/>
        </w:rPr>
        <w:t xml:space="preserve"> </w:t>
      </w:r>
      <w:r w:rsidR="00707D3A" w:rsidRPr="00707D3A">
        <w:rPr>
          <w:rFonts w:ascii="Verdana" w:hAnsi="Verdana" w:cs="Arial"/>
          <w:color w:val="000000"/>
          <w:sz w:val="20"/>
          <w:szCs w:val="20"/>
          <w:shd w:val="clear" w:color="auto" w:fill="FFFFFF"/>
        </w:rPr>
        <w:t>44(2):213-214</w:t>
      </w:r>
      <w:r w:rsidR="008B459A">
        <w:rPr>
          <w:rFonts w:ascii="Verdana" w:hAnsi="Verdana" w:cs="Arial"/>
          <w:color w:val="000000"/>
          <w:sz w:val="20"/>
          <w:szCs w:val="20"/>
          <w:shd w:val="clear" w:color="auto" w:fill="FFFFFF"/>
        </w:rPr>
        <w:t xml:space="preserve"> </w:t>
      </w:r>
      <w:r w:rsidR="008B459A" w:rsidRPr="00707D3A">
        <w:rPr>
          <w:rFonts w:ascii="Verdana" w:hAnsi="Verdana"/>
          <w:sz w:val="20"/>
          <w:szCs w:val="20"/>
          <w:lang w:val="en-US"/>
        </w:rPr>
        <w:t>(2017)</w:t>
      </w:r>
      <w:r w:rsidR="00707D3A" w:rsidRPr="00707D3A">
        <w:rPr>
          <w:rFonts w:ascii="Verdana" w:hAnsi="Verdana" w:cs="Arial"/>
          <w:color w:val="000000"/>
          <w:sz w:val="20"/>
          <w:szCs w:val="20"/>
          <w:shd w:val="clear" w:color="auto" w:fill="FFFFFF"/>
        </w:rPr>
        <w:t xml:space="preserve"> doi: 10.1111/</w:t>
      </w:r>
      <w:r w:rsidR="008B459A">
        <w:rPr>
          <w:rFonts w:ascii="Verdana" w:hAnsi="Verdana" w:cs="Arial"/>
          <w:color w:val="000000"/>
          <w:sz w:val="20"/>
          <w:szCs w:val="20"/>
          <w:shd w:val="clear" w:color="auto" w:fill="FFFFFF"/>
        </w:rPr>
        <w:t>1346-8138.13454</w:t>
      </w:r>
      <w:r w:rsidR="00707D3A" w:rsidRPr="00707D3A">
        <w:rPr>
          <w:rFonts w:ascii="Verdana" w:hAnsi="Verdana" w:cs="Arial"/>
          <w:color w:val="000000"/>
          <w:sz w:val="20"/>
          <w:szCs w:val="20"/>
          <w:shd w:val="clear" w:color="auto" w:fill="FFFFFF"/>
        </w:rPr>
        <w:t xml:space="preserve"> </w:t>
      </w:r>
      <w:r w:rsidR="00C8661A" w:rsidRPr="00707D3A">
        <w:rPr>
          <w:rFonts w:ascii="Verdana" w:hAnsi="Verdana"/>
          <w:b/>
          <w:sz w:val="20"/>
          <w:szCs w:val="20"/>
          <w:lang w:val="en-US"/>
        </w:rPr>
        <w:t>(SCI-expanded)</w:t>
      </w:r>
    </w:p>
    <w:p w:rsidR="00866ED0" w:rsidRPr="00506868" w:rsidRDefault="00866ED0" w:rsidP="008E2B91">
      <w:pPr>
        <w:spacing w:line="276" w:lineRule="auto"/>
        <w:jc w:val="both"/>
        <w:rPr>
          <w:rFonts w:ascii="Verdana" w:hAnsi="Verdana"/>
          <w:sz w:val="20"/>
          <w:szCs w:val="20"/>
          <w:lang w:val="en-US"/>
        </w:rPr>
      </w:pPr>
    </w:p>
    <w:p w:rsidR="00866ED0" w:rsidRPr="00506868" w:rsidRDefault="00866ED0" w:rsidP="00866ED0">
      <w:pPr>
        <w:spacing w:line="276" w:lineRule="auto"/>
        <w:jc w:val="both"/>
        <w:rPr>
          <w:rFonts w:ascii="Verdana" w:hAnsi="Verdana"/>
          <w:sz w:val="20"/>
          <w:szCs w:val="20"/>
          <w:lang w:val="en-US"/>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22</w:t>
      </w:r>
      <w:r w:rsidRPr="00506868">
        <w:rPr>
          <w:rFonts w:ascii="Verdana" w:hAnsi="Verdana"/>
          <w:sz w:val="20"/>
          <w:szCs w:val="20"/>
          <w:lang w:val="en-US"/>
        </w:rPr>
        <w:t xml:space="preserve">. Soyer T, Yalcin Ş, Emiralioğlu N, </w:t>
      </w:r>
      <w:r w:rsidRPr="00506868">
        <w:rPr>
          <w:rFonts w:ascii="Verdana" w:hAnsi="Verdana"/>
          <w:b/>
          <w:sz w:val="20"/>
          <w:szCs w:val="20"/>
          <w:lang w:val="en-US"/>
        </w:rPr>
        <w:t>Yilmaz EA</w:t>
      </w:r>
      <w:r w:rsidRPr="00506868">
        <w:rPr>
          <w:rFonts w:ascii="Verdana" w:hAnsi="Verdana"/>
          <w:sz w:val="20"/>
          <w:szCs w:val="20"/>
          <w:lang w:val="en-US"/>
        </w:rPr>
        <w:t xml:space="preserve">, Soyer O, Orhan D, Doğru D, Sekerel BE, Tanyel FC. Use of serial rigid bronchoscopy in the treatment of plastic bronchitis in children. J Pediatr Surg. </w:t>
      </w:r>
      <w:r w:rsidR="009130C5" w:rsidRPr="00506868">
        <w:rPr>
          <w:rFonts w:ascii="Verdana" w:hAnsi="Verdana"/>
          <w:sz w:val="20"/>
          <w:szCs w:val="20"/>
          <w:lang w:val="en-US"/>
        </w:rPr>
        <w:t xml:space="preserve">51(10):1640-3 (2016) </w:t>
      </w:r>
      <w:r w:rsidRPr="00506868">
        <w:rPr>
          <w:rFonts w:ascii="Verdana" w:hAnsi="Verdana"/>
          <w:sz w:val="20"/>
          <w:szCs w:val="20"/>
          <w:lang w:val="en-US"/>
        </w:rPr>
        <w:t>doi: 10.1016/j.jpedsurg.20</w:t>
      </w:r>
      <w:r w:rsidR="009130C5" w:rsidRPr="00506868">
        <w:rPr>
          <w:rFonts w:ascii="Verdana" w:hAnsi="Verdana"/>
          <w:sz w:val="20"/>
          <w:szCs w:val="20"/>
          <w:lang w:val="en-US"/>
        </w:rPr>
        <w:t xml:space="preserve">16.03.017. </w:t>
      </w:r>
      <w:r w:rsidR="00B71CE6" w:rsidRPr="00506868">
        <w:rPr>
          <w:rFonts w:ascii="Verdana" w:hAnsi="Verdana"/>
          <w:b/>
          <w:sz w:val="20"/>
          <w:szCs w:val="20"/>
          <w:lang w:val="en-US"/>
        </w:rPr>
        <w:t>(SCI)</w:t>
      </w:r>
    </w:p>
    <w:p w:rsidR="00D44F95" w:rsidRPr="00506868" w:rsidRDefault="00D44F95" w:rsidP="00866ED0">
      <w:pPr>
        <w:spacing w:line="276" w:lineRule="auto"/>
        <w:jc w:val="both"/>
        <w:rPr>
          <w:rFonts w:ascii="Verdana" w:hAnsi="Verdana"/>
          <w:sz w:val="20"/>
          <w:szCs w:val="20"/>
          <w:lang w:val="en-US"/>
        </w:rPr>
      </w:pPr>
    </w:p>
    <w:p w:rsidR="00FB6A9D" w:rsidRPr="00506868" w:rsidRDefault="006244E2" w:rsidP="005F1099">
      <w:pPr>
        <w:spacing w:line="276" w:lineRule="auto"/>
        <w:jc w:val="both"/>
        <w:rPr>
          <w:rFonts w:ascii="Verdana" w:hAnsi="Verdana"/>
          <w:sz w:val="20"/>
          <w:szCs w:val="20"/>
          <w:lang w:eastAsia="tr-TR"/>
        </w:rPr>
      </w:pPr>
      <w:r w:rsidRPr="00506868">
        <w:rPr>
          <w:rFonts w:ascii="Verdana" w:hAnsi="Verdana"/>
          <w:b/>
          <w:sz w:val="20"/>
          <w:szCs w:val="20"/>
          <w:lang w:val="en-US"/>
        </w:rPr>
        <w:t>A</w:t>
      </w:r>
      <w:r w:rsidR="009A36A7">
        <w:rPr>
          <w:rFonts w:ascii="Verdana" w:hAnsi="Verdana"/>
          <w:b/>
          <w:sz w:val="20"/>
          <w:szCs w:val="20"/>
          <w:lang w:val="en-US"/>
        </w:rPr>
        <w:t>.</w:t>
      </w:r>
      <w:r w:rsidR="00D44F95" w:rsidRPr="00506868">
        <w:rPr>
          <w:rFonts w:ascii="Verdana" w:hAnsi="Verdana"/>
          <w:b/>
          <w:sz w:val="20"/>
          <w:szCs w:val="20"/>
          <w:lang w:val="en-US"/>
        </w:rPr>
        <w:t>23</w:t>
      </w:r>
      <w:r w:rsidR="00FB6A9D" w:rsidRPr="00506868">
        <w:rPr>
          <w:rFonts w:ascii="Verdana" w:hAnsi="Verdana"/>
          <w:sz w:val="20"/>
          <w:szCs w:val="20"/>
          <w:lang w:val="en-US"/>
        </w:rPr>
        <w:t xml:space="preserve">. </w:t>
      </w:r>
      <w:r w:rsidR="00FB6A9D" w:rsidRPr="00506868">
        <w:rPr>
          <w:rFonts w:ascii="Verdana" w:hAnsi="Verdana"/>
          <w:b/>
          <w:sz w:val="20"/>
          <w:szCs w:val="20"/>
          <w:lang w:val="en-US"/>
        </w:rPr>
        <w:t xml:space="preserve">Arik Yilmaz E, </w:t>
      </w:r>
      <w:r w:rsidR="00FB6A9D" w:rsidRPr="00506868">
        <w:rPr>
          <w:rFonts w:ascii="Verdana" w:hAnsi="Verdana"/>
          <w:sz w:val="20"/>
          <w:szCs w:val="20"/>
          <w:lang w:val="en-US"/>
        </w:rPr>
        <w:t xml:space="preserve">Karaatmaca B, </w:t>
      </w:r>
      <w:r w:rsidR="00FB6A9D" w:rsidRPr="00506868">
        <w:rPr>
          <w:rFonts w:ascii="Verdana" w:hAnsi="Verdana"/>
          <w:sz w:val="20"/>
          <w:szCs w:val="20"/>
        </w:rPr>
        <w:t>Sackesen C, Sahin</w:t>
      </w:r>
      <w:r w:rsidR="002E7A9A" w:rsidRPr="00506868">
        <w:rPr>
          <w:rFonts w:ascii="Verdana" w:hAnsi="Verdana"/>
          <w:sz w:val="20"/>
          <w:szCs w:val="20"/>
        </w:rPr>
        <w:t>er UM, Cavkaytar O, Sekerel BE,</w:t>
      </w:r>
      <w:r w:rsidR="00FB6A9D" w:rsidRPr="00506868">
        <w:rPr>
          <w:rFonts w:ascii="Verdana" w:hAnsi="Verdana"/>
          <w:sz w:val="20"/>
          <w:szCs w:val="20"/>
        </w:rPr>
        <w:t xml:space="preserve"> Soyer</w:t>
      </w:r>
      <w:r w:rsidR="00FB6A9D" w:rsidRPr="00506868">
        <w:rPr>
          <w:rFonts w:ascii="Verdana" w:hAnsi="Verdana"/>
          <w:sz w:val="20"/>
          <w:szCs w:val="20"/>
          <w:shd w:val="clear" w:color="auto" w:fill="FFFFFF"/>
        </w:rPr>
        <w:t xml:space="preserve"> O. Parasitic infections in children with chronic spontaneous urticaria. </w:t>
      </w:r>
      <w:r w:rsidR="008C1360" w:rsidRPr="00506868">
        <w:rPr>
          <w:rFonts w:ascii="Verdana" w:hAnsi="Verdana"/>
          <w:sz w:val="20"/>
          <w:szCs w:val="20"/>
          <w:shd w:val="clear" w:color="auto" w:fill="FFFFFF"/>
        </w:rPr>
        <w:t>Int Arch Allergy Immunol</w:t>
      </w:r>
      <w:r w:rsidR="00E80546" w:rsidRPr="00506868">
        <w:rPr>
          <w:rFonts w:ascii="Verdana" w:hAnsi="Verdana"/>
          <w:sz w:val="20"/>
          <w:szCs w:val="20"/>
          <w:shd w:val="clear" w:color="auto" w:fill="FFFFFF"/>
        </w:rPr>
        <w:t>.</w:t>
      </w:r>
      <w:r w:rsidR="00E80546" w:rsidRPr="00506868">
        <w:rPr>
          <w:rFonts w:ascii="Verdana" w:hAnsi="Verdana"/>
          <w:sz w:val="20"/>
          <w:szCs w:val="20"/>
          <w:lang w:eastAsia="tr-TR"/>
        </w:rPr>
        <w:t xml:space="preserve"> </w:t>
      </w:r>
      <w:r w:rsidR="005F1099" w:rsidRPr="00506868">
        <w:rPr>
          <w:rFonts w:ascii="Verdana" w:hAnsi="Verdana"/>
          <w:sz w:val="20"/>
          <w:szCs w:val="20"/>
          <w:lang w:eastAsia="tr-TR"/>
        </w:rPr>
        <w:t xml:space="preserve">2;171(2):130-135 (2016) </w:t>
      </w:r>
      <w:r w:rsidR="008C1360" w:rsidRPr="00506868">
        <w:rPr>
          <w:rFonts w:ascii="Verdana" w:hAnsi="Verdana"/>
          <w:sz w:val="20"/>
          <w:szCs w:val="20"/>
          <w:shd w:val="clear" w:color="auto" w:fill="FFFFFF"/>
        </w:rPr>
        <w:t>doi:</w:t>
      </w:r>
      <w:r w:rsidR="00FB6A9D" w:rsidRPr="00506868">
        <w:rPr>
          <w:rFonts w:ascii="Verdana" w:hAnsi="Verdana"/>
          <w:sz w:val="20"/>
          <w:szCs w:val="20"/>
          <w:shd w:val="clear" w:color="auto" w:fill="FFFFFF"/>
        </w:rPr>
        <w:t xml:space="preserve"> 10.1159/000450953.</w:t>
      </w:r>
      <w:r w:rsidR="00E80546" w:rsidRPr="00506868">
        <w:rPr>
          <w:rFonts w:ascii="Verdana" w:hAnsi="Verdana"/>
          <w:sz w:val="20"/>
          <w:szCs w:val="20"/>
          <w:shd w:val="clear" w:color="auto" w:fill="FFFFFF"/>
        </w:rPr>
        <w:t>(2016)</w:t>
      </w:r>
      <w:r w:rsidR="00B71CE6" w:rsidRPr="00506868">
        <w:rPr>
          <w:rFonts w:ascii="Verdana" w:hAnsi="Verdana"/>
          <w:sz w:val="20"/>
          <w:szCs w:val="20"/>
          <w:shd w:val="clear" w:color="auto" w:fill="FFFFFF"/>
        </w:rPr>
        <w:t xml:space="preserve"> </w:t>
      </w:r>
      <w:r w:rsidR="00B71CE6" w:rsidRPr="00506868">
        <w:rPr>
          <w:rFonts w:ascii="Verdana" w:hAnsi="Verdana"/>
          <w:b/>
          <w:sz w:val="20"/>
          <w:szCs w:val="20"/>
          <w:lang w:val="en-US"/>
        </w:rPr>
        <w:t>(SCI)</w:t>
      </w:r>
    </w:p>
    <w:p w:rsidR="006244E2" w:rsidRPr="00506868" w:rsidRDefault="006244E2" w:rsidP="00FB6A9D">
      <w:pPr>
        <w:spacing w:line="276" w:lineRule="auto"/>
        <w:jc w:val="both"/>
        <w:rPr>
          <w:rFonts w:ascii="Verdana" w:hAnsi="Verdana"/>
          <w:b/>
          <w:sz w:val="20"/>
          <w:szCs w:val="20"/>
          <w:highlight w:val="yellow"/>
          <w:lang w:val="en-US"/>
        </w:rPr>
      </w:pPr>
    </w:p>
    <w:p w:rsidR="00096467" w:rsidRPr="00506868" w:rsidRDefault="00096467" w:rsidP="006B3F89">
      <w:pPr>
        <w:autoSpaceDE w:val="0"/>
        <w:autoSpaceDN w:val="0"/>
        <w:adjustRightInd w:val="0"/>
        <w:spacing w:line="276" w:lineRule="auto"/>
        <w:jc w:val="both"/>
        <w:rPr>
          <w:rFonts w:ascii="Verdana" w:hAnsi="Verdana"/>
          <w:sz w:val="20"/>
          <w:szCs w:val="20"/>
          <w:lang w:eastAsia="tr-TR"/>
        </w:rPr>
      </w:pPr>
      <w:r w:rsidRPr="00506868">
        <w:rPr>
          <w:rFonts w:ascii="Verdana" w:hAnsi="Verdana"/>
          <w:b/>
          <w:sz w:val="20"/>
          <w:szCs w:val="20"/>
          <w:lang w:val="en-US"/>
        </w:rPr>
        <w:t>A</w:t>
      </w:r>
      <w:r w:rsidR="009A36A7">
        <w:rPr>
          <w:rFonts w:ascii="Verdana" w:hAnsi="Verdana"/>
          <w:b/>
          <w:sz w:val="20"/>
          <w:szCs w:val="20"/>
          <w:lang w:val="en-US"/>
        </w:rPr>
        <w:t>.</w:t>
      </w:r>
      <w:r w:rsidRPr="00506868">
        <w:rPr>
          <w:rFonts w:ascii="Verdana" w:hAnsi="Verdana"/>
          <w:b/>
          <w:sz w:val="20"/>
          <w:szCs w:val="20"/>
          <w:lang w:val="en-US"/>
        </w:rPr>
        <w:t>24. Arik Yilmaz E,</w:t>
      </w:r>
      <w:r w:rsidR="00294037" w:rsidRPr="00506868">
        <w:rPr>
          <w:rFonts w:ascii="Verdana" w:hAnsi="Verdana"/>
          <w:bCs/>
          <w:sz w:val="20"/>
          <w:szCs w:val="20"/>
        </w:rPr>
        <w:t xml:space="preserve"> Soyer O, Cavkaytar O, Karaatmaca B, Buyuktiryaki B, Sahiner UM, Sekerel BE, Sackesen C. Characteristics of Children with Food Protein-Induced Enterocolitis and Allergic Proctocolitis. </w:t>
      </w:r>
      <w:r w:rsidR="006B3F89" w:rsidRPr="00506868">
        <w:rPr>
          <w:rFonts w:ascii="Verdana" w:hAnsi="Verdana"/>
          <w:bCs/>
          <w:sz w:val="20"/>
          <w:szCs w:val="20"/>
        </w:rPr>
        <w:t xml:space="preserve">Allergy Asthma Proc. </w:t>
      </w:r>
      <w:r w:rsidR="002E7A9A" w:rsidRPr="00506868">
        <w:rPr>
          <w:rFonts w:ascii="Verdana" w:hAnsi="Verdana"/>
          <w:bCs/>
          <w:sz w:val="20"/>
          <w:szCs w:val="20"/>
        </w:rPr>
        <w:t xml:space="preserve">38(1):54-62 </w:t>
      </w:r>
      <w:r w:rsidR="002E7A9A" w:rsidRPr="00506868">
        <w:rPr>
          <w:rFonts w:ascii="Verdana" w:hAnsi="Verdana"/>
          <w:sz w:val="20"/>
          <w:szCs w:val="20"/>
          <w:lang w:eastAsia="tr-TR"/>
        </w:rPr>
        <w:t>(2017)</w:t>
      </w:r>
      <w:r w:rsidR="006B3F89" w:rsidRPr="00506868">
        <w:rPr>
          <w:rFonts w:ascii="Verdana" w:hAnsi="Verdana"/>
          <w:bCs/>
          <w:sz w:val="20"/>
          <w:szCs w:val="20"/>
        </w:rPr>
        <w:t xml:space="preserve"> doi: 10.2500/aap.2017.38.4023.</w:t>
      </w:r>
      <w:r w:rsidR="006B3F89" w:rsidRPr="00506868">
        <w:rPr>
          <w:rFonts w:ascii="Verdana" w:hAnsi="Verdana"/>
          <w:bCs/>
          <w:sz w:val="20"/>
          <w:szCs w:val="20"/>
          <w:lang w:eastAsia="tr-TR"/>
        </w:rPr>
        <w:t xml:space="preserve"> </w:t>
      </w:r>
      <w:r w:rsidR="00C8661A" w:rsidRPr="00506868">
        <w:rPr>
          <w:rFonts w:ascii="Verdana" w:hAnsi="Verdana"/>
          <w:b/>
          <w:sz w:val="20"/>
          <w:szCs w:val="20"/>
          <w:lang w:val="en-US"/>
        </w:rPr>
        <w:t>(SCI-expanded)</w:t>
      </w:r>
    </w:p>
    <w:p w:rsidR="00A6376B" w:rsidRPr="00506868" w:rsidRDefault="00A6376B" w:rsidP="00294037">
      <w:pPr>
        <w:autoSpaceDE w:val="0"/>
        <w:autoSpaceDN w:val="0"/>
        <w:adjustRightInd w:val="0"/>
        <w:spacing w:line="276" w:lineRule="auto"/>
        <w:jc w:val="both"/>
        <w:rPr>
          <w:rFonts w:ascii="Verdana" w:hAnsi="Verdana"/>
          <w:sz w:val="20"/>
          <w:szCs w:val="20"/>
          <w:lang w:eastAsia="tr-TR"/>
        </w:rPr>
      </w:pPr>
    </w:p>
    <w:p w:rsidR="00A6376B" w:rsidRDefault="00A6376B" w:rsidP="006B3F89">
      <w:pPr>
        <w:spacing w:line="276" w:lineRule="auto"/>
        <w:jc w:val="both"/>
        <w:rPr>
          <w:rFonts w:ascii="Verdana" w:hAnsi="Verdana"/>
          <w:b/>
          <w:sz w:val="20"/>
          <w:szCs w:val="20"/>
          <w:lang w:val="en-US"/>
        </w:rPr>
      </w:pPr>
      <w:r w:rsidRPr="00506868">
        <w:rPr>
          <w:rFonts w:ascii="Verdana" w:hAnsi="Verdana"/>
          <w:b/>
          <w:sz w:val="20"/>
          <w:szCs w:val="20"/>
          <w:lang w:eastAsia="tr-TR"/>
        </w:rPr>
        <w:t>A</w:t>
      </w:r>
      <w:r w:rsidR="009A36A7">
        <w:rPr>
          <w:rFonts w:ascii="Verdana" w:hAnsi="Verdana"/>
          <w:b/>
          <w:sz w:val="20"/>
          <w:szCs w:val="20"/>
          <w:lang w:eastAsia="tr-TR"/>
        </w:rPr>
        <w:t>.</w:t>
      </w:r>
      <w:r w:rsidRPr="00506868">
        <w:rPr>
          <w:rFonts w:ascii="Verdana" w:hAnsi="Verdana"/>
          <w:b/>
          <w:sz w:val="20"/>
          <w:szCs w:val="20"/>
          <w:lang w:eastAsia="tr-TR"/>
        </w:rPr>
        <w:t>25.</w:t>
      </w:r>
      <w:r w:rsidRPr="00506868">
        <w:rPr>
          <w:rFonts w:ascii="Verdana" w:hAnsi="Verdana"/>
          <w:sz w:val="20"/>
          <w:szCs w:val="20"/>
          <w:lang w:eastAsia="tr-TR"/>
        </w:rPr>
        <w:t xml:space="preserve"> </w:t>
      </w:r>
      <w:r w:rsidRPr="00506868">
        <w:rPr>
          <w:rFonts w:ascii="Verdana" w:hAnsi="Verdana"/>
          <w:b/>
          <w:sz w:val="20"/>
          <w:szCs w:val="20"/>
          <w:lang w:val="en-US"/>
        </w:rPr>
        <w:t xml:space="preserve">Arik Yilmaz E, </w:t>
      </w:r>
      <w:r w:rsidRPr="00506868">
        <w:rPr>
          <w:rFonts w:ascii="Verdana" w:hAnsi="Verdana"/>
          <w:sz w:val="20"/>
          <w:szCs w:val="20"/>
          <w:lang w:val="en-US"/>
        </w:rPr>
        <w:t xml:space="preserve">Karaatmaca B, </w:t>
      </w:r>
      <w:r w:rsidRPr="00506868">
        <w:rPr>
          <w:rFonts w:ascii="Verdana" w:hAnsi="Verdana"/>
          <w:bCs/>
          <w:sz w:val="20"/>
          <w:szCs w:val="20"/>
        </w:rPr>
        <w:t>Gur Cetinkaya</w:t>
      </w:r>
      <w:r w:rsidRPr="00506868">
        <w:rPr>
          <w:rFonts w:ascii="Verdana" w:hAnsi="Verdana"/>
          <w:sz w:val="20"/>
          <w:szCs w:val="20"/>
        </w:rPr>
        <w:t xml:space="preserve"> </w:t>
      </w:r>
      <w:r w:rsidR="006E3B16" w:rsidRPr="00506868">
        <w:rPr>
          <w:rFonts w:ascii="Verdana" w:hAnsi="Verdana"/>
          <w:sz w:val="20"/>
          <w:szCs w:val="20"/>
        </w:rPr>
        <w:t>P,</w:t>
      </w:r>
      <w:r w:rsidRPr="00506868">
        <w:rPr>
          <w:rFonts w:ascii="Verdana" w:hAnsi="Verdana"/>
          <w:sz w:val="20"/>
          <w:szCs w:val="20"/>
        </w:rPr>
        <w:t xml:space="preserve"> Soyer</w:t>
      </w:r>
      <w:r w:rsidRPr="00506868">
        <w:rPr>
          <w:rFonts w:ascii="Verdana" w:hAnsi="Verdana"/>
          <w:sz w:val="20"/>
          <w:szCs w:val="20"/>
          <w:shd w:val="clear" w:color="auto" w:fill="FFFFFF"/>
        </w:rPr>
        <w:t xml:space="preserve"> O, </w:t>
      </w:r>
      <w:r w:rsidRPr="00506868">
        <w:rPr>
          <w:rFonts w:ascii="Verdana" w:hAnsi="Verdana"/>
          <w:sz w:val="20"/>
          <w:szCs w:val="20"/>
        </w:rPr>
        <w:t xml:space="preserve">Sekerel BE, Sahiner UM. </w:t>
      </w:r>
      <w:r w:rsidRPr="00506868">
        <w:rPr>
          <w:rFonts w:ascii="Verdana" w:hAnsi="Verdana"/>
          <w:bCs/>
          <w:sz w:val="20"/>
          <w:szCs w:val="20"/>
        </w:rPr>
        <w:t xml:space="preserve">The Persistence of Chronic Spontaneous Urticaria in Childhood is Associated with Urticaria Activity Score. </w:t>
      </w:r>
      <w:r w:rsidR="007300C6">
        <w:rPr>
          <w:rFonts w:ascii="Verdana" w:hAnsi="Verdana"/>
          <w:bCs/>
          <w:sz w:val="20"/>
          <w:szCs w:val="20"/>
        </w:rPr>
        <w:t xml:space="preserve">Allergy Asthma Proc. </w:t>
      </w:r>
      <w:r w:rsidR="006B3F89" w:rsidRPr="00506868">
        <w:rPr>
          <w:rFonts w:ascii="Verdana" w:hAnsi="Verdana"/>
          <w:bCs/>
          <w:sz w:val="20"/>
          <w:szCs w:val="20"/>
        </w:rPr>
        <w:t>38(2):136-142</w:t>
      </w:r>
      <w:r w:rsidR="002E7A9A" w:rsidRPr="00506868">
        <w:rPr>
          <w:rFonts w:ascii="Verdana" w:hAnsi="Verdana"/>
          <w:bCs/>
          <w:sz w:val="20"/>
          <w:szCs w:val="20"/>
        </w:rPr>
        <w:t xml:space="preserve"> </w:t>
      </w:r>
      <w:r w:rsidR="002E7A9A" w:rsidRPr="00506868">
        <w:rPr>
          <w:rFonts w:ascii="Verdana" w:hAnsi="Verdana"/>
          <w:sz w:val="20"/>
          <w:szCs w:val="20"/>
          <w:lang w:eastAsia="tr-TR"/>
        </w:rPr>
        <w:t>(2017)</w:t>
      </w:r>
      <w:r w:rsidR="006B3F89" w:rsidRPr="00506868">
        <w:rPr>
          <w:rFonts w:ascii="Verdana" w:hAnsi="Verdana"/>
          <w:bCs/>
          <w:sz w:val="20"/>
          <w:szCs w:val="20"/>
        </w:rPr>
        <w:t xml:space="preserve"> doi: 10.2500/aap.2017.38.4029.</w:t>
      </w:r>
      <w:r w:rsidR="006B3F89" w:rsidRPr="00506868">
        <w:rPr>
          <w:rFonts w:ascii="Verdana" w:hAnsi="Verdana"/>
          <w:bCs/>
          <w:sz w:val="20"/>
          <w:szCs w:val="20"/>
          <w:lang w:eastAsia="tr-TR"/>
        </w:rPr>
        <w:t xml:space="preserve"> </w:t>
      </w:r>
      <w:r w:rsidR="00C8661A" w:rsidRPr="00506868">
        <w:rPr>
          <w:rFonts w:ascii="Verdana" w:hAnsi="Verdana"/>
          <w:b/>
          <w:sz w:val="20"/>
          <w:szCs w:val="20"/>
          <w:lang w:val="en-US"/>
        </w:rPr>
        <w:t>(SCI-expanded)</w:t>
      </w:r>
    </w:p>
    <w:p w:rsidR="00003523" w:rsidRDefault="00003523" w:rsidP="006B3F89">
      <w:pPr>
        <w:spacing w:line="276" w:lineRule="auto"/>
        <w:jc w:val="both"/>
        <w:rPr>
          <w:rFonts w:ascii="Verdana" w:hAnsi="Verdana"/>
          <w:b/>
          <w:sz w:val="20"/>
          <w:szCs w:val="20"/>
          <w:lang w:val="en-US"/>
        </w:rPr>
      </w:pPr>
    </w:p>
    <w:p w:rsidR="00003523" w:rsidRPr="00003523" w:rsidRDefault="00003523" w:rsidP="00003523">
      <w:pPr>
        <w:spacing w:line="276" w:lineRule="auto"/>
        <w:jc w:val="both"/>
        <w:rPr>
          <w:rFonts w:ascii="Verdana" w:hAnsi="Verdana"/>
          <w:sz w:val="20"/>
          <w:szCs w:val="20"/>
          <w:lang w:val="en-US"/>
        </w:rPr>
      </w:pPr>
      <w:r>
        <w:rPr>
          <w:rFonts w:ascii="Verdana" w:hAnsi="Verdana"/>
          <w:b/>
          <w:sz w:val="20"/>
          <w:szCs w:val="20"/>
          <w:lang w:val="en-US"/>
        </w:rPr>
        <w:t>A</w:t>
      </w:r>
      <w:r w:rsidR="009A36A7">
        <w:rPr>
          <w:rFonts w:ascii="Verdana" w:hAnsi="Verdana"/>
          <w:b/>
          <w:sz w:val="20"/>
          <w:szCs w:val="20"/>
          <w:lang w:val="en-US"/>
        </w:rPr>
        <w:t>.</w:t>
      </w:r>
      <w:r>
        <w:rPr>
          <w:rFonts w:ascii="Verdana" w:hAnsi="Verdana"/>
          <w:b/>
          <w:sz w:val="20"/>
          <w:szCs w:val="20"/>
          <w:lang w:val="en-US"/>
        </w:rPr>
        <w:t>26.</w:t>
      </w:r>
      <w:r w:rsidRPr="00003523">
        <w:t xml:space="preserve"> </w:t>
      </w:r>
      <w:r w:rsidRPr="00003523">
        <w:rPr>
          <w:rFonts w:ascii="Verdana" w:hAnsi="Verdana"/>
          <w:sz w:val="20"/>
          <w:szCs w:val="20"/>
          <w:lang w:val="en-US"/>
        </w:rPr>
        <w:t xml:space="preserve">Cavkaytar O, Karaatmaca B, Cetinkaya PG, Esenboga S, </w:t>
      </w:r>
      <w:r w:rsidRPr="00003523">
        <w:rPr>
          <w:rFonts w:ascii="Verdana" w:hAnsi="Verdana"/>
          <w:b/>
          <w:sz w:val="20"/>
          <w:szCs w:val="20"/>
          <w:lang w:val="en-US"/>
        </w:rPr>
        <w:t>Arik Yilmaz E</w:t>
      </w:r>
      <w:r w:rsidRPr="00003523">
        <w:rPr>
          <w:rFonts w:ascii="Verdana" w:hAnsi="Verdana"/>
          <w:sz w:val="20"/>
          <w:szCs w:val="20"/>
          <w:lang w:val="en-US"/>
        </w:rPr>
        <w:t xml:space="preserve">, Sahiner UM, Sekerel BE, Soyer O. Characteristics of drug-induced anaphylaxis in children and adolescents. Allergy Asthma Proc. 38(5):56-63 </w:t>
      </w:r>
      <w:r w:rsidR="007300C6" w:rsidRPr="00506868">
        <w:rPr>
          <w:rFonts w:ascii="Verdana" w:hAnsi="Verdana"/>
          <w:sz w:val="20"/>
          <w:szCs w:val="20"/>
          <w:lang w:eastAsia="tr-TR"/>
        </w:rPr>
        <w:t>(2017)</w:t>
      </w:r>
      <w:r w:rsidR="007300C6" w:rsidRPr="00506868">
        <w:rPr>
          <w:rFonts w:ascii="Verdana" w:hAnsi="Verdana"/>
          <w:bCs/>
          <w:sz w:val="20"/>
          <w:szCs w:val="20"/>
        </w:rPr>
        <w:t xml:space="preserve"> </w:t>
      </w:r>
      <w:r w:rsidRPr="00003523">
        <w:rPr>
          <w:rFonts w:ascii="Verdana" w:hAnsi="Verdana"/>
          <w:sz w:val="20"/>
          <w:szCs w:val="20"/>
          <w:lang w:val="en-US"/>
        </w:rPr>
        <w:t xml:space="preserve">doi: 10.2500/aap.2017.38.4064. </w:t>
      </w:r>
      <w:r w:rsidRPr="00506868">
        <w:rPr>
          <w:rFonts w:ascii="Verdana" w:hAnsi="Verdana"/>
          <w:b/>
          <w:sz w:val="20"/>
          <w:szCs w:val="20"/>
          <w:lang w:val="en-US"/>
        </w:rPr>
        <w:t>(SCI-expanded)</w:t>
      </w:r>
    </w:p>
    <w:p w:rsidR="00003523" w:rsidRDefault="00003523" w:rsidP="00003523">
      <w:pPr>
        <w:spacing w:line="276" w:lineRule="auto"/>
        <w:jc w:val="both"/>
        <w:rPr>
          <w:rFonts w:ascii="Verdana" w:hAnsi="Verdana"/>
          <w:b/>
          <w:sz w:val="20"/>
          <w:szCs w:val="20"/>
          <w:lang w:val="en-US"/>
        </w:rPr>
      </w:pPr>
    </w:p>
    <w:p w:rsidR="00003523" w:rsidRDefault="00003523" w:rsidP="00003523">
      <w:pPr>
        <w:spacing w:line="276" w:lineRule="auto"/>
        <w:jc w:val="both"/>
        <w:rPr>
          <w:rFonts w:ascii="Verdana" w:hAnsi="Verdana"/>
          <w:b/>
          <w:sz w:val="20"/>
          <w:szCs w:val="20"/>
          <w:lang w:val="en-US"/>
        </w:rPr>
      </w:pPr>
      <w:r>
        <w:rPr>
          <w:rFonts w:ascii="Verdana" w:hAnsi="Verdana"/>
          <w:b/>
          <w:sz w:val="20"/>
          <w:szCs w:val="20"/>
          <w:lang w:val="en-US"/>
        </w:rPr>
        <w:t>A</w:t>
      </w:r>
      <w:r w:rsidR="009A36A7">
        <w:rPr>
          <w:rFonts w:ascii="Verdana" w:hAnsi="Verdana"/>
          <w:b/>
          <w:sz w:val="20"/>
          <w:szCs w:val="20"/>
          <w:lang w:val="en-US"/>
        </w:rPr>
        <w:t>.</w:t>
      </w:r>
      <w:r>
        <w:rPr>
          <w:rFonts w:ascii="Verdana" w:hAnsi="Verdana"/>
          <w:b/>
          <w:sz w:val="20"/>
          <w:szCs w:val="20"/>
          <w:lang w:val="en-US"/>
        </w:rPr>
        <w:t>27.</w:t>
      </w:r>
      <w:r w:rsidRPr="00003523">
        <w:t xml:space="preserve"> </w:t>
      </w:r>
      <w:r w:rsidRPr="00003523">
        <w:rPr>
          <w:rFonts w:ascii="Verdana" w:hAnsi="Verdana"/>
          <w:bCs/>
          <w:sz w:val="20"/>
          <w:szCs w:val="20"/>
        </w:rPr>
        <w:t xml:space="preserve">Keskin O, </w:t>
      </w:r>
      <w:r w:rsidRPr="00003523">
        <w:rPr>
          <w:rFonts w:ascii="Verdana" w:hAnsi="Verdana"/>
          <w:b/>
          <w:bCs/>
          <w:sz w:val="20"/>
          <w:szCs w:val="20"/>
        </w:rPr>
        <w:t>Arik Yilmaz E,</w:t>
      </w:r>
      <w:r w:rsidRPr="00003523">
        <w:rPr>
          <w:rFonts w:ascii="Verdana" w:hAnsi="Verdana"/>
          <w:bCs/>
          <w:sz w:val="20"/>
          <w:szCs w:val="20"/>
        </w:rPr>
        <w:t xml:space="preserve"> Motzkus C, Sackesen C, Lilly CM, Kalayci O. The</w:t>
      </w:r>
      <w:r>
        <w:rPr>
          <w:rFonts w:ascii="Verdana" w:hAnsi="Verdana"/>
          <w:bCs/>
          <w:sz w:val="20"/>
          <w:szCs w:val="20"/>
        </w:rPr>
        <w:t xml:space="preserve"> </w:t>
      </w:r>
      <w:r w:rsidRPr="00003523">
        <w:rPr>
          <w:rFonts w:ascii="Verdana" w:hAnsi="Verdana"/>
          <w:bCs/>
          <w:sz w:val="20"/>
          <w:szCs w:val="20"/>
        </w:rPr>
        <w:t>effect of montelukast on early-life wheezing: A randomized, double-blinded</w:t>
      </w:r>
      <w:r>
        <w:rPr>
          <w:rFonts w:ascii="Verdana" w:hAnsi="Verdana"/>
          <w:bCs/>
          <w:sz w:val="20"/>
          <w:szCs w:val="20"/>
        </w:rPr>
        <w:t xml:space="preserve"> </w:t>
      </w:r>
      <w:r w:rsidRPr="00003523">
        <w:rPr>
          <w:rFonts w:ascii="Verdana" w:hAnsi="Verdana"/>
          <w:bCs/>
          <w:sz w:val="20"/>
          <w:szCs w:val="20"/>
        </w:rPr>
        <w:t>placebo-controlled study. P</w:t>
      </w:r>
      <w:r w:rsidR="007300C6">
        <w:rPr>
          <w:rFonts w:ascii="Verdana" w:hAnsi="Verdana"/>
          <w:bCs/>
          <w:sz w:val="20"/>
          <w:szCs w:val="20"/>
        </w:rPr>
        <w:t>ediatr Allergy Immunol. 29(1):50-57 (2018)</w:t>
      </w:r>
      <w:r w:rsidRPr="00003523">
        <w:rPr>
          <w:rFonts w:ascii="Verdana" w:hAnsi="Verdana"/>
          <w:bCs/>
          <w:sz w:val="20"/>
          <w:szCs w:val="20"/>
        </w:rPr>
        <w:t xml:space="preserve"> doi:</w:t>
      </w:r>
      <w:r>
        <w:rPr>
          <w:rFonts w:ascii="Verdana" w:hAnsi="Verdana"/>
          <w:bCs/>
          <w:sz w:val="20"/>
          <w:szCs w:val="20"/>
        </w:rPr>
        <w:t xml:space="preserve"> </w:t>
      </w:r>
      <w:r w:rsidRPr="00003523">
        <w:rPr>
          <w:rFonts w:ascii="Verdana" w:hAnsi="Verdana"/>
          <w:bCs/>
          <w:sz w:val="20"/>
          <w:szCs w:val="20"/>
        </w:rPr>
        <w:t>10.1111/pai.12822. Epub 20</w:t>
      </w:r>
      <w:r w:rsidR="0037345B">
        <w:rPr>
          <w:rFonts w:ascii="Verdana" w:hAnsi="Verdana"/>
          <w:bCs/>
          <w:sz w:val="20"/>
          <w:szCs w:val="20"/>
        </w:rPr>
        <w:t>17 Dec 12</w:t>
      </w:r>
      <w:r w:rsidRPr="00003523">
        <w:rPr>
          <w:rFonts w:ascii="Verdana" w:hAnsi="Verdana"/>
          <w:bCs/>
          <w:sz w:val="20"/>
          <w:szCs w:val="20"/>
        </w:rPr>
        <w:t>.</w:t>
      </w:r>
      <w:r w:rsidR="0037345B" w:rsidRPr="0037345B">
        <w:rPr>
          <w:rFonts w:ascii="Verdana" w:hAnsi="Verdana"/>
          <w:b/>
          <w:sz w:val="20"/>
          <w:szCs w:val="20"/>
          <w:lang w:val="en-US"/>
        </w:rPr>
        <w:t xml:space="preserve"> </w:t>
      </w:r>
      <w:r w:rsidR="0037345B" w:rsidRPr="00506868">
        <w:rPr>
          <w:rFonts w:ascii="Verdana" w:hAnsi="Verdana"/>
          <w:b/>
          <w:sz w:val="20"/>
          <w:szCs w:val="20"/>
          <w:lang w:val="en-US"/>
        </w:rPr>
        <w:t>(SCI)</w:t>
      </w:r>
    </w:p>
    <w:p w:rsidR="009A36A7" w:rsidRDefault="009A36A7" w:rsidP="00003523">
      <w:pPr>
        <w:spacing w:line="276" w:lineRule="auto"/>
        <w:jc w:val="both"/>
        <w:rPr>
          <w:rFonts w:ascii="Verdana" w:hAnsi="Verdana"/>
          <w:b/>
          <w:sz w:val="20"/>
          <w:szCs w:val="20"/>
          <w:lang w:val="en-US"/>
        </w:rPr>
      </w:pPr>
    </w:p>
    <w:p w:rsidR="009A36A7" w:rsidRDefault="009A36A7" w:rsidP="00CB249F">
      <w:pPr>
        <w:spacing w:line="276" w:lineRule="auto"/>
        <w:jc w:val="both"/>
        <w:rPr>
          <w:rFonts w:ascii="Verdana" w:hAnsi="Verdana"/>
          <w:b/>
          <w:sz w:val="20"/>
          <w:szCs w:val="20"/>
          <w:lang w:val="en-US"/>
        </w:rPr>
      </w:pPr>
      <w:r>
        <w:rPr>
          <w:rFonts w:ascii="Verdana" w:hAnsi="Verdana"/>
          <w:b/>
          <w:sz w:val="20"/>
          <w:szCs w:val="20"/>
          <w:lang w:val="en-US"/>
        </w:rPr>
        <w:t xml:space="preserve">A.28 </w:t>
      </w:r>
      <w:r w:rsidR="00CB249F" w:rsidRPr="00CB249F">
        <w:rPr>
          <w:rFonts w:ascii="Verdana" w:hAnsi="Verdana"/>
          <w:b/>
          <w:sz w:val="20"/>
          <w:szCs w:val="20"/>
          <w:lang w:val="en-US"/>
        </w:rPr>
        <w:t xml:space="preserve">Arik Yilmaz E, </w:t>
      </w:r>
      <w:r w:rsidR="00CB249F" w:rsidRPr="00CB249F">
        <w:rPr>
          <w:rFonts w:ascii="Verdana" w:hAnsi="Verdana"/>
          <w:sz w:val="20"/>
          <w:szCs w:val="20"/>
          <w:lang w:val="en-US"/>
        </w:rPr>
        <w:t xml:space="preserve">Cavkaytar O, Buyuktiryaki B, Soyer O, Sahiner UM, Sekerel BE, DunnGalvin A, Karabulut E, Sackesen C. Factors Affecting Food Allergy-Related </w:t>
      </w:r>
      <w:r w:rsidR="008E5940">
        <w:rPr>
          <w:rFonts w:ascii="Verdana" w:hAnsi="Verdana"/>
          <w:sz w:val="20"/>
          <w:szCs w:val="20"/>
          <w:lang w:val="en-US"/>
        </w:rPr>
        <w:t xml:space="preserve">Quality of Life from </w:t>
      </w:r>
      <w:r w:rsidR="00CB249F" w:rsidRPr="00CB249F">
        <w:rPr>
          <w:rFonts w:ascii="Verdana" w:hAnsi="Verdana"/>
          <w:sz w:val="20"/>
          <w:szCs w:val="20"/>
          <w:lang w:val="en-US"/>
        </w:rPr>
        <w:t>Parents' Perception in Turkish Children. Aller</w:t>
      </w:r>
      <w:r w:rsidR="007300C6">
        <w:rPr>
          <w:rFonts w:ascii="Verdana" w:hAnsi="Verdana"/>
          <w:sz w:val="20"/>
          <w:szCs w:val="20"/>
          <w:lang w:val="en-US"/>
        </w:rPr>
        <w:t>gy Asthma Immunol Res. 10(4):379-386 (2018)</w:t>
      </w:r>
      <w:r w:rsidR="00CB249F" w:rsidRPr="00CB249F">
        <w:rPr>
          <w:rFonts w:ascii="Verdana" w:hAnsi="Verdana"/>
          <w:sz w:val="20"/>
          <w:szCs w:val="20"/>
          <w:lang w:val="en-US"/>
        </w:rPr>
        <w:t xml:space="preserve"> doi: 10.4168/aair.2018.10.4.379.</w:t>
      </w:r>
      <w:r w:rsidR="00CB249F" w:rsidRPr="00CB249F">
        <w:rPr>
          <w:rFonts w:ascii="Verdana" w:hAnsi="Verdana"/>
          <w:b/>
          <w:sz w:val="20"/>
          <w:szCs w:val="20"/>
          <w:lang w:val="en-US"/>
        </w:rPr>
        <w:t xml:space="preserve"> </w:t>
      </w:r>
      <w:r w:rsidR="00CB249F" w:rsidRPr="00506868">
        <w:rPr>
          <w:rFonts w:ascii="Verdana" w:hAnsi="Verdana"/>
          <w:b/>
          <w:sz w:val="20"/>
          <w:szCs w:val="20"/>
          <w:lang w:val="en-US"/>
        </w:rPr>
        <w:t>(SCI-expanded)</w:t>
      </w:r>
    </w:p>
    <w:p w:rsidR="0036067C" w:rsidRDefault="0036067C" w:rsidP="00CB249F">
      <w:pPr>
        <w:spacing w:line="276" w:lineRule="auto"/>
        <w:jc w:val="both"/>
        <w:rPr>
          <w:rFonts w:ascii="Verdana" w:hAnsi="Verdana"/>
          <w:b/>
          <w:sz w:val="20"/>
          <w:szCs w:val="20"/>
          <w:lang w:val="en-US"/>
        </w:rPr>
      </w:pPr>
    </w:p>
    <w:p w:rsidR="009A36A7" w:rsidRDefault="009A36A7" w:rsidP="0036067C">
      <w:pPr>
        <w:spacing w:line="276" w:lineRule="auto"/>
        <w:jc w:val="both"/>
        <w:rPr>
          <w:rFonts w:ascii="Verdana" w:hAnsi="Verdana"/>
          <w:b/>
          <w:sz w:val="20"/>
          <w:szCs w:val="20"/>
          <w:lang w:val="en-US"/>
        </w:rPr>
      </w:pPr>
      <w:r>
        <w:rPr>
          <w:rFonts w:ascii="Verdana" w:hAnsi="Verdana"/>
          <w:b/>
          <w:sz w:val="20"/>
          <w:szCs w:val="20"/>
          <w:lang w:val="en-US"/>
        </w:rPr>
        <w:t xml:space="preserve">A.29 </w:t>
      </w:r>
      <w:r w:rsidR="0036067C" w:rsidRPr="0036067C">
        <w:rPr>
          <w:rFonts w:ascii="Verdana" w:hAnsi="Verdana"/>
          <w:sz w:val="20"/>
          <w:szCs w:val="20"/>
          <w:lang w:val="en-US"/>
        </w:rPr>
        <w:t xml:space="preserve">Sackesen C, Suárez-Fariñas M, Silva R, Lin J, Schmidt S, Getts R, Gimenez G, </w:t>
      </w:r>
      <w:r w:rsidR="0036067C" w:rsidRPr="0036067C">
        <w:rPr>
          <w:rFonts w:ascii="Verdana" w:hAnsi="Verdana"/>
          <w:b/>
          <w:sz w:val="20"/>
          <w:szCs w:val="20"/>
          <w:lang w:val="en-US"/>
        </w:rPr>
        <w:t>Yilmaz EA,</w:t>
      </w:r>
      <w:r w:rsidR="0036067C" w:rsidRPr="0036067C">
        <w:rPr>
          <w:rFonts w:ascii="Verdana" w:hAnsi="Verdana"/>
          <w:sz w:val="20"/>
          <w:szCs w:val="20"/>
          <w:lang w:val="en-US"/>
        </w:rPr>
        <w:t xml:space="preserve"> Cavkaytar O, Buyuktiryaki B, Soyer O, Grishina G, Sampson HA. A new Luminex-based peptide assay to identify reactivity to baked, fermented, an</w:t>
      </w:r>
      <w:r w:rsidR="007300C6">
        <w:rPr>
          <w:rFonts w:ascii="Verdana" w:hAnsi="Verdana"/>
          <w:sz w:val="20"/>
          <w:szCs w:val="20"/>
          <w:lang w:val="en-US"/>
        </w:rPr>
        <w:t>d whole milk. Allergy. 74(2):327-336 (2019)</w:t>
      </w:r>
      <w:r w:rsidR="0036067C" w:rsidRPr="0036067C">
        <w:rPr>
          <w:rFonts w:ascii="Verdana" w:hAnsi="Verdana"/>
          <w:sz w:val="20"/>
          <w:szCs w:val="20"/>
          <w:lang w:val="en-US"/>
        </w:rPr>
        <w:t xml:space="preserve"> doi: 10.1111/all.13581. Epub 2018 Oct 11.</w:t>
      </w:r>
      <w:r w:rsidR="0036067C" w:rsidRPr="0036067C">
        <w:rPr>
          <w:rFonts w:ascii="Verdana" w:hAnsi="Verdana"/>
          <w:b/>
          <w:sz w:val="20"/>
          <w:szCs w:val="20"/>
          <w:lang w:val="en-US"/>
        </w:rPr>
        <w:t xml:space="preserve"> </w:t>
      </w:r>
      <w:r w:rsidR="0036067C" w:rsidRPr="00506868">
        <w:rPr>
          <w:rFonts w:ascii="Verdana" w:hAnsi="Verdana"/>
          <w:b/>
          <w:sz w:val="20"/>
          <w:szCs w:val="20"/>
          <w:lang w:val="en-US"/>
        </w:rPr>
        <w:t>(SCI)</w:t>
      </w:r>
    </w:p>
    <w:p w:rsidR="009A0488" w:rsidRDefault="009A0488" w:rsidP="0036067C">
      <w:pPr>
        <w:spacing w:line="276" w:lineRule="auto"/>
        <w:jc w:val="both"/>
        <w:rPr>
          <w:rFonts w:ascii="Verdana" w:hAnsi="Verdana"/>
          <w:b/>
          <w:sz w:val="20"/>
          <w:szCs w:val="20"/>
          <w:lang w:val="en-US"/>
        </w:rPr>
      </w:pPr>
    </w:p>
    <w:p w:rsidR="009A0488" w:rsidRDefault="009A0488" w:rsidP="007A6563">
      <w:pPr>
        <w:spacing w:line="276" w:lineRule="auto"/>
        <w:jc w:val="both"/>
        <w:rPr>
          <w:rFonts w:ascii="Verdana" w:hAnsi="Verdana"/>
          <w:b/>
          <w:sz w:val="20"/>
          <w:szCs w:val="20"/>
          <w:lang w:val="en-US"/>
        </w:rPr>
      </w:pPr>
      <w:r>
        <w:rPr>
          <w:rFonts w:ascii="Verdana" w:hAnsi="Verdana"/>
          <w:b/>
          <w:sz w:val="20"/>
          <w:szCs w:val="20"/>
          <w:lang w:val="en-US"/>
        </w:rPr>
        <w:t xml:space="preserve">A.30 </w:t>
      </w:r>
      <w:r w:rsidR="007A6563">
        <w:rPr>
          <w:rFonts w:ascii="Verdana" w:hAnsi="Verdana"/>
          <w:sz w:val="20"/>
          <w:szCs w:val="20"/>
          <w:lang w:val="en-US"/>
        </w:rPr>
        <w:t>Soyer O</w:t>
      </w:r>
      <w:r w:rsidR="007A6563" w:rsidRPr="007A6563">
        <w:rPr>
          <w:rFonts w:ascii="Verdana" w:hAnsi="Verdana"/>
          <w:sz w:val="20"/>
          <w:szCs w:val="20"/>
          <w:lang w:val="en-US"/>
        </w:rPr>
        <w:t xml:space="preserve">, Kahveci M, Büyüktiryaki B, </w:t>
      </w:r>
      <w:r w:rsidR="007A6563" w:rsidRPr="007A6563">
        <w:rPr>
          <w:rFonts w:ascii="Verdana" w:hAnsi="Verdana"/>
          <w:b/>
          <w:sz w:val="20"/>
          <w:szCs w:val="20"/>
          <w:lang w:val="en-US"/>
        </w:rPr>
        <w:t>Arık Yılmaz E,</w:t>
      </w:r>
      <w:r w:rsidR="007A6563" w:rsidRPr="007A6563">
        <w:rPr>
          <w:rFonts w:ascii="Verdana" w:hAnsi="Verdana"/>
          <w:sz w:val="20"/>
          <w:szCs w:val="20"/>
          <w:lang w:val="en-US"/>
        </w:rPr>
        <w:t xml:space="preserve"> Karaatmaca B, Esenboğa S, Gür Çetinkaya P, Şahiner ÜM, Şekerel BE. Mesh nebulizer is as effective as jet nebulizer in clinical practice of acute asthma in chil</w:t>
      </w:r>
      <w:r w:rsidR="007A6563">
        <w:rPr>
          <w:rFonts w:ascii="Verdana" w:hAnsi="Verdana"/>
          <w:sz w:val="20"/>
          <w:szCs w:val="20"/>
          <w:lang w:val="en-US"/>
        </w:rPr>
        <w:t>dren. Turk J Med Sci.;</w:t>
      </w:r>
      <w:r w:rsidR="007300C6">
        <w:rPr>
          <w:rFonts w:ascii="Verdana" w:hAnsi="Verdana"/>
          <w:sz w:val="20"/>
          <w:szCs w:val="20"/>
          <w:lang w:val="en-US"/>
        </w:rPr>
        <w:t>8;49(4):1008-1013 (2019)</w:t>
      </w:r>
      <w:r w:rsidR="007A6563" w:rsidRPr="007A6563">
        <w:rPr>
          <w:rFonts w:ascii="Verdana" w:hAnsi="Verdana"/>
          <w:sz w:val="20"/>
          <w:szCs w:val="20"/>
          <w:lang w:val="en-US"/>
        </w:rPr>
        <w:t xml:space="preserve"> doi: 10.3906/sag-1812-133</w:t>
      </w:r>
      <w:r w:rsidR="00B05E75" w:rsidRPr="00CB249F">
        <w:rPr>
          <w:rFonts w:ascii="Verdana" w:hAnsi="Verdana"/>
          <w:sz w:val="20"/>
          <w:szCs w:val="20"/>
          <w:lang w:val="en-US"/>
        </w:rPr>
        <w:t>.</w:t>
      </w:r>
      <w:r w:rsidR="00B05E75" w:rsidRPr="00CB249F">
        <w:rPr>
          <w:rFonts w:ascii="Verdana" w:hAnsi="Verdana"/>
          <w:b/>
          <w:sz w:val="20"/>
          <w:szCs w:val="20"/>
          <w:lang w:val="en-US"/>
        </w:rPr>
        <w:t xml:space="preserve"> </w:t>
      </w:r>
      <w:r w:rsidR="00B05E75" w:rsidRPr="00506868">
        <w:rPr>
          <w:rFonts w:ascii="Verdana" w:hAnsi="Verdana"/>
          <w:b/>
          <w:sz w:val="20"/>
          <w:szCs w:val="20"/>
          <w:lang w:val="en-US"/>
        </w:rPr>
        <w:t>(SCI-expanded)</w:t>
      </w:r>
    </w:p>
    <w:p w:rsidR="0009146B" w:rsidRDefault="0009146B" w:rsidP="007A6563">
      <w:pPr>
        <w:spacing w:line="276" w:lineRule="auto"/>
        <w:jc w:val="both"/>
        <w:rPr>
          <w:rFonts w:ascii="Verdana" w:hAnsi="Verdana"/>
          <w:b/>
          <w:sz w:val="20"/>
          <w:szCs w:val="20"/>
          <w:lang w:val="en-US"/>
        </w:rPr>
      </w:pPr>
    </w:p>
    <w:p w:rsidR="0009146B" w:rsidRDefault="0009146B" w:rsidP="0009146B">
      <w:pPr>
        <w:spacing w:line="276" w:lineRule="auto"/>
        <w:jc w:val="both"/>
        <w:rPr>
          <w:rFonts w:ascii="Verdana" w:hAnsi="Verdana"/>
          <w:b/>
          <w:sz w:val="20"/>
          <w:szCs w:val="20"/>
          <w:lang w:val="en-US"/>
        </w:rPr>
      </w:pPr>
      <w:r>
        <w:rPr>
          <w:rFonts w:ascii="Verdana" w:hAnsi="Verdana"/>
          <w:b/>
          <w:sz w:val="20"/>
          <w:szCs w:val="20"/>
          <w:lang w:val="en-US"/>
        </w:rPr>
        <w:t xml:space="preserve">A.31. </w:t>
      </w:r>
      <w:r w:rsidRPr="0009146B">
        <w:rPr>
          <w:rFonts w:ascii="Verdana" w:hAnsi="Verdana"/>
          <w:sz w:val="20"/>
          <w:szCs w:val="20"/>
          <w:lang w:val="en-US"/>
        </w:rPr>
        <w:t>Sackesen C, Erman B, Gimenez G, Grishina G, Yilmaz O, Yavuz ST, Sahiner UM,</w:t>
      </w:r>
      <w:r>
        <w:rPr>
          <w:rFonts w:ascii="Verdana" w:hAnsi="Verdana"/>
          <w:sz w:val="20"/>
          <w:szCs w:val="20"/>
          <w:lang w:val="en-US"/>
        </w:rPr>
        <w:t xml:space="preserve"> </w:t>
      </w:r>
      <w:r w:rsidRPr="0009146B">
        <w:rPr>
          <w:rFonts w:ascii="Verdana" w:hAnsi="Verdana"/>
          <w:sz w:val="20"/>
          <w:szCs w:val="20"/>
          <w:lang w:val="en-US"/>
        </w:rPr>
        <w:t xml:space="preserve">Buyuktiryaki B, </w:t>
      </w:r>
      <w:r w:rsidRPr="0009146B">
        <w:rPr>
          <w:rFonts w:ascii="Verdana" w:hAnsi="Verdana"/>
          <w:b/>
          <w:sz w:val="20"/>
          <w:szCs w:val="20"/>
          <w:lang w:val="en-US"/>
        </w:rPr>
        <w:t>Yilmaz EA,</w:t>
      </w:r>
      <w:r w:rsidRPr="0009146B">
        <w:rPr>
          <w:rFonts w:ascii="Verdana" w:hAnsi="Verdana"/>
          <w:sz w:val="20"/>
          <w:szCs w:val="20"/>
          <w:lang w:val="en-US"/>
        </w:rPr>
        <w:t xml:space="preserve"> Cavkaytar O, Sampson HA. IgE and IgG4 binding to</w:t>
      </w:r>
      <w:r>
        <w:rPr>
          <w:rFonts w:ascii="Verdana" w:hAnsi="Verdana"/>
          <w:sz w:val="20"/>
          <w:szCs w:val="20"/>
          <w:lang w:val="en-US"/>
        </w:rPr>
        <w:t xml:space="preserve"> </w:t>
      </w:r>
      <w:r w:rsidRPr="0009146B">
        <w:rPr>
          <w:rFonts w:ascii="Verdana" w:hAnsi="Verdana"/>
          <w:sz w:val="20"/>
          <w:szCs w:val="20"/>
          <w:lang w:val="en-US"/>
        </w:rPr>
        <w:t>lentil epitopes in children with red and green lentil allergy. Pediatr Allergy</w:t>
      </w:r>
      <w:r>
        <w:rPr>
          <w:rFonts w:ascii="Verdana" w:hAnsi="Verdana"/>
          <w:sz w:val="20"/>
          <w:szCs w:val="20"/>
          <w:lang w:val="en-US"/>
        </w:rPr>
        <w:t xml:space="preserve"> </w:t>
      </w:r>
      <w:r w:rsidRPr="0009146B">
        <w:rPr>
          <w:rFonts w:ascii="Verdana" w:hAnsi="Verdana"/>
          <w:sz w:val="20"/>
          <w:szCs w:val="20"/>
          <w:lang w:val="en-US"/>
        </w:rPr>
        <w:t xml:space="preserve">Immunol. </w:t>
      </w:r>
      <w:r w:rsidR="00F770BB" w:rsidRPr="00F770BB">
        <w:rPr>
          <w:rFonts w:ascii="Verdana" w:hAnsi="Verdana"/>
          <w:sz w:val="20"/>
          <w:szCs w:val="20"/>
          <w:lang w:val="en-US"/>
        </w:rPr>
        <w:t xml:space="preserve">31(2):158-166 </w:t>
      </w:r>
      <w:r w:rsidR="007300C6">
        <w:rPr>
          <w:rFonts w:ascii="Verdana" w:hAnsi="Verdana"/>
          <w:sz w:val="20"/>
          <w:szCs w:val="20"/>
          <w:lang w:val="en-US"/>
        </w:rPr>
        <w:t>(</w:t>
      </w:r>
      <w:r w:rsidR="00F770BB">
        <w:rPr>
          <w:rFonts w:ascii="Verdana" w:hAnsi="Verdana"/>
          <w:sz w:val="20"/>
          <w:szCs w:val="20"/>
          <w:lang w:val="en-US"/>
        </w:rPr>
        <w:t>2020</w:t>
      </w:r>
      <w:r w:rsidR="007300C6">
        <w:rPr>
          <w:rFonts w:ascii="Verdana" w:hAnsi="Verdana"/>
          <w:sz w:val="20"/>
          <w:szCs w:val="20"/>
          <w:lang w:val="en-US"/>
        </w:rPr>
        <w:t>)</w:t>
      </w:r>
      <w:r w:rsidRPr="0009146B">
        <w:rPr>
          <w:rFonts w:ascii="Verdana" w:hAnsi="Verdana"/>
          <w:sz w:val="20"/>
          <w:szCs w:val="20"/>
          <w:lang w:val="en-US"/>
        </w:rPr>
        <w:t xml:space="preserve"> doi: 10.1111/pai.13136. [Epub ahead of print]</w:t>
      </w:r>
      <w:r w:rsidRPr="00506868">
        <w:rPr>
          <w:rFonts w:ascii="Verdana" w:hAnsi="Verdana"/>
          <w:sz w:val="20"/>
          <w:szCs w:val="20"/>
          <w:lang w:val="en-US"/>
        </w:rPr>
        <w:t>.</w:t>
      </w:r>
      <w:r w:rsidRPr="00506868">
        <w:rPr>
          <w:rFonts w:ascii="Verdana" w:hAnsi="Verdana"/>
          <w:b/>
          <w:sz w:val="20"/>
          <w:szCs w:val="20"/>
          <w:lang w:val="en-US"/>
        </w:rPr>
        <w:t xml:space="preserve"> (SCI)</w:t>
      </w:r>
    </w:p>
    <w:p w:rsidR="00E52B41" w:rsidRDefault="00E52B41" w:rsidP="0009146B">
      <w:pPr>
        <w:spacing w:line="276" w:lineRule="auto"/>
        <w:jc w:val="both"/>
        <w:rPr>
          <w:rFonts w:ascii="Verdana" w:hAnsi="Verdana"/>
          <w:b/>
          <w:sz w:val="20"/>
          <w:szCs w:val="20"/>
          <w:lang w:val="en-US"/>
        </w:rPr>
      </w:pPr>
    </w:p>
    <w:p w:rsidR="0029001D" w:rsidRDefault="00E52B41" w:rsidP="0029001D">
      <w:pPr>
        <w:spacing w:line="276" w:lineRule="auto"/>
        <w:jc w:val="both"/>
        <w:rPr>
          <w:rFonts w:ascii="Verdana" w:hAnsi="Verdana"/>
          <w:b/>
          <w:sz w:val="20"/>
          <w:szCs w:val="20"/>
          <w:lang w:val="en-US"/>
        </w:rPr>
      </w:pPr>
      <w:r>
        <w:rPr>
          <w:rFonts w:ascii="Verdana" w:hAnsi="Verdana"/>
          <w:b/>
          <w:sz w:val="20"/>
          <w:szCs w:val="20"/>
          <w:lang w:val="en-US"/>
        </w:rPr>
        <w:t xml:space="preserve">A.32. </w:t>
      </w:r>
      <w:r w:rsidRPr="00E52B41">
        <w:rPr>
          <w:rFonts w:ascii="Verdana" w:hAnsi="Verdana"/>
          <w:sz w:val="20"/>
          <w:szCs w:val="20"/>
          <w:lang w:val="en-US"/>
        </w:rPr>
        <w:t xml:space="preserve">Vardar Acar N, Cavkaytar Ö, </w:t>
      </w:r>
      <w:r w:rsidRPr="00FE03A5">
        <w:rPr>
          <w:rFonts w:ascii="Verdana" w:hAnsi="Verdana"/>
          <w:b/>
          <w:sz w:val="20"/>
          <w:szCs w:val="20"/>
          <w:lang w:val="en-US"/>
        </w:rPr>
        <w:t>Arik Yilmaz E</w:t>
      </w:r>
      <w:r w:rsidRPr="00E52B41">
        <w:rPr>
          <w:rFonts w:ascii="Verdana" w:hAnsi="Verdana"/>
          <w:sz w:val="20"/>
          <w:szCs w:val="20"/>
          <w:lang w:val="en-US"/>
        </w:rPr>
        <w:t>, Büyüktiryaki AB, Uysal Soyer Ö,</w:t>
      </w:r>
      <w:r>
        <w:rPr>
          <w:rFonts w:ascii="Verdana" w:hAnsi="Verdana"/>
          <w:sz w:val="20"/>
          <w:szCs w:val="20"/>
          <w:lang w:val="en-US"/>
        </w:rPr>
        <w:t xml:space="preserve"> </w:t>
      </w:r>
      <w:r w:rsidRPr="00E52B41">
        <w:rPr>
          <w:rFonts w:ascii="Verdana" w:hAnsi="Verdana"/>
          <w:sz w:val="20"/>
          <w:szCs w:val="20"/>
          <w:lang w:val="en-US"/>
        </w:rPr>
        <w:t xml:space="preserve">Şahiner ÜM, Şekerel BE, Karaaslan IÇ, Saçkesen C. Rare occurrence of common filaggrin mutations in Turkish children with food allergy and atopic dermatitis. Turk J Med Sci. </w:t>
      </w:r>
      <w:r w:rsidR="00C96A8A" w:rsidRPr="00C96A8A">
        <w:rPr>
          <w:rFonts w:ascii="Verdana" w:hAnsi="Verdana"/>
          <w:sz w:val="20"/>
          <w:szCs w:val="20"/>
          <w:lang w:val="en-US"/>
        </w:rPr>
        <w:t>50(8):1865-1871</w:t>
      </w:r>
      <w:r w:rsidR="00C96A8A">
        <w:rPr>
          <w:rFonts w:ascii="Verdana" w:hAnsi="Verdana"/>
          <w:sz w:val="20"/>
          <w:szCs w:val="20"/>
          <w:lang w:val="en-US"/>
        </w:rPr>
        <w:t xml:space="preserve"> (</w:t>
      </w:r>
      <w:r w:rsidRPr="00E52B41">
        <w:rPr>
          <w:rFonts w:ascii="Verdana" w:hAnsi="Verdana"/>
          <w:sz w:val="20"/>
          <w:szCs w:val="20"/>
          <w:lang w:val="en-US"/>
        </w:rPr>
        <w:t>2020</w:t>
      </w:r>
      <w:r w:rsidR="00C96A8A">
        <w:rPr>
          <w:rFonts w:ascii="Verdana" w:hAnsi="Verdana"/>
          <w:sz w:val="20"/>
          <w:szCs w:val="20"/>
          <w:lang w:val="en-US"/>
        </w:rPr>
        <w:t>)</w:t>
      </w:r>
      <w:r w:rsidRPr="00E52B41">
        <w:rPr>
          <w:rFonts w:ascii="Verdana" w:hAnsi="Verdana"/>
          <w:sz w:val="20"/>
          <w:szCs w:val="20"/>
          <w:lang w:val="en-US"/>
        </w:rPr>
        <w:t xml:space="preserve"> doi: 10.3906/sag-1910-162. Epub ahead of print. PMID: 32536107</w:t>
      </w:r>
      <w:r w:rsidR="00FE03A5">
        <w:rPr>
          <w:rFonts w:ascii="Verdana" w:hAnsi="Verdana"/>
          <w:sz w:val="20"/>
          <w:szCs w:val="20"/>
          <w:lang w:val="en-US"/>
        </w:rPr>
        <w:t xml:space="preserve"> </w:t>
      </w:r>
      <w:r w:rsidR="00FE03A5" w:rsidRPr="00506868">
        <w:rPr>
          <w:rFonts w:ascii="Verdana" w:hAnsi="Verdana"/>
          <w:b/>
          <w:sz w:val="20"/>
          <w:szCs w:val="20"/>
          <w:lang w:val="en-US"/>
        </w:rPr>
        <w:t>(SCI-expanded)</w:t>
      </w:r>
    </w:p>
    <w:p w:rsidR="0029001D" w:rsidRDefault="0029001D" w:rsidP="0029001D">
      <w:pPr>
        <w:spacing w:line="276" w:lineRule="auto"/>
        <w:jc w:val="both"/>
        <w:rPr>
          <w:rFonts w:ascii="Verdana" w:hAnsi="Verdana"/>
          <w:b/>
          <w:sz w:val="20"/>
          <w:szCs w:val="20"/>
          <w:lang w:val="en-US"/>
        </w:rPr>
      </w:pPr>
    </w:p>
    <w:p w:rsidR="00E52B41" w:rsidRPr="00C13017" w:rsidRDefault="0029001D" w:rsidP="00E52B41">
      <w:pPr>
        <w:spacing w:line="276" w:lineRule="auto"/>
        <w:jc w:val="both"/>
        <w:rPr>
          <w:rFonts w:ascii="Verdana" w:hAnsi="Verdana"/>
          <w:b/>
          <w:sz w:val="20"/>
          <w:szCs w:val="20"/>
          <w:lang w:val="en-US"/>
        </w:rPr>
      </w:pPr>
      <w:r>
        <w:rPr>
          <w:rFonts w:ascii="Verdana" w:hAnsi="Verdana"/>
          <w:b/>
          <w:sz w:val="20"/>
          <w:szCs w:val="20"/>
          <w:lang w:val="en-US"/>
        </w:rPr>
        <w:t xml:space="preserve">A.33. </w:t>
      </w:r>
      <w:r w:rsidRPr="00386472">
        <w:rPr>
          <w:rFonts w:ascii="Verdana" w:hAnsi="Verdana"/>
          <w:sz w:val="20"/>
          <w:szCs w:val="20"/>
        </w:rPr>
        <w:t>Özdoğan E, Melek HE, Büyüktiryaki B, Nacaroğlu HT, Dut R, Soyer Ö, Şahiner</w:t>
      </w:r>
      <w:r>
        <w:rPr>
          <w:rFonts w:ascii="Verdana" w:hAnsi="Verdana"/>
          <w:sz w:val="20"/>
          <w:szCs w:val="20"/>
        </w:rPr>
        <w:t xml:space="preserve"> </w:t>
      </w:r>
      <w:r w:rsidRPr="00386472">
        <w:rPr>
          <w:rFonts w:ascii="Verdana" w:hAnsi="Verdana"/>
          <w:sz w:val="20"/>
          <w:szCs w:val="20"/>
        </w:rPr>
        <w:t xml:space="preserve">ÜM, </w:t>
      </w:r>
      <w:r w:rsidRPr="00450AF5">
        <w:rPr>
          <w:rFonts w:ascii="Verdana" w:hAnsi="Verdana"/>
          <w:b/>
          <w:sz w:val="20"/>
          <w:szCs w:val="20"/>
        </w:rPr>
        <w:t>Yılmaz EA,</w:t>
      </w:r>
      <w:r w:rsidRPr="00386472">
        <w:rPr>
          <w:rFonts w:ascii="Verdana" w:hAnsi="Verdana"/>
          <w:sz w:val="20"/>
          <w:szCs w:val="20"/>
        </w:rPr>
        <w:t xml:space="preserve"> Akkaya AD, Kızılkan NU, Saçkesen C. Over restrictive elimination of foods in </w:t>
      </w:r>
      <w:r w:rsidRPr="00386472">
        <w:rPr>
          <w:rFonts w:ascii="Verdana" w:hAnsi="Verdana"/>
          <w:sz w:val="20"/>
          <w:szCs w:val="20"/>
        </w:rPr>
        <w:lastRenderedPageBreak/>
        <w:t>children with food allergy. Turk J Pediatr.</w:t>
      </w:r>
      <w:r w:rsidR="00C96A8A">
        <w:rPr>
          <w:rFonts w:ascii="Verdana" w:hAnsi="Verdana"/>
          <w:sz w:val="20"/>
          <w:szCs w:val="20"/>
        </w:rPr>
        <w:t xml:space="preserve"> 63(1):109-117 (</w:t>
      </w:r>
      <w:r w:rsidR="00C96A8A" w:rsidRPr="00386472">
        <w:rPr>
          <w:rFonts w:ascii="Verdana" w:hAnsi="Verdana"/>
          <w:sz w:val="20"/>
          <w:szCs w:val="20"/>
        </w:rPr>
        <w:t>2021</w:t>
      </w:r>
      <w:r w:rsidR="00C96A8A">
        <w:rPr>
          <w:rFonts w:ascii="Verdana" w:hAnsi="Verdana"/>
          <w:sz w:val="20"/>
          <w:szCs w:val="20"/>
        </w:rPr>
        <w:t>)</w:t>
      </w:r>
      <w:r w:rsidRPr="00386472">
        <w:rPr>
          <w:rFonts w:ascii="Verdana" w:hAnsi="Verdana"/>
          <w:sz w:val="20"/>
          <w:szCs w:val="20"/>
        </w:rPr>
        <w:t xml:space="preserve"> doi: 10.24953/turkjped.2021.01.013. PMID: 33686833.</w:t>
      </w:r>
      <w:r w:rsidRPr="00D11A5C">
        <w:rPr>
          <w:rFonts w:ascii="Verdana" w:hAnsi="Verdana"/>
          <w:b/>
          <w:sz w:val="20"/>
          <w:szCs w:val="20"/>
        </w:rPr>
        <w:t xml:space="preserve"> </w:t>
      </w:r>
      <w:r>
        <w:rPr>
          <w:rFonts w:ascii="Verdana" w:hAnsi="Verdana"/>
          <w:b/>
          <w:sz w:val="20"/>
          <w:szCs w:val="20"/>
        </w:rPr>
        <w:t>(SCI-expanded)</w:t>
      </w:r>
    </w:p>
    <w:p w:rsidR="00BD2FD7" w:rsidRPr="00506868" w:rsidRDefault="00BD2FD7" w:rsidP="00BD2FD7">
      <w:pPr>
        <w:tabs>
          <w:tab w:val="num" w:pos="360"/>
        </w:tabs>
        <w:spacing w:before="100" w:beforeAutospacing="1" w:after="100" w:afterAutospacing="1"/>
        <w:ind w:left="360" w:hanging="360"/>
        <w:jc w:val="both"/>
        <w:rPr>
          <w:rFonts w:ascii="Verdana" w:hAnsi="Verdana"/>
          <w:b/>
          <w:sz w:val="20"/>
          <w:szCs w:val="20"/>
          <w:u w:val="single"/>
        </w:rPr>
      </w:pPr>
      <w:r w:rsidRPr="00506868">
        <w:rPr>
          <w:rFonts w:ascii="Verdana" w:hAnsi="Verdana"/>
          <w:b/>
          <w:sz w:val="20"/>
          <w:szCs w:val="20"/>
          <w:u w:val="single"/>
        </w:rPr>
        <w:t>Yazılan ulusal/</w:t>
      </w:r>
      <w:r w:rsidR="00052237" w:rsidRPr="00506868">
        <w:rPr>
          <w:rFonts w:ascii="Verdana" w:hAnsi="Verdana"/>
          <w:b/>
          <w:sz w:val="20"/>
          <w:szCs w:val="20"/>
          <w:u w:val="single"/>
        </w:rPr>
        <w:t xml:space="preserve">uluslararası </w:t>
      </w:r>
      <w:r w:rsidRPr="00506868">
        <w:rPr>
          <w:rFonts w:ascii="Verdana" w:hAnsi="Verdana"/>
          <w:b/>
          <w:sz w:val="20"/>
          <w:szCs w:val="20"/>
          <w:u w:val="single"/>
        </w:rPr>
        <w:t xml:space="preserve">kitaplardaki bölümler: </w:t>
      </w:r>
    </w:p>
    <w:p w:rsidR="00AA183E" w:rsidRPr="00506868" w:rsidRDefault="00BD2FD7" w:rsidP="00AA183E">
      <w:pPr>
        <w:spacing w:after="240"/>
        <w:jc w:val="both"/>
        <w:rPr>
          <w:rFonts w:ascii="Verdana" w:hAnsi="Verdana"/>
          <w:b/>
          <w:sz w:val="20"/>
          <w:szCs w:val="20"/>
        </w:rPr>
      </w:pPr>
      <w:r w:rsidRPr="00506868">
        <w:rPr>
          <w:rFonts w:ascii="Verdana" w:hAnsi="Verdana"/>
          <w:b/>
          <w:bCs/>
          <w:sz w:val="20"/>
          <w:szCs w:val="20"/>
        </w:rPr>
        <w:t>1</w:t>
      </w:r>
      <w:r w:rsidRPr="00506868">
        <w:rPr>
          <w:rFonts w:ascii="Verdana" w:hAnsi="Verdana"/>
          <w:sz w:val="20"/>
          <w:szCs w:val="20"/>
        </w:rPr>
        <w:t>.</w:t>
      </w:r>
      <w:r w:rsidR="00AA183E" w:rsidRPr="00506868">
        <w:rPr>
          <w:rFonts w:ascii="Verdana" w:hAnsi="Verdana"/>
          <w:b/>
          <w:sz w:val="20"/>
          <w:szCs w:val="20"/>
          <w:lang w:val="en-US"/>
        </w:rPr>
        <w:t xml:space="preserve"> Arık Yılmaz E, </w:t>
      </w:r>
      <w:r w:rsidR="00AA183E" w:rsidRPr="00506868">
        <w:rPr>
          <w:rFonts w:ascii="Verdana" w:hAnsi="Verdana"/>
          <w:sz w:val="20"/>
          <w:szCs w:val="20"/>
          <w:lang w:val="en-US"/>
        </w:rPr>
        <w:t xml:space="preserve">Sekerel BE, </w:t>
      </w:r>
      <w:r w:rsidR="00AA183E" w:rsidRPr="00506868">
        <w:rPr>
          <w:rFonts w:ascii="Verdana" w:hAnsi="Verdana"/>
          <w:sz w:val="20"/>
          <w:szCs w:val="20"/>
        </w:rPr>
        <w:t>Yumurta Allerjisi. In: Sackesen C (ed). Besin Allerjisi ile Yaşam. HH Global Baskı Yönetim Hizmetleri Ltd.Şti., İstanbul, 2012, s: 61-70 ISBN: 978-605-125-554-5</w:t>
      </w:r>
    </w:p>
    <w:p w:rsidR="00AA183E" w:rsidRPr="00506868" w:rsidRDefault="00AA183E" w:rsidP="00AA183E">
      <w:pPr>
        <w:spacing w:after="240" w:line="276" w:lineRule="auto"/>
        <w:jc w:val="both"/>
        <w:rPr>
          <w:rFonts w:ascii="Verdana" w:hAnsi="Verdana"/>
          <w:sz w:val="20"/>
          <w:szCs w:val="20"/>
        </w:rPr>
      </w:pPr>
      <w:r w:rsidRPr="00506868">
        <w:rPr>
          <w:rFonts w:ascii="Verdana" w:hAnsi="Verdana"/>
          <w:b/>
          <w:sz w:val="20"/>
          <w:szCs w:val="20"/>
          <w:lang w:val="en-US"/>
        </w:rPr>
        <w:t xml:space="preserve">2. </w:t>
      </w:r>
      <w:r w:rsidRPr="00506868">
        <w:rPr>
          <w:rFonts w:ascii="Verdana" w:hAnsi="Verdana"/>
          <w:sz w:val="20"/>
          <w:szCs w:val="20"/>
          <w:lang w:val="en-US"/>
        </w:rPr>
        <w:t xml:space="preserve">Cavkaytar O, </w:t>
      </w:r>
      <w:r w:rsidRPr="00506868">
        <w:rPr>
          <w:rFonts w:ascii="Verdana" w:hAnsi="Verdana"/>
          <w:b/>
          <w:sz w:val="20"/>
          <w:szCs w:val="20"/>
          <w:lang w:val="en-US"/>
        </w:rPr>
        <w:t xml:space="preserve">Arık Yılmaz E, </w:t>
      </w:r>
      <w:r w:rsidRPr="00506868">
        <w:rPr>
          <w:rFonts w:ascii="Verdana" w:hAnsi="Verdana"/>
          <w:sz w:val="20"/>
          <w:szCs w:val="20"/>
          <w:lang w:val="en-US"/>
        </w:rPr>
        <w:t xml:space="preserve">Sackesen C, Besin Protein İlişkili Enterokolit, </w:t>
      </w:r>
      <w:r w:rsidRPr="00506868">
        <w:rPr>
          <w:rFonts w:ascii="Verdana" w:hAnsi="Verdana"/>
          <w:sz w:val="20"/>
          <w:szCs w:val="20"/>
        </w:rPr>
        <w:t>In: Sackesen C (ed). Besin Allerjisi ile Yaşam. HH Global Baskı Yönetim Hizmetleri Ltd.Şti., İstanbul, 2012 s: 119-124 ISBN: 978-605-125-554-5</w:t>
      </w:r>
    </w:p>
    <w:p w:rsidR="00AA183E" w:rsidRPr="00506868" w:rsidRDefault="00AA183E" w:rsidP="00AA183E">
      <w:pPr>
        <w:spacing w:after="240" w:line="276" w:lineRule="auto"/>
        <w:jc w:val="both"/>
        <w:rPr>
          <w:rFonts w:ascii="Verdana" w:hAnsi="Verdana"/>
          <w:sz w:val="20"/>
          <w:szCs w:val="20"/>
        </w:rPr>
      </w:pPr>
      <w:r w:rsidRPr="00506868">
        <w:rPr>
          <w:rFonts w:ascii="Verdana" w:hAnsi="Verdana"/>
          <w:b/>
          <w:sz w:val="20"/>
          <w:szCs w:val="20"/>
          <w:lang w:val="en-US"/>
        </w:rPr>
        <w:t xml:space="preserve">3. Arık Yılmaz E, </w:t>
      </w:r>
      <w:r w:rsidRPr="00506868">
        <w:rPr>
          <w:rFonts w:ascii="Verdana" w:hAnsi="Verdana"/>
          <w:sz w:val="20"/>
          <w:szCs w:val="20"/>
          <w:lang w:val="en-US"/>
        </w:rPr>
        <w:t>Özel formula mamalara uygun mama/yemek.</w:t>
      </w:r>
      <w:r w:rsidRPr="00506868">
        <w:rPr>
          <w:rFonts w:ascii="Verdana" w:hAnsi="Verdana"/>
          <w:sz w:val="20"/>
          <w:szCs w:val="20"/>
        </w:rPr>
        <w:t xml:space="preserve"> In: Sackesen C (ed). Besin Allerjisi ile Yaşam. HH Global Baskı Yönetim Hizmetleri Ltd.Şti., İstanbul, 2012 s: 125-132 ISBN: 978-605-125-554-5</w:t>
      </w:r>
    </w:p>
    <w:p w:rsidR="00AA183E" w:rsidRPr="00506868" w:rsidRDefault="00AA183E" w:rsidP="00AA183E">
      <w:pPr>
        <w:spacing w:after="240" w:line="276" w:lineRule="auto"/>
        <w:jc w:val="both"/>
        <w:rPr>
          <w:rFonts w:ascii="Verdana" w:hAnsi="Verdana"/>
          <w:sz w:val="20"/>
          <w:szCs w:val="20"/>
        </w:rPr>
      </w:pPr>
      <w:r w:rsidRPr="00506868">
        <w:rPr>
          <w:rFonts w:ascii="Verdana" w:hAnsi="Verdana"/>
          <w:b/>
          <w:sz w:val="20"/>
          <w:szCs w:val="20"/>
          <w:lang w:val="en-US"/>
        </w:rPr>
        <w:t xml:space="preserve">4. Arık Yılmaz E, </w:t>
      </w:r>
      <w:r w:rsidRPr="00506868">
        <w:rPr>
          <w:rFonts w:ascii="Verdana" w:hAnsi="Verdana"/>
          <w:sz w:val="20"/>
          <w:szCs w:val="20"/>
          <w:lang w:val="en-US"/>
        </w:rPr>
        <w:t>İnek sütü ve /veya yumurta içermeyen tatlı, kurabiye, pasta, yemek tarifleri mamalara uygun mama/yemek.</w:t>
      </w:r>
      <w:r w:rsidRPr="00506868">
        <w:rPr>
          <w:rFonts w:ascii="Verdana" w:hAnsi="Verdana"/>
          <w:sz w:val="20"/>
          <w:szCs w:val="20"/>
        </w:rPr>
        <w:t xml:space="preserve"> In: Sackesen C (ed). Besin Allerjisi ile Yaşam, HH Global Baskı Yönetim Hizmetleri Ltd.Şti., İstanbul, 2012 s: 133-179 ISBN: 978-605-125-554-5</w:t>
      </w:r>
    </w:p>
    <w:p w:rsidR="00AA183E" w:rsidRPr="00506868" w:rsidRDefault="00AA183E" w:rsidP="00AA183E">
      <w:pPr>
        <w:spacing w:after="240" w:line="276" w:lineRule="auto"/>
        <w:jc w:val="both"/>
        <w:rPr>
          <w:rFonts w:ascii="Verdana" w:hAnsi="Verdana"/>
          <w:sz w:val="20"/>
          <w:szCs w:val="20"/>
          <w:shd w:val="clear" w:color="auto" w:fill="FFFFFF"/>
        </w:rPr>
      </w:pPr>
      <w:r w:rsidRPr="00506868">
        <w:rPr>
          <w:rFonts w:ascii="Verdana" w:hAnsi="Verdana"/>
          <w:b/>
          <w:sz w:val="20"/>
          <w:szCs w:val="20"/>
          <w:lang w:val="en-US"/>
        </w:rPr>
        <w:t xml:space="preserve">5. Arık Yılmaz E, </w:t>
      </w:r>
      <w:r w:rsidRPr="00506868">
        <w:rPr>
          <w:rFonts w:ascii="Verdana" w:hAnsi="Verdana"/>
          <w:sz w:val="20"/>
          <w:szCs w:val="20"/>
          <w:lang w:val="en-US"/>
        </w:rPr>
        <w:t xml:space="preserve">Sekerel BE. </w:t>
      </w:r>
      <w:r w:rsidRPr="00506868">
        <w:rPr>
          <w:rFonts w:ascii="Verdana" w:hAnsi="Verdana"/>
          <w:sz w:val="20"/>
          <w:szCs w:val="20"/>
        </w:rPr>
        <w:t xml:space="preserve">Hışıltılı Çocuk. In: Sekerel BE (ed) Çocukluk Çağında Allerji Astım İmmünoloji, Ada Yayıncılık, s:389-402, </w:t>
      </w:r>
      <w:r w:rsidRPr="00506868">
        <w:rPr>
          <w:rFonts w:ascii="Verdana" w:hAnsi="Verdana"/>
          <w:sz w:val="20"/>
          <w:szCs w:val="20"/>
          <w:lang w:val="en-US"/>
        </w:rPr>
        <w:t>2015, ISBN:</w:t>
      </w:r>
      <w:r w:rsidRPr="00506868">
        <w:rPr>
          <w:rFonts w:ascii="Verdana" w:hAnsi="Verdana"/>
          <w:sz w:val="20"/>
          <w:szCs w:val="20"/>
          <w:shd w:val="clear" w:color="auto" w:fill="FFFFFF"/>
        </w:rPr>
        <w:t>978-605-63678-6-1</w:t>
      </w:r>
    </w:p>
    <w:p w:rsidR="00AA183E" w:rsidRPr="00506868" w:rsidRDefault="00AA183E" w:rsidP="00AA183E">
      <w:pPr>
        <w:spacing w:after="240" w:line="276" w:lineRule="auto"/>
        <w:jc w:val="both"/>
        <w:rPr>
          <w:rFonts w:ascii="Verdana" w:hAnsi="Verdana"/>
          <w:sz w:val="20"/>
          <w:szCs w:val="20"/>
        </w:rPr>
      </w:pPr>
      <w:r w:rsidRPr="00506868">
        <w:rPr>
          <w:rFonts w:ascii="Verdana" w:hAnsi="Verdana"/>
          <w:b/>
          <w:sz w:val="20"/>
          <w:szCs w:val="20"/>
          <w:lang w:val="en-US"/>
        </w:rPr>
        <w:t>6.</w:t>
      </w:r>
      <w:r w:rsidRPr="00506868">
        <w:rPr>
          <w:rFonts w:ascii="Verdana" w:hAnsi="Verdana"/>
          <w:sz w:val="20"/>
          <w:szCs w:val="20"/>
          <w:lang w:val="en-US"/>
        </w:rPr>
        <w:t xml:space="preserve"> </w:t>
      </w:r>
      <w:r w:rsidRPr="00506868">
        <w:rPr>
          <w:rFonts w:ascii="Verdana" w:hAnsi="Verdana"/>
          <w:b/>
          <w:sz w:val="20"/>
          <w:szCs w:val="20"/>
          <w:lang w:val="en-US"/>
        </w:rPr>
        <w:t xml:space="preserve">Arık Yılmaz E, </w:t>
      </w:r>
      <w:r w:rsidRPr="00506868">
        <w:rPr>
          <w:rFonts w:ascii="Verdana" w:hAnsi="Verdana"/>
          <w:sz w:val="20"/>
          <w:szCs w:val="20"/>
          <w:lang w:val="en-US"/>
        </w:rPr>
        <w:t xml:space="preserve">Sackesen C. </w:t>
      </w:r>
      <w:r w:rsidRPr="00506868">
        <w:rPr>
          <w:rFonts w:ascii="Verdana" w:hAnsi="Verdana"/>
          <w:sz w:val="20"/>
          <w:szCs w:val="20"/>
        </w:rPr>
        <w:t xml:space="preserve">Besin Allerjilerinde Tanı Yöntemleri. In: Sekerel BE (ed) Çocukluk Çağında Allerji Astım İmmünoloji. Ada Yayıncılık, </w:t>
      </w:r>
      <w:r w:rsidRPr="00506868">
        <w:rPr>
          <w:rFonts w:ascii="Verdana" w:hAnsi="Verdana"/>
          <w:sz w:val="20"/>
          <w:szCs w:val="20"/>
          <w:lang w:val="en-US"/>
        </w:rPr>
        <w:t>2015,s:657-670, ISBN:</w:t>
      </w:r>
      <w:r w:rsidRPr="00506868">
        <w:rPr>
          <w:rFonts w:ascii="Verdana" w:hAnsi="Verdana"/>
          <w:sz w:val="20"/>
          <w:szCs w:val="20"/>
          <w:shd w:val="clear" w:color="auto" w:fill="FFFFFF"/>
        </w:rPr>
        <w:t>978-605-63678-6-1</w:t>
      </w:r>
    </w:p>
    <w:p w:rsidR="00E8470C" w:rsidRPr="008B71D6" w:rsidRDefault="00AA183E" w:rsidP="008B71D6">
      <w:pPr>
        <w:spacing w:after="240" w:line="276" w:lineRule="auto"/>
        <w:jc w:val="both"/>
        <w:rPr>
          <w:rFonts w:ascii="Verdana" w:hAnsi="Verdana"/>
          <w:sz w:val="20"/>
          <w:szCs w:val="20"/>
        </w:rPr>
      </w:pPr>
      <w:r w:rsidRPr="00506868">
        <w:rPr>
          <w:rFonts w:ascii="Verdana" w:hAnsi="Verdana"/>
          <w:b/>
          <w:sz w:val="20"/>
          <w:szCs w:val="20"/>
          <w:lang w:val="en-US"/>
        </w:rPr>
        <w:t>7.</w:t>
      </w:r>
      <w:r w:rsidRPr="00506868">
        <w:rPr>
          <w:rFonts w:ascii="Verdana" w:hAnsi="Verdana"/>
          <w:sz w:val="20"/>
          <w:szCs w:val="20"/>
          <w:lang w:val="en-US"/>
        </w:rPr>
        <w:t xml:space="preserve"> </w:t>
      </w:r>
      <w:r w:rsidRPr="00506868">
        <w:rPr>
          <w:rFonts w:ascii="Verdana" w:hAnsi="Verdana"/>
          <w:b/>
          <w:sz w:val="20"/>
          <w:szCs w:val="20"/>
        </w:rPr>
        <w:t xml:space="preserve">Arik Yilmaz E. </w:t>
      </w:r>
      <w:r w:rsidRPr="00506868">
        <w:rPr>
          <w:rFonts w:ascii="Verdana" w:hAnsi="Verdana"/>
          <w:sz w:val="20"/>
          <w:szCs w:val="20"/>
        </w:rPr>
        <w:t>Sackesen C.</w:t>
      </w:r>
      <w:r w:rsidRPr="00506868">
        <w:rPr>
          <w:rFonts w:ascii="Verdana" w:hAnsi="Verdana"/>
          <w:b/>
          <w:sz w:val="20"/>
          <w:szCs w:val="20"/>
        </w:rPr>
        <w:t xml:space="preserve"> </w:t>
      </w:r>
      <w:r w:rsidRPr="00506868">
        <w:rPr>
          <w:rFonts w:ascii="Verdana" w:hAnsi="Verdana"/>
          <w:sz w:val="20"/>
          <w:szCs w:val="20"/>
        </w:rPr>
        <w:t xml:space="preserve">Besin alerjili çocuğun beslenmesi. In: Hasan Ozen (ed), Soru ve Yanıtlarla Çocuğun Beslenmesi, Akademi yayıncılık, Ankara, 2015, s:386-401, ISBN: 978-605-5013-79-0. </w:t>
      </w:r>
    </w:p>
    <w:p w:rsidR="008B71D6" w:rsidRPr="00AF4456" w:rsidRDefault="00AF4456" w:rsidP="00AC2959">
      <w:pPr>
        <w:shd w:val="clear" w:color="auto" w:fill="FFFFFF"/>
        <w:spacing w:after="240" w:line="276" w:lineRule="auto"/>
        <w:rPr>
          <w:rFonts w:ascii="Verdana" w:hAnsi="Verdana"/>
          <w:b/>
          <w:bCs/>
          <w:sz w:val="20"/>
          <w:szCs w:val="20"/>
          <w:u w:val="single"/>
        </w:rPr>
      </w:pPr>
      <w:r w:rsidRPr="00AF4456">
        <w:rPr>
          <w:rFonts w:ascii="Verdana" w:hAnsi="Verdana"/>
          <w:b/>
          <w:bCs/>
          <w:sz w:val="20"/>
          <w:szCs w:val="20"/>
          <w:u w:val="single"/>
        </w:rPr>
        <w:t xml:space="preserve">Yazılan </w:t>
      </w:r>
      <w:r w:rsidR="008B71D6" w:rsidRPr="00AF4456">
        <w:rPr>
          <w:rFonts w:ascii="Verdana" w:hAnsi="Verdana"/>
          <w:b/>
          <w:bCs/>
          <w:sz w:val="20"/>
          <w:szCs w:val="20"/>
          <w:u w:val="single"/>
        </w:rPr>
        <w:t>Diğer dergi/ kitap bölümleri:</w:t>
      </w:r>
    </w:p>
    <w:p w:rsidR="00AC2959" w:rsidRPr="00506868" w:rsidRDefault="00073699" w:rsidP="00AC2959">
      <w:pPr>
        <w:shd w:val="clear" w:color="auto" w:fill="FFFFFF"/>
        <w:spacing w:after="240" w:line="276" w:lineRule="auto"/>
        <w:rPr>
          <w:rFonts w:ascii="Verdana" w:hAnsi="Verdana"/>
          <w:sz w:val="20"/>
          <w:szCs w:val="20"/>
        </w:rPr>
      </w:pPr>
      <w:r w:rsidRPr="00506868">
        <w:rPr>
          <w:rFonts w:ascii="Verdana" w:hAnsi="Verdana"/>
          <w:b/>
          <w:bCs/>
          <w:sz w:val="20"/>
          <w:szCs w:val="20"/>
        </w:rPr>
        <w:t>1</w:t>
      </w:r>
      <w:r w:rsidR="00AC2959" w:rsidRPr="00506868">
        <w:rPr>
          <w:rFonts w:ascii="Verdana" w:hAnsi="Verdana"/>
          <w:sz w:val="20"/>
          <w:szCs w:val="20"/>
        </w:rPr>
        <w:t>.</w:t>
      </w:r>
      <w:r w:rsidR="00AC2959" w:rsidRPr="00506868">
        <w:rPr>
          <w:rFonts w:ascii="Verdana" w:hAnsi="Verdana"/>
          <w:b/>
          <w:sz w:val="20"/>
          <w:szCs w:val="20"/>
          <w:lang w:val="en-US"/>
        </w:rPr>
        <w:t xml:space="preserve"> Arik Yilmaz</w:t>
      </w:r>
      <w:r w:rsidR="00711780">
        <w:rPr>
          <w:rFonts w:ascii="Verdana" w:hAnsi="Verdana"/>
          <w:b/>
          <w:sz w:val="20"/>
          <w:szCs w:val="20"/>
          <w:lang w:val="en-US"/>
        </w:rPr>
        <w:t xml:space="preserve"> E</w:t>
      </w:r>
      <w:r w:rsidR="00AC2959" w:rsidRPr="00506868">
        <w:rPr>
          <w:rFonts w:ascii="Verdana" w:hAnsi="Verdana"/>
          <w:b/>
          <w:sz w:val="20"/>
          <w:szCs w:val="20"/>
          <w:lang w:val="en-US"/>
        </w:rPr>
        <w:t xml:space="preserve">, </w:t>
      </w:r>
      <w:r w:rsidR="00AC2959" w:rsidRPr="00506868">
        <w:rPr>
          <w:rFonts w:ascii="Verdana" w:hAnsi="Verdana"/>
          <w:sz w:val="20"/>
          <w:szCs w:val="20"/>
          <w:lang w:val="en-US"/>
        </w:rPr>
        <w:t xml:space="preserve">Sekerel BE, </w:t>
      </w:r>
      <w:r w:rsidR="00AC2959" w:rsidRPr="00506868">
        <w:rPr>
          <w:rFonts w:ascii="Verdana" w:hAnsi="Verdana"/>
          <w:sz w:val="20"/>
          <w:szCs w:val="20"/>
        </w:rPr>
        <w:t>Hangisi astım? Katkı Pediatri Dergisi, Ankara, 2013</w:t>
      </w:r>
    </w:p>
    <w:p w:rsidR="00AC2959" w:rsidRPr="00506868" w:rsidRDefault="00AC2959" w:rsidP="00AC2959">
      <w:pPr>
        <w:shd w:val="clear" w:color="auto" w:fill="FFFFFF"/>
        <w:spacing w:after="240" w:line="276" w:lineRule="auto"/>
        <w:rPr>
          <w:rFonts w:ascii="Verdana" w:hAnsi="Verdana"/>
          <w:sz w:val="20"/>
          <w:szCs w:val="20"/>
        </w:rPr>
      </w:pPr>
      <w:r w:rsidRPr="00506868">
        <w:rPr>
          <w:rFonts w:ascii="Verdana" w:hAnsi="Verdana"/>
          <w:b/>
          <w:sz w:val="20"/>
          <w:szCs w:val="20"/>
          <w:lang w:val="en-US"/>
        </w:rPr>
        <w:t>2</w:t>
      </w:r>
      <w:r w:rsidRPr="00506868">
        <w:rPr>
          <w:rFonts w:ascii="Verdana" w:hAnsi="Verdana"/>
          <w:sz w:val="20"/>
          <w:szCs w:val="20"/>
          <w:lang w:val="en-US"/>
        </w:rPr>
        <w:t>.</w:t>
      </w:r>
      <w:r w:rsidRPr="00506868">
        <w:rPr>
          <w:rFonts w:ascii="Verdana" w:hAnsi="Verdana"/>
          <w:b/>
          <w:sz w:val="20"/>
          <w:szCs w:val="20"/>
          <w:lang w:val="en-US"/>
        </w:rPr>
        <w:t xml:space="preserve"> Arik Yilmaz</w:t>
      </w:r>
      <w:r w:rsidR="00711780">
        <w:rPr>
          <w:rFonts w:ascii="Verdana" w:hAnsi="Verdana"/>
          <w:b/>
          <w:sz w:val="20"/>
          <w:szCs w:val="20"/>
          <w:lang w:val="en-US"/>
        </w:rPr>
        <w:t xml:space="preserve"> E</w:t>
      </w:r>
      <w:r w:rsidRPr="00506868">
        <w:rPr>
          <w:rFonts w:ascii="Verdana" w:hAnsi="Verdana"/>
          <w:b/>
          <w:sz w:val="20"/>
          <w:szCs w:val="20"/>
          <w:lang w:val="en-US"/>
        </w:rPr>
        <w:t>,</w:t>
      </w:r>
      <w:r w:rsidRPr="00506868">
        <w:rPr>
          <w:rFonts w:ascii="Verdana" w:hAnsi="Verdana"/>
          <w:sz w:val="20"/>
          <w:szCs w:val="20"/>
          <w:lang w:val="en-US"/>
        </w:rPr>
        <w:t xml:space="preserve"> Tuncer A. </w:t>
      </w:r>
      <w:r w:rsidRPr="00506868">
        <w:rPr>
          <w:rFonts w:ascii="Verdana" w:hAnsi="Verdana"/>
          <w:sz w:val="20"/>
          <w:szCs w:val="20"/>
        </w:rPr>
        <w:t>Allerjik rinit tedavisi, Katkı Pediatri Dergisi, Ankara, 2013</w:t>
      </w:r>
    </w:p>
    <w:p w:rsidR="00AC2959" w:rsidRPr="00506868" w:rsidRDefault="00AC2959" w:rsidP="00AC2959">
      <w:pPr>
        <w:spacing w:after="240" w:line="276" w:lineRule="auto"/>
        <w:jc w:val="both"/>
        <w:rPr>
          <w:rFonts w:ascii="Verdana" w:hAnsi="Verdana"/>
          <w:sz w:val="20"/>
          <w:szCs w:val="20"/>
        </w:rPr>
      </w:pPr>
      <w:r w:rsidRPr="00506868">
        <w:rPr>
          <w:rFonts w:ascii="Verdana" w:hAnsi="Verdana"/>
          <w:b/>
          <w:sz w:val="20"/>
          <w:szCs w:val="20"/>
          <w:lang w:val="en-US"/>
        </w:rPr>
        <w:t>3. Arik Yilmaz</w:t>
      </w:r>
      <w:r w:rsidR="00711780">
        <w:rPr>
          <w:rFonts w:ascii="Verdana" w:hAnsi="Verdana"/>
          <w:b/>
          <w:sz w:val="20"/>
          <w:szCs w:val="20"/>
          <w:lang w:val="en-US"/>
        </w:rPr>
        <w:t xml:space="preserve"> E</w:t>
      </w:r>
      <w:r w:rsidRPr="00506868">
        <w:rPr>
          <w:rFonts w:ascii="Verdana" w:hAnsi="Verdana"/>
          <w:b/>
          <w:sz w:val="20"/>
          <w:szCs w:val="20"/>
          <w:lang w:val="en-US"/>
        </w:rPr>
        <w:t xml:space="preserve">, </w:t>
      </w:r>
      <w:r w:rsidRPr="00506868">
        <w:rPr>
          <w:rFonts w:ascii="Verdana" w:hAnsi="Verdana"/>
          <w:sz w:val="20"/>
          <w:szCs w:val="20"/>
          <w:lang w:val="en-US"/>
        </w:rPr>
        <w:t xml:space="preserve">Soyer O. </w:t>
      </w:r>
      <w:r w:rsidRPr="00506868">
        <w:rPr>
          <w:rFonts w:ascii="Verdana" w:hAnsi="Verdana"/>
          <w:sz w:val="20"/>
          <w:szCs w:val="20"/>
        </w:rPr>
        <w:t>Sık Rastlanan Diğer İlaç Allerjileri, Katkı Pediatri Dergisi, Ankara, 2014</w:t>
      </w:r>
    </w:p>
    <w:p w:rsidR="00AC2959" w:rsidRPr="00506868" w:rsidRDefault="00AC2959" w:rsidP="00AC2959">
      <w:pPr>
        <w:spacing w:after="240" w:line="276" w:lineRule="auto"/>
        <w:jc w:val="both"/>
        <w:rPr>
          <w:rFonts w:ascii="Verdana" w:hAnsi="Verdana"/>
          <w:sz w:val="20"/>
          <w:szCs w:val="20"/>
        </w:rPr>
      </w:pPr>
      <w:r w:rsidRPr="00506868">
        <w:rPr>
          <w:rFonts w:ascii="Verdana" w:hAnsi="Verdana"/>
          <w:b/>
          <w:sz w:val="20"/>
          <w:szCs w:val="20"/>
          <w:lang w:val="en-US"/>
        </w:rPr>
        <w:t>4. Arik Yilmaz</w:t>
      </w:r>
      <w:r w:rsidR="00711780">
        <w:rPr>
          <w:rFonts w:ascii="Verdana" w:hAnsi="Verdana"/>
          <w:b/>
          <w:sz w:val="20"/>
          <w:szCs w:val="20"/>
          <w:lang w:val="en-US"/>
        </w:rPr>
        <w:t xml:space="preserve"> E</w:t>
      </w:r>
      <w:r w:rsidRPr="00506868">
        <w:rPr>
          <w:rFonts w:ascii="Verdana" w:hAnsi="Verdana"/>
          <w:b/>
          <w:sz w:val="20"/>
          <w:szCs w:val="20"/>
          <w:lang w:val="en-US"/>
        </w:rPr>
        <w:t xml:space="preserve">, </w:t>
      </w:r>
      <w:r w:rsidRPr="00506868">
        <w:rPr>
          <w:rFonts w:ascii="Verdana" w:hAnsi="Verdana"/>
          <w:sz w:val="20"/>
          <w:szCs w:val="20"/>
          <w:lang w:val="en-US"/>
        </w:rPr>
        <w:t xml:space="preserve">Sackesen C. </w:t>
      </w:r>
      <w:r w:rsidRPr="00506868">
        <w:rPr>
          <w:rFonts w:ascii="Verdana" w:hAnsi="Verdana"/>
          <w:sz w:val="20"/>
          <w:szCs w:val="20"/>
        </w:rPr>
        <w:t>Beta Laktam ve Diğer Antibiyotik Allerjileri, Katkı Pediatri Dergisi, Ankara, 2014</w:t>
      </w:r>
    </w:p>
    <w:p w:rsidR="00711780" w:rsidRDefault="008B71D6" w:rsidP="00711780">
      <w:pPr>
        <w:pStyle w:val="GvdeMetniGirintisi"/>
        <w:spacing w:before="0" w:beforeAutospacing="0" w:after="0" w:afterAutospacing="0"/>
        <w:ind w:firstLine="0"/>
        <w:rPr>
          <w:rFonts w:cs="MyriadPro-Regular"/>
          <w:b w:val="0"/>
          <w:color w:val="auto"/>
          <w:sz w:val="20"/>
          <w:lang w:eastAsia="tr-TR"/>
        </w:rPr>
      </w:pPr>
      <w:r w:rsidRPr="008B71D6">
        <w:rPr>
          <w:color w:val="auto"/>
          <w:sz w:val="20"/>
        </w:rPr>
        <w:t>5</w:t>
      </w:r>
      <w:r w:rsidR="00711780" w:rsidRPr="007E74F8">
        <w:rPr>
          <w:color w:val="auto"/>
          <w:sz w:val="20"/>
        </w:rPr>
        <w:t>.</w:t>
      </w:r>
      <w:r w:rsidR="00711780" w:rsidRPr="00711780">
        <w:rPr>
          <w:b w:val="0"/>
          <w:color w:val="auto"/>
          <w:sz w:val="20"/>
        </w:rPr>
        <w:t xml:space="preserve"> </w:t>
      </w:r>
      <w:r w:rsidR="00C62F63" w:rsidRPr="00711780">
        <w:rPr>
          <w:color w:val="auto"/>
          <w:sz w:val="20"/>
          <w:lang w:val="en-US"/>
        </w:rPr>
        <w:t xml:space="preserve">Arik Yilmaz E, </w:t>
      </w:r>
      <w:r w:rsidR="00711780" w:rsidRPr="00711780">
        <w:rPr>
          <w:rFonts w:cs="MyriadPro-Bold"/>
          <w:b w:val="0"/>
          <w:bCs/>
          <w:color w:val="auto"/>
          <w:sz w:val="20"/>
          <w:lang w:eastAsia="tr-TR"/>
        </w:rPr>
        <w:t xml:space="preserve">Besin Yükleme Testleri: Türkiye Ulusal Rehber 2019, Sackesen C (editör). </w:t>
      </w:r>
      <w:r w:rsidR="00711780">
        <w:rPr>
          <w:rFonts w:cs="MyriadPro-Regular"/>
          <w:b w:val="0"/>
          <w:color w:val="auto"/>
          <w:sz w:val="20"/>
          <w:lang w:eastAsia="tr-TR"/>
        </w:rPr>
        <w:t>Buluş</w:t>
      </w:r>
      <w:r w:rsidR="00711780" w:rsidRPr="00711780">
        <w:rPr>
          <w:rFonts w:cs="MyriadPro-Regular"/>
          <w:b w:val="0"/>
          <w:color w:val="auto"/>
          <w:sz w:val="20"/>
          <w:lang w:eastAsia="tr-TR"/>
        </w:rPr>
        <w:t xml:space="preserve"> Tasarım ve Matbaacılık Hizmetleri; Ankara (2019)</w:t>
      </w:r>
    </w:p>
    <w:p w:rsidR="00C62F63" w:rsidRDefault="00C62F63" w:rsidP="00711780">
      <w:pPr>
        <w:pStyle w:val="GvdeMetniGirintisi"/>
        <w:spacing w:before="0" w:beforeAutospacing="0" w:after="0" w:afterAutospacing="0"/>
        <w:ind w:firstLine="0"/>
        <w:rPr>
          <w:rFonts w:cs="MyriadPro-Regular"/>
          <w:b w:val="0"/>
          <w:color w:val="auto"/>
          <w:sz w:val="20"/>
          <w:lang w:eastAsia="tr-TR"/>
        </w:rPr>
      </w:pPr>
    </w:p>
    <w:p w:rsidR="00C62F63" w:rsidRPr="00F1295C" w:rsidRDefault="008B71D6" w:rsidP="00F1295C">
      <w:pPr>
        <w:pStyle w:val="Default"/>
        <w:jc w:val="both"/>
        <w:rPr>
          <w:rFonts w:ascii="Verdana" w:hAnsi="Verdana"/>
          <w:color w:val="auto"/>
          <w:sz w:val="20"/>
          <w:szCs w:val="20"/>
        </w:rPr>
      </w:pPr>
      <w:r>
        <w:rPr>
          <w:rFonts w:ascii="Verdana" w:hAnsi="Verdana" w:cs="MyriadPro-Regular"/>
          <w:b/>
          <w:color w:val="auto"/>
          <w:sz w:val="20"/>
          <w:szCs w:val="20"/>
        </w:rPr>
        <w:t>6</w:t>
      </w:r>
      <w:r w:rsidR="00C62F63" w:rsidRPr="00F1295C">
        <w:rPr>
          <w:rFonts w:ascii="Verdana" w:hAnsi="Verdana" w:cs="MyriadPro-Regular"/>
          <w:b/>
          <w:color w:val="auto"/>
          <w:sz w:val="20"/>
          <w:szCs w:val="20"/>
        </w:rPr>
        <w:t xml:space="preserve">. </w:t>
      </w:r>
      <w:r w:rsidR="00C62F63" w:rsidRPr="00F1295C">
        <w:rPr>
          <w:rFonts w:ascii="Verdana" w:hAnsi="Verdana"/>
          <w:b/>
          <w:color w:val="auto"/>
          <w:sz w:val="20"/>
          <w:szCs w:val="20"/>
          <w:lang w:val="en-US"/>
        </w:rPr>
        <w:t xml:space="preserve">Arik Yilmaz E, </w:t>
      </w:r>
      <w:r w:rsidR="00C62F63" w:rsidRPr="00F1295C">
        <w:rPr>
          <w:rFonts w:ascii="Verdana" w:hAnsi="Verdana"/>
          <w:color w:val="auto"/>
          <w:sz w:val="20"/>
          <w:szCs w:val="20"/>
          <w:lang w:val="en-US"/>
        </w:rPr>
        <w:t xml:space="preserve">Keskin O, Kalaycı O. </w:t>
      </w:r>
      <w:r w:rsidR="00C62F63" w:rsidRPr="00F1295C">
        <w:rPr>
          <w:rFonts w:ascii="Verdana" w:hAnsi="Verdana"/>
          <w:bCs/>
          <w:sz w:val="20"/>
          <w:szCs w:val="20"/>
        </w:rPr>
        <w:t xml:space="preserve">Exhaled breath condensate, </w:t>
      </w:r>
      <w:r w:rsidR="00C62F63" w:rsidRPr="00F1295C">
        <w:rPr>
          <w:rFonts w:ascii="Verdana" w:hAnsi="Verdana"/>
          <w:color w:val="auto"/>
          <w:sz w:val="20"/>
          <w:szCs w:val="20"/>
          <w:lang w:val="en-US"/>
        </w:rPr>
        <w:t>Global Atlas of Asthma</w:t>
      </w:r>
      <w:r w:rsidR="00F1295C" w:rsidRPr="00F1295C">
        <w:rPr>
          <w:rFonts w:ascii="Verdana" w:hAnsi="Verdana"/>
          <w:color w:val="auto"/>
          <w:sz w:val="20"/>
          <w:szCs w:val="20"/>
          <w:lang w:val="en-US"/>
        </w:rPr>
        <w:t xml:space="preserve">, </w:t>
      </w:r>
      <w:r w:rsidR="00F1295C" w:rsidRPr="00F1295C">
        <w:rPr>
          <w:rStyle w:val="A6"/>
          <w:rFonts w:ascii="Verdana" w:hAnsi="Verdana"/>
          <w:b w:val="0"/>
          <w:sz w:val="20"/>
          <w:szCs w:val="20"/>
        </w:rPr>
        <w:t>Ioana Agache &amp; Cezmi A. Akdis (eds)</w:t>
      </w:r>
      <w:r w:rsidR="00C62F63" w:rsidRPr="00F1295C">
        <w:rPr>
          <w:rFonts w:ascii="Verdana" w:hAnsi="Verdana"/>
          <w:b/>
          <w:color w:val="auto"/>
          <w:sz w:val="20"/>
          <w:szCs w:val="20"/>
          <w:lang w:val="en-US"/>
        </w:rPr>
        <w:t xml:space="preserve"> </w:t>
      </w:r>
      <w:r w:rsidR="00C62F63" w:rsidRPr="00F1295C">
        <w:rPr>
          <w:rFonts w:ascii="Verdana" w:hAnsi="Verdana"/>
          <w:color w:val="auto"/>
          <w:sz w:val="20"/>
          <w:szCs w:val="20"/>
          <w:lang w:val="en-US"/>
        </w:rPr>
        <w:t>(</w:t>
      </w:r>
      <w:r w:rsidR="00C62F63" w:rsidRPr="00F1295C">
        <w:rPr>
          <w:rFonts w:ascii="Verdana" w:hAnsi="Verdana"/>
          <w:bCs/>
          <w:color w:val="auto"/>
          <w:sz w:val="20"/>
          <w:szCs w:val="20"/>
        </w:rPr>
        <w:t>published by the European Academy of Allergy and Clinical Immunology)</w:t>
      </w:r>
      <w:r w:rsidR="00F1295C">
        <w:rPr>
          <w:rFonts w:ascii="Verdana" w:hAnsi="Verdana"/>
          <w:bCs/>
          <w:color w:val="auto"/>
          <w:sz w:val="20"/>
          <w:szCs w:val="20"/>
        </w:rPr>
        <w:t xml:space="preserve"> </w:t>
      </w:r>
      <w:r w:rsidR="00C62F63" w:rsidRPr="00F1295C">
        <w:rPr>
          <w:rFonts w:ascii="Verdana" w:hAnsi="Verdana"/>
          <w:bCs/>
          <w:color w:val="auto"/>
          <w:sz w:val="20"/>
          <w:szCs w:val="20"/>
        </w:rPr>
        <w:t>April 2021</w:t>
      </w:r>
    </w:p>
    <w:p w:rsidR="001218C8" w:rsidRPr="00C62F63" w:rsidRDefault="001218C8" w:rsidP="00C62F63">
      <w:pPr>
        <w:pStyle w:val="GvdeMetniGirintisi"/>
        <w:spacing w:before="0" w:beforeAutospacing="0" w:after="0" w:afterAutospacing="0"/>
        <w:ind w:firstLine="0"/>
        <w:rPr>
          <w:b w:val="0"/>
          <w:color w:val="auto"/>
          <w:sz w:val="20"/>
        </w:rPr>
      </w:pPr>
    </w:p>
    <w:p w:rsidR="001218C8" w:rsidRDefault="001218C8" w:rsidP="00F26AE5">
      <w:pPr>
        <w:pStyle w:val="GvdeMetniGirintisi"/>
        <w:spacing w:before="0" w:beforeAutospacing="0" w:after="0" w:afterAutospacing="0"/>
        <w:ind w:firstLine="0"/>
        <w:rPr>
          <w:b w:val="0"/>
          <w:color w:val="auto"/>
          <w:sz w:val="20"/>
        </w:rPr>
      </w:pPr>
    </w:p>
    <w:p w:rsidR="00C21CC1" w:rsidRDefault="00C21CC1" w:rsidP="00F26AE5">
      <w:pPr>
        <w:pStyle w:val="GvdeMetniGirintisi"/>
        <w:spacing w:before="0" w:beforeAutospacing="0" w:after="0" w:afterAutospacing="0"/>
        <w:ind w:firstLine="0"/>
        <w:rPr>
          <w:b w:val="0"/>
          <w:color w:val="auto"/>
          <w:sz w:val="20"/>
        </w:rPr>
      </w:pPr>
      <w:r>
        <w:rPr>
          <w:b w:val="0"/>
          <w:color w:val="auto"/>
          <w:sz w:val="20"/>
        </w:rPr>
        <w:t>Yabancı Dil: İngilizce</w:t>
      </w:r>
    </w:p>
    <w:p w:rsidR="00C21CC1" w:rsidRDefault="00C21CC1" w:rsidP="00F26AE5">
      <w:pPr>
        <w:pStyle w:val="GvdeMetniGirintisi"/>
        <w:spacing w:before="0" w:beforeAutospacing="0" w:after="0" w:afterAutospacing="0"/>
        <w:ind w:firstLine="0"/>
        <w:rPr>
          <w:b w:val="0"/>
          <w:color w:val="auto"/>
          <w:sz w:val="20"/>
        </w:rPr>
      </w:pPr>
      <w:r>
        <w:rPr>
          <w:b w:val="0"/>
          <w:color w:val="auto"/>
          <w:sz w:val="20"/>
        </w:rPr>
        <w:lastRenderedPageBreak/>
        <w:t>OR</w:t>
      </w:r>
      <w:r w:rsidR="00CE1C5F">
        <w:rPr>
          <w:b w:val="0"/>
          <w:color w:val="auto"/>
          <w:sz w:val="20"/>
        </w:rPr>
        <w:t xml:space="preserve">CHID NO: </w:t>
      </w:r>
      <w:r w:rsidR="00CE1C5F">
        <w:rPr>
          <w:rFonts w:ascii="Arial" w:hAnsi="Arial" w:cs="Arial"/>
          <w:color w:val="494A4C"/>
          <w:sz w:val="18"/>
          <w:szCs w:val="18"/>
          <w:shd w:val="clear" w:color="auto" w:fill="FFFFFF"/>
        </w:rPr>
        <w:t>0000-0002-6204-2754</w:t>
      </w:r>
      <w:bookmarkStart w:id="0" w:name="_GoBack"/>
      <w:bookmarkEnd w:id="0"/>
    </w:p>
    <w:sectPr w:rsidR="00C21CC1" w:rsidSect="00D2079C">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4" w:rsidRDefault="008A7664" w:rsidP="003F0663">
      <w:r>
        <w:separator/>
      </w:r>
    </w:p>
  </w:endnote>
  <w:endnote w:type="continuationSeparator" w:id="0">
    <w:p w:rsidR="008A7664" w:rsidRDefault="008A7664" w:rsidP="003F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xton-Book">
    <w:altName w:val="MS Mincho"/>
    <w:panose1 w:val="00000000000000000000"/>
    <w:charset w:val="80"/>
    <w:family w:val="auto"/>
    <w:notTrueType/>
    <w:pitch w:val="default"/>
    <w:sig w:usb0="00000005" w:usb1="08070000" w:usb2="00000010" w:usb3="00000000" w:csb0="00020010" w:csb1="00000000"/>
  </w:font>
  <w:font w:name="MyriadPro-Regular">
    <w:panose1 w:val="00000000000000000000"/>
    <w:charset w:val="A2"/>
    <w:family w:val="swiss"/>
    <w:notTrueType/>
    <w:pitch w:val="default"/>
    <w:sig w:usb0="00000005" w:usb1="00000000" w:usb2="00000000" w:usb3="00000000" w:csb0="00000010" w:csb1="00000000"/>
  </w:font>
  <w:font w:name="MyriadPro-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3D" w:rsidRDefault="007F48CA">
    <w:pPr>
      <w:pStyle w:val="AltBilgi"/>
      <w:jc w:val="center"/>
    </w:pPr>
    <w:r>
      <w:fldChar w:fldCharType="begin"/>
    </w:r>
    <w:r>
      <w:instrText xml:space="preserve"> PAGE   \* MERGEFORMAT </w:instrText>
    </w:r>
    <w:r>
      <w:fldChar w:fldCharType="separate"/>
    </w:r>
    <w:r w:rsidR="00CE1C5F">
      <w:rPr>
        <w:noProof/>
      </w:rPr>
      <w:t>7</w:t>
    </w:r>
    <w:r>
      <w:rPr>
        <w:noProof/>
      </w:rPr>
      <w:fldChar w:fldCharType="end"/>
    </w:r>
  </w:p>
  <w:p w:rsidR="001B663D" w:rsidRDefault="001B66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4" w:rsidRDefault="008A7664" w:rsidP="003F0663">
      <w:r>
        <w:separator/>
      </w:r>
    </w:p>
  </w:footnote>
  <w:footnote w:type="continuationSeparator" w:id="0">
    <w:p w:rsidR="008A7664" w:rsidRDefault="008A7664" w:rsidP="003F06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CD2"/>
    <w:multiLevelType w:val="multilevel"/>
    <w:tmpl w:val="021C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01D1"/>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A39BC"/>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81D5C"/>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E6B15"/>
    <w:multiLevelType w:val="multilevel"/>
    <w:tmpl w:val="C6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82C04"/>
    <w:multiLevelType w:val="multilevel"/>
    <w:tmpl w:val="7388B3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F2523"/>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6E12FE"/>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F4A"/>
    <w:multiLevelType w:val="hybridMultilevel"/>
    <w:tmpl w:val="AA503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FF576A"/>
    <w:multiLevelType w:val="multilevel"/>
    <w:tmpl w:val="83D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26030"/>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4536E"/>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072D7"/>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510909"/>
    <w:multiLevelType w:val="hybridMultilevel"/>
    <w:tmpl w:val="EF702A34"/>
    <w:lvl w:ilvl="0" w:tplc="636CBFA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C0D282C"/>
    <w:multiLevelType w:val="hybridMultilevel"/>
    <w:tmpl w:val="9A46EA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82A5F"/>
    <w:multiLevelType w:val="hybridMultilevel"/>
    <w:tmpl w:val="884C4B16"/>
    <w:lvl w:ilvl="0" w:tplc="041F0011">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76F6106"/>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F43BC"/>
    <w:multiLevelType w:val="multilevel"/>
    <w:tmpl w:val="B3684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E079BA"/>
    <w:multiLevelType w:val="multilevel"/>
    <w:tmpl w:val="7388B3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8749C"/>
    <w:multiLevelType w:val="multilevel"/>
    <w:tmpl w:val="7388B3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34D36"/>
    <w:multiLevelType w:val="hybridMultilevel"/>
    <w:tmpl w:val="D92C2AFA"/>
    <w:lvl w:ilvl="0" w:tplc="2F5C3ECE">
      <w:start w:val="1"/>
      <w:numFmt w:val="decimal"/>
      <w:lvlText w:val="%1-"/>
      <w:lvlJc w:val="left"/>
      <w:pPr>
        <w:ind w:left="360" w:hanging="360"/>
      </w:pPr>
      <w:rPr>
        <w:rFonts w:hint="default"/>
        <w:b/>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54236DD"/>
    <w:multiLevelType w:val="hybridMultilevel"/>
    <w:tmpl w:val="513A7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4055DF"/>
    <w:multiLevelType w:val="hybridMultilevel"/>
    <w:tmpl w:val="D8189578"/>
    <w:lvl w:ilvl="0" w:tplc="80245D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C974E1"/>
    <w:multiLevelType w:val="hybridMultilevel"/>
    <w:tmpl w:val="3CAE51BE"/>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2950DF"/>
    <w:multiLevelType w:val="hybridMultilevel"/>
    <w:tmpl w:val="3E56CF2E"/>
    <w:lvl w:ilvl="0" w:tplc="D3121470">
      <w:start w:val="1"/>
      <w:numFmt w:val="decimal"/>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6" w15:restartNumberingAfterBreak="0">
    <w:nsid w:val="5157492A"/>
    <w:multiLevelType w:val="hybridMultilevel"/>
    <w:tmpl w:val="326E2B0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7" w15:restartNumberingAfterBreak="0">
    <w:nsid w:val="52B37608"/>
    <w:multiLevelType w:val="hybridMultilevel"/>
    <w:tmpl w:val="D1F6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DA328A"/>
    <w:multiLevelType w:val="multilevel"/>
    <w:tmpl w:val="503A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C5BAC"/>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AE16F8"/>
    <w:multiLevelType w:val="hybridMultilevel"/>
    <w:tmpl w:val="87E84102"/>
    <w:lvl w:ilvl="0" w:tplc="7ABE62A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DED20A5"/>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A20DD2"/>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5C058F"/>
    <w:multiLevelType w:val="hybridMultilevel"/>
    <w:tmpl w:val="589A9F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E3449C"/>
    <w:multiLevelType w:val="hybridMultilevel"/>
    <w:tmpl w:val="AA0E50AC"/>
    <w:lvl w:ilvl="0" w:tplc="041F0011">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65975B0"/>
    <w:multiLevelType w:val="multilevel"/>
    <w:tmpl w:val="B368427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4"/>
  </w:num>
  <w:num w:numId="3">
    <w:abstractNumId w:val="4"/>
  </w:num>
  <w:num w:numId="4">
    <w:abstractNumId w:val="27"/>
  </w:num>
  <w:num w:numId="5">
    <w:abstractNumId w:val="26"/>
  </w:num>
  <w:num w:numId="6">
    <w:abstractNumId w:val="21"/>
  </w:num>
  <w:num w:numId="7">
    <w:abstractNumId w:val="23"/>
  </w:num>
  <w:num w:numId="8">
    <w:abstractNumId w:val="30"/>
  </w:num>
  <w:num w:numId="9">
    <w:abstractNumId w:val="22"/>
  </w:num>
  <w:num w:numId="10">
    <w:abstractNumId w:val="28"/>
  </w:num>
  <w:num w:numId="11">
    <w:abstractNumId w:val="0"/>
  </w:num>
  <w:num w:numId="12">
    <w:abstractNumId w:val="9"/>
  </w:num>
  <w:num w:numId="13">
    <w:abstractNumId w:val="19"/>
  </w:num>
  <w:num w:numId="14">
    <w:abstractNumId w:val="5"/>
  </w:num>
  <w:num w:numId="15">
    <w:abstractNumId w:val="8"/>
  </w:num>
  <w:num w:numId="16">
    <w:abstractNumId w:val="2"/>
  </w:num>
  <w:num w:numId="17">
    <w:abstractNumId w:val="6"/>
  </w:num>
  <w:num w:numId="18">
    <w:abstractNumId w:val="32"/>
  </w:num>
  <w:num w:numId="19">
    <w:abstractNumId w:val="20"/>
  </w:num>
  <w:num w:numId="20">
    <w:abstractNumId w:val="14"/>
  </w:num>
  <w:num w:numId="21">
    <w:abstractNumId w:val="33"/>
  </w:num>
  <w:num w:numId="22">
    <w:abstractNumId w:val="34"/>
  </w:num>
  <w:num w:numId="23">
    <w:abstractNumId w:val="16"/>
  </w:num>
  <w:num w:numId="24">
    <w:abstractNumId w:val="1"/>
  </w:num>
  <w:num w:numId="25">
    <w:abstractNumId w:val="7"/>
  </w:num>
  <w:num w:numId="26">
    <w:abstractNumId w:val="31"/>
  </w:num>
  <w:num w:numId="27">
    <w:abstractNumId w:val="3"/>
  </w:num>
  <w:num w:numId="28">
    <w:abstractNumId w:val="10"/>
  </w:num>
  <w:num w:numId="29">
    <w:abstractNumId w:val="29"/>
  </w:num>
  <w:num w:numId="30">
    <w:abstractNumId w:val="12"/>
  </w:num>
  <w:num w:numId="31">
    <w:abstractNumId w:val="35"/>
  </w:num>
  <w:num w:numId="32">
    <w:abstractNumId w:val="18"/>
  </w:num>
  <w:num w:numId="33">
    <w:abstractNumId w:val="11"/>
  </w:num>
  <w:num w:numId="34">
    <w:abstractNumId w:val="17"/>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LEwMTM2NTAyNzQ1MTJT0lEKTi0uzszPAykwtKgFAGLdU7MtAAAA"/>
  </w:docVars>
  <w:rsids>
    <w:rsidRoot w:val="00AD7F06"/>
    <w:rsid w:val="00000113"/>
    <w:rsid w:val="00003523"/>
    <w:rsid w:val="000039DA"/>
    <w:rsid w:val="00004354"/>
    <w:rsid w:val="000048DA"/>
    <w:rsid w:val="0000708D"/>
    <w:rsid w:val="0001080A"/>
    <w:rsid w:val="00010D54"/>
    <w:rsid w:val="00011AB0"/>
    <w:rsid w:val="00012785"/>
    <w:rsid w:val="000146D6"/>
    <w:rsid w:val="00015688"/>
    <w:rsid w:val="00016867"/>
    <w:rsid w:val="00037B40"/>
    <w:rsid w:val="00041804"/>
    <w:rsid w:val="00045477"/>
    <w:rsid w:val="00050EA6"/>
    <w:rsid w:val="00052237"/>
    <w:rsid w:val="00057C92"/>
    <w:rsid w:val="000663BE"/>
    <w:rsid w:val="00066D98"/>
    <w:rsid w:val="000678EB"/>
    <w:rsid w:val="000730C9"/>
    <w:rsid w:val="00073699"/>
    <w:rsid w:val="0007611E"/>
    <w:rsid w:val="000806A7"/>
    <w:rsid w:val="00087020"/>
    <w:rsid w:val="0009146B"/>
    <w:rsid w:val="000942C7"/>
    <w:rsid w:val="00095873"/>
    <w:rsid w:val="00096467"/>
    <w:rsid w:val="00097AA3"/>
    <w:rsid w:val="000A5287"/>
    <w:rsid w:val="000A5C4A"/>
    <w:rsid w:val="000B1555"/>
    <w:rsid w:val="000B17D9"/>
    <w:rsid w:val="000B6A4A"/>
    <w:rsid w:val="000C1297"/>
    <w:rsid w:val="000C2F75"/>
    <w:rsid w:val="000C4C44"/>
    <w:rsid w:val="000C6CC2"/>
    <w:rsid w:val="000F2636"/>
    <w:rsid w:val="000F2BB3"/>
    <w:rsid w:val="000F713E"/>
    <w:rsid w:val="001029D0"/>
    <w:rsid w:val="001104DA"/>
    <w:rsid w:val="001218C8"/>
    <w:rsid w:val="00137A8B"/>
    <w:rsid w:val="00146569"/>
    <w:rsid w:val="001524BD"/>
    <w:rsid w:val="001540B2"/>
    <w:rsid w:val="00154792"/>
    <w:rsid w:val="0016045A"/>
    <w:rsid w:val="00165E89"/>
    <w:rsid w:val="001672B5"/>
    <w:rsid w:val="00176A22"/>
    <w:rsid w:val="001807FC"/>
    <w:rsid w:val="00180AED"/>
    <w:rsid w:val="00182E5C"/>
    <w:rsid w:val="00184243"/>
    <w:rsid w:val="00187B45"/>
    <w:rsid w:val="00194A96"/>
    <w:rsid w:val="00194E19"/>
    <w:rsid w:val="001A0A43"/>
    <w:rsid w:val="001A41B2"/>
    <w:rsid w:val="001A6189"/>
    <w:rsid w:val="001A66B7"/>
    <w:rsid w:val="001B4154"/>
    <w:rsid w:val="001B4418"/>
    <w:rsid w:val="001B49A9"/>
    <w:rsid w:val="001B663D"/>
    <w:rsid w:val="001B789E"/>
    <w:rsid w:val="001C04EF"/>
    <w:rsid w:val="001C37EC"/>
    <w:rsid w:val="001C6601"/>
    <w:rsid w:val="001C69EE"/>
    <w:rsid w:val="001D05C9"/>
    <w:rsid w:val="001D7819"/>
    <w:rsid w:val="001E7B86"/>
    <w:rsid w:val="0020170E"/>
    <w:rsid w:val="00202FAE"/>
    <w:rsid w:val="002031CA"/>
    <w:rsid w:val="00213035"/>
    <w:rsid w:val="002153C4"/>
    <w:rsid w:val="0021762C"/>
    <w:rsid w:val="0022055F"/>
    <w:rsid w:val="002221D0"/>
    <w:rsid w:val="00224EBC"/>
    <w:rsid w:val="0022672A"/>
    <w:rsid w:val="00237EEB"/>
    <w:rsid w:val="00240A59"/>
    <w:rsid w:val="00244F17"/>
    <w:rsid w:val="002452CE"/>
    <w:rsid w:val="00245A17"/>
    <w:rsid w:val="00247A5D"/>
    <w:rsid w:val="00247AE2"/>
    <w:rsid w:val="00251FD9"/>
    <w:rsid w:val="002553C5"/>
    <w:rsid w:val="0025575E"/>
    <w:rsid w:val="002640F3"/>
    <w:rsid w:val="002656FF"/>
    <w:rsid w:val="002667BE"/>
    <w:rsid w:val="002724F2"/>
    <w:rsid w:val="0027348F"/>
    <w:rsid w:val="00273957"/>
    <w:rsid w:val="00274F50"/>
    <w:rsid w:val="002758EF"/>
    <w:rsid w:val="00276B97"/>
    <w:rsid w:val="00282997"/>
    <w:rsid w:val="00284177"/>
    <w:rsid w:val="00286B8B"/>
    <w:rsid w:val="0029001D"/>
    <w:rsid w:val="00291A1E"/>
    <w:rsid w:val="002933E1"/>
    <w:rsid w:val="00294037"/>
    <w:rsid w:val="00297E5F"/>
    <w:rsid w:val="002A0F84"/>
    <w:rsid w:val="002A63F1"/>
    <w:rsid w:val="002B06F8"/>
    <w:rsid w:val="002B578A"/>
    <w:rsid w:val="002C0631"/>
    <w:rsid w:val="002C4BF5"/>
    <w:rsid w:val="002C60C8"/>
    <w:rsid w:val="002D5F59"/>
    <w:rsid w:val="002D75AA"/>
    <w:rsid w:val="002E2157"/>
    <w:rsid w:val="002E7A9A"/>
    <w:rsid w:val="002F4C67"/>
    <w:rsid w:val="002F57FD"/>
    <w:rsid w:val="00303C9D"/>
    <w:rsid w:val="00304896"/>
    <w:rsid w:val="0030698B"/>
    <w:rsid w:val="003102F7"/>
    <w:rsid w:val="00314C8F"/>
    <w:rsid w:val="00317DB5"/>
    <w:rsid w:val="0032082F"/>
    <w:rsid w:val="00322731"/>
    <w:rsid w:val="0032629A"/>
    <w:rsid w:val="00327A8B"/>
    <w:rsid w:val="003308D4"/>
    <w:rsid w:val="00335E75"/>
    <w:rsid w:val="00336FE3"/>
    <w:rsid w:val="003508A0"/>
    <w:rsid w:val="00356124"/>
    <w:rsid w:val="0036067C"/>
    <w:rsid w:val="00361C3A"/>
    <w:rsid w:val="0036232D"/>
    <w:rsid w:val="00362F42"/>
    <w:rsid w:val="00367789"/>
    <w:rsid w:val="00367EB6"/>
    <w:rsid w:val="0037345B"/>
    <w:rsid w:val="00380776"/>
    <w:rsid w:val="003813F8"/>
    <w:rsid w:val="00397BE8"/>
    <w:rsid w:val="003A4A01"/>
    <w:rsid w:val="003A6A9A"/>
    <w:rsid w:val="003C2B45"/>
    <w:rsid w:val="003C523B"/>
    <w:rsid w:val="003D0C06"/>
    <w:rsid w:val="003D135A"/>
    <w:rsid w:val="003D183C"/>
    <w:rsid w:val="003D2EF4"/>
    <w:rsid w:val="003D403C"/>
    <w:rsid w:val="003D5B7A"/>
    <w:rsid w:val="003D7894"/>
    <w:rsid w:val="003E1D5A"/>
    <w:rsid w:val="003F0663"/>
    <w:rsid w:val="003F20FC"/>
    <w:rsid w:val="003F26D9"/>
    <w:rsid w:val="003F7613"/>
    <w:rsid w:val="0040083E"/>
    <w:rsid w:val="00400ED1"/>
    <w:rsid w:val="0040176A"/>
    <w:rsid w:val="004026A9"/>
    <w:rsid w:val="004058D7"/>
    <w:rsid w:val="00412DD9"/>
    <w:rsid w:val="00417FDC"/>
    <w:rsid w:val="004222DF"/>
    <w:rsid w:val="00440E46"/>
    <w:rsid w:val="00441209"/>
    <w:rsid w:val="004435F7"/>
    <w:rsid w:val="0044554A"/>
    <w:rsid w:val="00452CA0"/>
    <w:rsid w:val="00456690"/>
    <w:rsid w:val="00460DFA"/>
    <w:rsid w:val="004611D5"/>
    <w:rsid w:val="00462E73"/>
    <w:rsid w:val="004646FD"/>
    <w:rsid w:val="0046635A"/>
    <w:rsid w:val="00470960"/>
    <w:rsid w:val="004837CB"/>
    <w:rsid w:val="00483D0E"/>
    <w:rsid w:val="0048528D"/>
    <w:rsid w:val="004860C1"/>
    <w:rsid w:val="00494EEC"/>
    <w:rsid w:val="004950D4"/>
    <w:rsid w:val="004953D2"/>
    <w:rsid w:val="004A6BCA"/>
    <w:rsid w:val="004A78B4"/>
    <w:rsid w:val="004B1692"/>
    <w:rsid w:val="004C0C4E"/>
    <w:rsid w:val="004C3D39"/>
    <w:rsid w:val="004C54A6"/>
    <w:rsid w:val="004C754C"/>
    <w:rsid w:val="004D06A7"/>
    <w:rsid w:val="004D44BE"/>
    <w:rsid w:val="004D745B"/>
    <w:rsid w:val="004E3EB7"/>
    <w:rsid w:val="004E46F9"/>
    <w:rsid w:val="004E4C81"/>
    <w:rsid w:val="004F1287"/>
    <w:rsid w:val="004F2ADA"/>
    <w:rsid w:val="005025EE"/>
    <w:rsid w:val="00503954"/>
    <w:rsid w:val="00506868"/>
    <w:rsid w:val="005074FE"/>
    <w:rsid w:val="005157CE"/>
    <w:rsid w:val="005166F0"/>
    <w:rsid w:val="00517563"/>
    <w:rsid w:val="00517988"/>
    <w:rsid w:val="0052035B"/>
    <w:rsid w:val="00522229"/>
    <w:rsid w:val="00534242"/>
    <w:rsid w:val="00544292"/>
    <w:rsid w:val="005447BA"/>
    <w:rsid w:val="00547741"/>
    <w:rsid w:val="005507E5"/>
    <w:rsid w:val="00550DEE"/>
    <w:rsid w:val="00552B45"/>
    <w:rsid w:val="0055344F"/>
    <w:rsid w:val="00556F24"/>
    <w:rsid w:val="00556FF7"/>
    <w:rsid w:val="0055716B"/>
    <w:rsid w:val="00560976"/>
    <w:rsid w:val="00566F7F"/>
    <w:rsid w:val="00570423"/>
    <w:rsid w:val="00572EFA"/>
    <w:rsid w:val="00573B88"/>
    <w:rsid w:val="00580F76"/>
    <w:rsid w:val="00581986"/>
    <w:rsid w:val="00583C25"/>
    <w:rsid w:val="00585C8E"/>
    <w:rsid w:val="0059487D"/>
    <w:rsid w:val="00594BAB"/>
    <w:rsid w:val="005B0FD2"/>
    <w:rsid w:val="005B4A00"/>
    <w:rsid w:val="005C1816"/>
    <w:rsid w:val="005C3DC3"/>
    <w:rsid w:val="005C4A5D"/>
    <w:rsid w:val="005D2611"/>
    <w:rsid w:val="005D34C8"/>
    <w:rsid w:val="005D4F74"/>
    <w:rsid w:val="005F1099"/>
    <w:rsid w:val="005F287A"/>
    <w:rsid w:val="005F4D66"/>
    <w:rsid w:val="00604B6C"/>
    <w:rsid w:val="006063E1"/>
    <w:rsid w:val="00607A2A"/>
    <w:rsid w:val="00611524"/>
    <w:rsid w:val="00611C9F"/>
    <w:rsid w:val="00611D3A"/>
    <w:rsid w:val="00612634"/>
    <w:rsid w:val="00613467"/>
    <w:rsid w:val="00614C96"/>
    <w:rsid w:val="006178F0"/>
    <w:rsid w:val="00621F80"/>
    <w:rsid w:val="00623642"/>
    <w:rsid w:val="006244E2"/>
    <w:rsid w:val="0063422C"/>
    <w:rsid w:val="00634271"/>
    <w:rsid w:val="00643232"/>
    <w:rsid w:val="0065258E"/>
    <w:rsid w:val="00656EDF"/>
    <w:rsid w:val="00662AAF"/>
    <w:rsid w:val="00665244"/>
    <w:rsid w:val="0066613C"/>
    <w:rsid w:val="00671626"/>
    <w:rsid w:val="0067614A"/>
    <w:rsid w:val="00682EC6"/>
    <w:rsid w:val="006923CB"/>
    <w:rsid w:val="00695518"/>
    <w:rsid w:val="006A3F16"/>
    <w:rsid w:val="006A644A"/>
    <w:rsid w:val="006B075E"/>
    <w:rsid w:val="006B0858"/>
    <w:rsid w:val="006B3F89"/>
    <w:rsid w:val="006B5344"/>
    <w:rsid w:val="006B5F62"/>
    <w:rsid w:val="006C130E"/>
    <w:rsid w:val="006C2E69"/>
    <w:rsid w:val="006C306D"/>
    <w:rsid w:val="006C4672"/>
    <w:rsid w:val="006C5DC7"/>
    <w:rsid w:val="006C6819"/>
    <w:rsid w:val="006C774C"/>
    <w:rsid w:val="006D7A4F"/>
    <w:rsid w:val="006E1C43"/>
    <w:rsid w:val="006E231A"/>
    <w:rsid w:val="006E3B16"/>
    <w:rsid w:val="006E489A"/>
    <w:rsid w:val="006F0A21"/>
    <w:rsid w:val="006F23BF"/>
    <w:rsid w:val="006F5380"/>
    <w:rsid w:val="006F5D66"/>
    <w:rsid w:val="006F64D3"/>
    <w:rsid w:val="00701995"/>
    <w:rsid w:val="007019E9"/>
    <w:rsid w:val="00703664"/>
    <w:rsid w:val="00705506"/>
    <w:rsid w:val="00705C76"/>
    <w:rsid w:val="00707D3A"/>
    <w:rsid w:val="00710DF6"/>
    <w:rsid w:val="00711780"/>
    <w:rsid w:val="00713F94"/>
    <w:rsid w:val="00716E28"/>
    <w:rsid w:val="00720523"/>
    <w:rsid w:val="00720A96"/>
    <w:rsid w:val="007300C6"/>
    <w:rsid w:val="00731803"/>
    <w:rsid w:val="007324B4"/>
    <w:rsid w:val="00732526"/>
    <w:rsid w:val="0073572C"/>
    <w:rsid w:val="00740741"/>
    <w:rsid w:val="00741217"/>
    <w:rsid w:val="00741A66"/>
    <w:rsid w:val="007428BF"/>
    <w:rsid w:val="0074338B"/>
    <w:rsid w:val="00751C12"/>
    <w:rsid w:val="007522D6"/>
    <w:rsid w:val="00756263"/>
    <w:rsid w:val="00757D5E"/>
    <w:rsid w:val="00761CD7"/>
    <w:rsid w:val="00770E64"/>
    <w:rsid w:val="00775BC7"/>
    <w:rsid w:val="007803CB"/>
    <w:rsid w:val="007853D1"/>
    <w:rsid w:val="00787837"/>
    <w:rsid w:val="007A17CE"/>
    <w:rsid w:val="007A5B39"/>
    <w:rsid w:val="007A618B"/>
    <w:rsid w:val="007A6563"/>
    <w:rsid w:val="007A7AD1"/>
    <w:rsid w:val="007B1F95"/>
    <w:rsid w:val="007B5D77"/>
    <w:rsid w:val="007B6620"/>
    <w:rsid w:val="007B69D9"/>
    <w:rsid w:val="007C04BB"/>
    <w:rsid w:val="007C4165"/>
    <w:rsid w:val="007D1CEE"/>
    <w:rsid w:val="007D4CEE"/>
    <w:rsid w:val="007E0AC0"/>
    <w:rsid w:val="007E0FCE"/>
    <w:rsid w:val="007E40AB"/>
    <w:rsid w:val="007E70A6"/>
    <w:rsid w:val="007E74F8"/>
    <w:rsid w:val="007F0A2C"/>
    <w:rsid w:val="007F48CA"/>
    <w:rsid w:val="007F501E"/>
    <w:rsid w:val="007F570D"/>
    <w:rsid w:val="007F6A09"/>
    <w:rsid w:val="007F6D9B"/>
    <w:rsid w:val="007F6E6D"/>
    <w:rsid w:val="008038D7"/>
    <w:rsid w:val="008054B3"/>
    <w:rsid w:val="008134FC"/>
    <w:rsid w:val="00816EF0"/>
    <w:rsid w:val="00826521"/>
    <w:rsid w:val="008308DE"/>
    <w:rsid w:val="00840B7B"/>
    <w:rsid w:val="008411C8"/>
    <w:rsid w:val="00846084"/>
    <w:rsid w:val="0084670C"/>
    <w:rsid w:val="00846DEF"/>
    <w:rsid w:val="0085204A"/>
    <w:rsid w:val="008555E2"/>
    <w:rsid w:val="008646E9"/>
    <w:rsid w:val="00865840"/>
    <w:rsid w:val="00866ED0"/>
    <w:rsid w:val="00867FA1"/>
    <w:rsid w:val="008704A7"/>
    <w:rsid w:val="00870539"/>
    <w:rsid w:val="00875565"/>
    <w:rsid w:val="00876275"/>
    <w:rsid w:val="008764AB"/>
    <w:rsid w:val="008849E3"/>
    <w:rsid w:val="008867D9"/>
    <w:rsid w:val="00886EE3"/>
    <w:rsid w:val="00891B56"/>
    <w:rsid w:val="00892239"/>
    <w:rsid w:val="00896276"/>
    <w:rsid w:val="008A1F85"/>
    <w:rsid w:val="008A7664"/>
    <w:rsid w:val="008B2CC2"/>
    <w:rsid w:val="008B459A"/>
    <w:rsid w:val="008B50B3"/>
    <w:rsid w:val="008B71D6"/>
    <w:rsid w:val="008B744C"/>
    <w:rsid w:val="008C05A1"/>
    <w:rsid w:val="008C1360"/>
    <w:rsid w:val="008C162A"/>
    <w:rsid w:val="008D02FE"/>
    <w:rsid w:val="008D53C9"/>
    <w:rsid w:val="008E2B91"/>
    <w:rsid w:val="008E5940"/>
    <w:rsid w:val="008F0FE6"/>
    <w:rsid w:val="008F295B"/>
    <w:rsid w:val="008F6566"/>
    <w:rsid w:val="00902670"/>
    <w:rsid w:val="00902813"/>
    <w:rsid w:val="009130C5"/>
    <w:rsid w:val="009254C4"/>
    <w:rsid w:val="009304BB"/>
    <w:rsid w:val="009411D3"/>
    <w:rsid w:val="009438F8"/>
    <w:rsid w:val="00946877"/>
    <w:rsid w:val="009535A6"/>
    <w:rsid w:val="00962239"/>
    <w:rsid w:val="0096227C"/>
    <w:rsid w:val="00962F07"/>
    <w:rsid w:val="0096363A"/>
    <w:rsid w:val="009728E2"/>
    <w:rsid w:val="00974156"/>
    <w:rsid w:val="00975826"/>
    <w:rsid w:val="00980647"/>
    <w:rsid w:val="00980897"/>
    <w:rsid w:val="0098091C"/>
    <w:rsid w:val="009812B7"/>
    <w:rsid w:val="00984B5C"/>
    <w:rsid w:val="00985659"/>
    <w:rsid w:val="00997A76"/>
    <w:rsid w:val="009A0488"/>
    <w:rsid w:val="009A36A7"/>
    <w:rsid w:val="009A3BCF"/>
    <w:rsid w:val="009A4646"/>
    <w:rsid w:val="009B251A"/>
    <w:rsid w:val="009B6F09"/>
    <w:rsid w:val="009C19A4"/>
    <w:rsid w:val="009C35CF"/>
    <w:rsid w:val="009C6EB7"/>
    <w:rsid w:val="009D0EAA"/>
    <w:rsid w:val="009D42F6"/>
    <w:rsid w:val="009D445F"/>
    <w:rsid w:val="009E0F28"/>
    <w:rsid w:val="009E3E70"/>
    <w:rsid w:val="009F0546"/>
    <w:rsid w:val="009F0CDB"/>
    <w:rsid w:val="009F4D32"/>
    <w:rsid w:val="009F594C"/>
    <w:rsid w:val="00A006B2"/>
    <w:rsid w:val="00A00983"/>
    <w:rsid w:val="00A016CF"/>
    <w:rsid w:val="00A018EF"/>
    <w:rsid w:val="00A02618"/>
    <w:rsid w:val="00A02766"/>
    <w:rsid w:val="00A113EB"/>
    <w:rsid w:val="00A17764"/>
    <w:rsid w:val="00A21B47"/>
    <w:rsid w:val="00A22638"/>
    <w:rsid w:val="00A26771"/>
    <w:rsid w:val="00A35D8E"/>
    <w:rsid w:val="00A37A81"/>
    <w:rsid w:val="00A44BF6"/>
    <w:rsid w:val="00A53077"/>
    <w:rsid w:val="00A570E7"/>
    <w:rsid w:val="00A572EE"/>
    <w:rsid w:val="00A57F11"/>
    <w:rsid w:val="00A61194"/>
    <w:rsid w:val="00A63214"/>
    <w:rsid w:val="00A6376B"/>
    <w:rsid w:val="00A6636F"/>
    <w:rsid w:val="00A66A15"/>
    <w:rsid w:val="00A7208E"/>
    <w:rsid w:val="00A822E3"/>
    <w:rsid w:val="00A84435"/>
    <w:rsid w:val="00A956D3"/>
    <w:rsid w:val="00A96F0C"/>
    <w:rsid w:val="00A97374"/>
    <w:rsid w:val="00AA183E"/>
    <w:rsid w:val="00AA1C7A"/>
    <w:rsid w:val="00AA5345"/>
    <w:rsid w:val="00AA5D4F"/>
    <w:rsid w:val="00AA6F14"/>
    <w:rsid w:val="00AB4862"/>
    <w:rsid w:val="00AC2604"/>
    <w:rsid w:val="00AC2959"/>
    <w:rsid w:val="00AC52AC"/>
    <w:rsid w:val="00AC5810"/>
    <w:rsid w:val="00AD19D2"/>
    <w:rsid w:val="00AD3342"/>
    <w:rsid w:val="00AD3E56"/>
    <w:rsid w:val="00AD7F06"/>
    <w:rsid w:val="00AE13E6"/>
    <w:rsid w:val="00AE3D77"/>
    <w:rsid w:val="00AE5C0E"/>
    <w:rsid w:val="00AF0A53"/>
    <w:rsid w:val="00AF0D37"/>
    <w:rsid w:val="00AF1865"/>
    <w:rsid w:val="00AF4456"/>
    <w:rsid w:val="00AF4A7D"/>
    <w:rsid w:val="00AF65FB"/>
    <w:rsid w:val="00AF79FB"/>
    <w:rsid w:val="00B02414"/>
    <w:rsid w:val="00B0359A"/>
    <w:rsid w:val="00B0422C"/>
    <w:rsid w:val="00B05E75"/>
    <w:rsid w:val="00B07F83"/>
    <w:rsid w:val="00B13614"/>
    <w:rsid w:val="00B200CD"/>
    <w:rsid w:val="00B21AB6"/>
    <w:rsid w:val="00B22157"/>
    <w:rsid w:val="00B32F19"/>
    <w:rsid w:val="00B34886"/>
    <w:rsid w:val="00B40AC7"/>
    <w:rsid w:val="00B423AE"/>
    <w:rsid w:val="00B429FA"/>
    <w:rsid w:val="00B42E65"/>
    <w:rsid w:val="00B50918"/>
    <w:rsid w:val="00B53FE0"/>
    <w:rsid w:val="00B56DE7"/>
    <w:rsid w:val="00B6169E"/>
    <w:rsid w:val="00B61A7C"/>
    <w:rsid w:val="00B63670"/>
    <w:rsid w:val="00B65C0B"/>
    <w:rsid w:val="00B71CE6"/>
    <w:rsid w:val="00B80A5F"/>
    <w:rsid w:val="00B83801"/>
    <w:rsid w:val="00B84941"/>
    <w:rsid w:val="00B86921"/>
    <w:rsid w:val="00B86FE9"/>
    <w:rsid w:val="00B918DC"/>
    <w:rsid w:val="00B926A8"/>
    <w:rsid w:val="00B96647"/>
    <w:rsid w:val="00B96904"/>
    <w:rsid w:val="00BA77E5"/>
    <w:rsid w:val="00BA797A"/>
    <w:rsid w:val="00BB21E5"/>
    <w:rsid w:val="00BB402A"/>
    <w:rsid w:val="00BB7290"/>
    <w:rsid w:val="00BC227B"/>
    <w:rsid w:val="00BC32BB"/>
    <w:rsid w:val="00BD2FD7"/>
    <w:rsid w:val="00BD42C3"/>
    <w:rsid w:val="00BD5AD3"/>
    <w:rsid w:val="00BE61CE"/>
    <w:rsid w:val="00BF157F"/>
    <w:rsid w:val="00BF5072"/>
    <w:rsid w:val="00C05172"/>
    <w:rsid w:val="00C069A7"/>
    <w:rsid w:val="00C12E5A"/>
    <w:rsid w:val="00C13017"/>
    <w:rsid w:val="00C134D5"/>
    <w:rsid w:val="00C16582"/>
    <w:rsid w:val="00C203DE"/>
    <w:rsid w:val="00C21CC1"/>
    <w:rsid w:val="00C24706"/>
    <w:rsid w:val="00C30154"/>
    <w:rsid w:val="00C32826"/>
    <w:rsid w:val="00C55F4B"/>
    <w:rsid w:val="00C57F95"/>
    <w:rsid w:val="00C60941"/>
    <w:rsid w:val="00C62F63"/>
    <w:rsid w:val="00C71112"/>
    <w:rsid w:val="00C721BB"/>
    <w:rsid w:val="00C72265"/>
    <w:rsid w:val="00C76136"/>
    <w:rsid w:val="00C8172B"/>
    <w:rsid w:val="00C82451"/>
    <w:rsid w:val="00C8661A"/>
    <w:rsid w:val="00C947F1"/>
    <w:rsid w:val="00C963C1"/>
    <w:rsid w:val="00C96A8A"/>
    <w:rsid w:val="00C96E7E"/>
    <w:rsid w:val="00C9705F"/>
    <w:rsid w:val="00C97849"/>
    <w:rsid w:val="00CA3629"/>
    <w:rsid w:val="00CA6146"/>
    <w:rsid w:val="00CB20B6"/>
    <w:rsid w:val="00CB249F"/>
    <w:rsid w:val="00CB793E"/>
    <w:rsid w:val="00CC28D1"/>
    <w:rsid w:val="00CC516C"/>
    <w:rsid w:val="00CD1688"/>
    <w:rsid w:val="00CE1A56"/>
    <w:rsid w:val="00CE1C5F"/>
    <w:rsid w:val="00CE429D"/>
    <w:rsid w:val="00CE49AE"/>
    <w:rsid w:val="00CE4C94"/>
    <w:rsid w:val="00CF02DB"/>
    <w:rsid w:val="00CF04F9"/>
    <w:rsid w:val="00CF0786"/>
    <w:rsid w:val="00CF07AD"/>
    <w:rsid w:val="00CF0E0D"/>
    <w:rsid w:val="00CF5CB4"/>
    <w:rsid w:val="00D043A7"/>
    <w:rsid w:val="00D0637E"/>
    <w:rsid w:val="00D06FF8"/>
    <w:rsid w:val="00D12F33"/>
    <w:rsid w:val="00D131E2"/>
    <w:rsid w:val="00D15DE1"/>
    <w:rsid w:val="00D1678C"/>
    <w:rsid w:val="00D2079C"/>
    <w:rsid w:val="00D22816"/>
    <w:rsid w:val="00D22C8C"/>
    <w:rsid w:val="00D24C4B"/>
    <w:rsid w:val="00D30A9B"/>
    <w:rsid w:val="00D44F95"/>
    <w:rsid w:val="00D47C37"/>
    <w:rsid w:val="00D5254F"/>
    <w:rsid w:val="00D53FC8"/>
    <w:rsid w:val="00D56BD9"/>
    <w:rsid w:val="00D63321"/>
    <w:rsid w:val="00D73E57"/>
    <w:rsid w:val="00D7666B"/>
    <w:rsid w:val="00D85225"/>
    <w:rsid w:val="00D8622C"/>
    <w:rsid w:val="00D8656B"/>
    <w:rsid w:val="00D93DB4"/>
    <w:rsid w:val="00D93F17"/>
    <w:rsid w:val="00DB48DE"/>
    <w:rsid w:val="00DC053D"/>
    <w:rsid w:val="00DC6FCE"/>
    <w:rsid w:val="00DD2445"/>
    <w:rsid w:val="00DD5C8A"/>
    <w:rsid w:val="00DD793F"/>
    <w:rsid w:val="00DE158C"/>
    <w:rsid w:val="00DE2C9D"/>
    <w:rsid w:val="00DE41A9"/>
    <w:rsid w:val="00DE6829"/>
    <w:rsid w:val="00DE6E49"/>
    <w:rsid w:val="00DE7954"/>
    <w:rsid w:val="00DF0F92"/>
    <w:rsid w:val="00DF1CA5"/>
    <w:rsid w:val="00DF2D96"/>
    <w:rsid w:val="00DF36D8"/>
    <w:rsid w:val="00DF76E2"/>
    <w:rsid w:val="00E037F3"/>
    <w:rsid w:val="00E14DEF"/>
    <w:rsid w:val="00E175D1"/>
    <w:rsid w:val="00E179B7"/>
    <w:rsid w:val="00E23A6F"/>
    <w:rsid w:val="00E37F2F"/>
    <w:rsid w:val="00E400E0"/>
    <w:rsid w:val="00E4059F"/>
    <w:rsid w:val="00E409C7"/>
    <w:rsid w:val="00E40F91"/>
    <w:rsid w:val="00E46306"/>
    <w:rsid w:val="00E47700"/>
    <w:rsid w:val="00E47BF1"/>
    <w:rsid w:val="00E51DAC"/>
    <w:rsid w:val="00E52B41"/>
    <w:rsid w:val="00E53928"/>
    <w:rsid w:val="00E5524D"/>
    <w:rsid w:val="00E56079"/>
    <w:rsid w:val="00E603C7"/>
    <w:rsid w:val="00E60F44"/>
    <w:rsid w:val="00E6132B"/>
    <w:rsid w:val="00E65E45"/>
    <w:rsid w:val="00E70F13"/>
    <w:rsid w:val="00E739CC"/>
    <w:rsid w:val="00E7604A"/>
    <w:rsid w:val="00E80546"/>
    <w:rsid w:val="00E82562"/>
    <w:rsid w:val="00E826E5"/>
    <w:rsid w:val="00E8470C"/>
    <w:rsid w:val="00E8573D"/>
    <w:rsid w:val="00E85CC4"/>
    <w:rsid w:val="00E87048"/>
    <w:rsid w:val="00E875F1"/>
    <w:rsid w:val="00E920FB"/>
    <w:rsid w:val="00EA4568"/>
    <w:rsid w:val="00EA6905"/>
    <w:rsid w:val="00EB520A"/>
    <w:rsid w:val="00EB5DCB"/>
    <w:rsid w:val="00EC10C9"/>
    <w:rsid w:val="00EC293F"/>
    <w:rsid w:val="00EC2BC1"/>
    <w:rsid w:val="00EC4333"/>
    <w:rsid w:val="00EC7B86"/>
    <w:rsid w:val="00ED5676"/>
    <w:rsid w:val="00EE14F3"/>
    <w:rsid w:val="00EE266E"/>
    <w:rsid w:val="00EE330D"/>
    <w:rsid w:val="00EF105C"/>
    <w:rsid w:val="00EF4170"/>
    <w:rsid w:val="00EF5C51"/>
    <w:rsid w:val="00F05002"/>
    <w:rsid w:val="00F060B9"/>
    <w:rsid w:val="00F121CB"/>
    <w:rsid w:val="00F1295C"/>
    <w:rsid w:val="00F14D5F"/>
    <w:rsid w:val="00F225E7"/>
    <w:rsid w:val="00F2331E"/>
    <w:rsid w:val="00F252DC"/>
    <w:rsid w:val="00F2680B"/>
    <w:rsid w:val="00F26AE5"/>
    <w:rsid w:val="00F2704B"/>
    <w:rsid w:val="00F32385"/>
    <w:rsid w:val="00F37938"/>
    <w:rsid w:val="00F42902"/>
    <w:rsid w:val="00F4585C"/>
    <w:rsid w:val="00F52990"/>
    <w:rsid w:val="00F63B99"/>
    <w:rsid w:val="00F64791"/>
    <w:rsid w:val="00F650DC"/>
    <w:rsid w:val="00F66790"/>
    <w:rsid w:val="00F6725B"/>
    <w:rsid w:val="00F67A5C"/>
    <w:rsid w:val="00F67DD8"/>
    <w:rsid w:val="00F71950"/>
    <w:rsid w:val="00F73147"/>
    <w:rsid w:val="00F7321C"/>
    <w:rsid w:val="00F73856"/>
    <w:rsid w:val="00F73C0F"/>
    <w:rsid w:val="00F770BB"/>
    <w:rsid w:val="00F82FAB"/>
    <w:rsid w:val="00F9033B"/>
    <w:rsid w:val="00F90D06"/>
    <w:rsid w:val="00F978AD"/>
    <w:rsid w:val="00FA55BB"/>
    <w:rsid w:val="00FB0FAD"/>
    <w:rsid w:val="00FB30C1"/>
    <w:rsid w:val="00FB4513"/>
    <w:rsid w:val="00FB6A9D"/>
    <w:rsid w:val="00FC6FA0"/>
    <w:rsid w:val="00FE03A5"/>
    <w:rsid w:val="00FE181D"/>
    <w:rsid w:val="00FE5718"/>
    <w:rsid w:val="00FE7743"/>
    <w:rsid w:val="00FF1126"/>
    <w:rsid w:val="00FF2655"/>
    <w:rsid w:val="00FF392E"/>
    <w:rsid w:val="00FF4C83"/>
    <w:rsid w:val="00FF6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CD0F2"/>
  <w15:docId w15:val="{AFB29700-2FEA-4A0A-A073-97A888F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A9"/>
    <w:rPr>
      <w:sz w:val="24"/>
      <w:szCs w:val="24"/>
      <w:lang w:eastAsia="en-US"/>
    </w:rPr>
  </w:style>
  <w:style w:type="paragraph" w:styleId="Balk1">
    <w:name w:val="heading 1"/>
    <w:basedOn w:val="Normal"/>
    <w:next w:val="Normal"/>
    <w:qFormat/>
    <w:rsid w:val="001B49A9"/>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1B49A9"/>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1B49A9"/>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1B49A9"/>
    <w:pPr>
      <w:keepNext/>
      <w:tabs>
        <w:tab w:val="num" w:pos="0"/>
      </w:tabs>
      <w:spacing w:before="100" w:beforeAutospacing="1" w:after="100" w:afterAutospacing="1"/>
      <w:ind w:hanging="360"/>
      <w:jc w:val="both"/>
      <w:outlineLvl w:val="3"/>
    </w:pPr>
    <w:rPr>
      <w:rFonts w:ascii="Verdana" w:hAnsi="Verdana"/>
      <w:b/>
      <w:color w:val="000080"/>
      <w:sz w:val="22"/>
      <w:szCs w:val="20"/>
    </w:rPr>
  </w:style>
  <w:style w:type="paragraph" w:styleId="Balk5">
    <w:name w:val="heading 5"/>
    <w:basedOn w:val="Normal"/>
    <w:next w:val="Normal"/>
    <w:link w:val="Balk5Char"/>
    <w:semiHidden/>
    <w:unhideWhenUsed/>
    <w:qFormat/>
    <w:rsid w:val="000A5C4A"/>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49A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1B49A9"/>
    <w:pPr>
      <w:spacing w:before="100" w:beforeAutospacing="1" w:after="100" w:afterAutospacing="1"/>
      <w:jc w:val="center"/>
    </w:pPr>
    <w:rPr>
      <w:b/>
      <w:color w:val="000080"/>
      <w:szCs w:val="20"/>
    </w:rPr>
  </w:style>
  <w:style w:type="paragraph" w:styleId="GvdeMetniGirintisi">
    <w:name w:val="Body Text Indent"/>
    <w:basedOn w:val="Normal"/>
    <w:link w:val="GvdeMetniGirintisiChar"/>
    <w:rsid w:val="001B49A9"/>
    <w:pPr>
      <w:tabs>
        <w:tab w:val="num" w:pos="0"/>
      </w:tabs>
      <w:spacing w:before="100" w:beforeAutospacing="1" w:after="100" w:afterAutospacing="1"/>
      <w:ind w:hanging="360"/>
      <w:jc w:val="both"/>
    </w:pPr>
    <w:rPr>
      <w:rFonts w:ascii="Verdana" w:hAnsi="Verdana"/>
      <w:b/>
      <w:color w:val="000080"/>
      <w:sz w:val="22"/>
      <w:szCs w:val="20"/>
    </w:rPr>
  </w:style>
  <w:style w:type="character" w:styleId="Gl">
    <w:name w:val="Strong"/>
    <w:uiPriority w:val="22"/>
    <w:qFormat/>
    <w:rsid w:val="008F0FE6"/>
    <w:rPr>
      <w:b/>
      <w:bCs/>
    </w:rPr>
  </w:style>
  <w:style w:type="character" w:customStyle="1" w:styleId="apple-converted-space">
    <w:name w:val="apple-converted-space"/>
    <w:basedOn w:val="VarsaylanParagrafYazTipi"/>
    <w:rsid w:val="008F0FE6"/>
  </w:style>
  <w:style w:type="character" w:styleId="Vurgu">
    <w:name w:val="Emphasis"/>
    <w:uiPriority w:val="20"/>
    <w:qFormat/>
    <w:rsid w:val="008F0FE6"/>
    <w:rPr>
      <w:i/>
      <w:iCs/>
    </w:rPr>
  </w:style>
  <w:style w:type="paragraph" w:styleId="ListeParagraf">
    <w:name w:val="List Paragraph"/>
    <w:basedOn w:val="Normal"/>
    <w:uiPriority w:val="34"/>
    <w:qFormat/>
    <w:rsid w:val="008F0FE6"/>
    <w:pPr>
      <w:ind w:left="720"/>
      <w:contextualSpacing/>
    </w:pPr>
  </w:style>
  <w:style w:type="paragraph" w:styleId="stBilgi">
    <w:name w:val="header"/>
    <w:basedOn w:val="Normal"/>
    <w:link w:val="stBilgiChar"/>
    <w:rsid w:val="003F0663"/>
    <w:pPr>
      <w:tabs>
        <w:tab w:val="center" w:pos="4536"/>
        <w:tab w:val="right" w:pos="9072"/>
      </w:tabs>
    </w:pPr>
  </w:style>
  <w:style w:type="character" w:customStyle="1" w:styleId="stBilgiChar">
    <w:name w:val="Üst Bilgi Char"/>
    <w:link w:val="stBilgi"/>
    <w:rsid w:val="003F0663"/>
    <w:rPr>
      <w:sz w:val="24"/>
      <w:szCs w:val="24"/>
      <w:lang w:eastAsia="en-US"/>
    </w:rPr>
  </w:style>
  <w:style w:type="paragraph" w:styleId="AltBilgi">
    <w:name w:val="footer"/>
    <w:basedOn w:val="Normal"/>
    <w:link w:val="AltBilgiChar"/>
    <w:uiPriority w:val="99"/>
    <w:rsid w:val="003F0663"/>
    <w:pPr>
      <w:tabs>
        <w:tab w:val="center" w:pos="4536"/>
        <w:tab w:val="right" w:pos="9072"/>
      </w:tabs>
    </w:pPr>
  </w:style>
  <w:style w:type="character" w:customStyle="1" w:styleId="AltBilgiChar">
    <w:name w:val="Alt Bilgi Char"/>
    <w:link w:val="AltBilgi"/>
    <w:uiPriority w:val="99"/>
    <w:rsid w:val="003F0663"/>
    <w:rPr>
      <w:sz w:val="24"/>
      <w:szCs w:val="24"/>
      <w:lang w:eastAsia="en-US"/>
    </w:rPr>
  </w:style>
  <w:style w:type="character" w:customStyle="1" w:styleId="current-selection">
    <w:name w:val="current-selection"/>
    <w:basedOn w:val="VarsaylanParagrafYazTipi"/>
    <w:rsid w:val="003A4A01"/>
  </w:style>
  <w:style w:type="character" w:customStyle="1" w:styleId="a">
    <w:name w:val="_"/>
    <w:basedOn w:val="VarsaylanParagrafYazTipi"/>
    <w:rsid w:val="003A4A01"/>
  </w:style>
  <w:style w:type="character" w:customStyle="1" w:styleId="Balk5Char">
    <w:name w:val="Başlık 5 Char"/>
    <w:link w:val="Balk5"/>
    <w:semiHidden/>
    <w:rsid w:val="000A5C4A"/>
    <w:rPr>
      <w:rFonts w:ascii="Calibri" w:eastAsia="Times New Roman" w:hAnsi="Calibri" w:cs="Times New Roman"/>
      <w:b/>
      <w:bCs/>
      <w:i/>
      <w:iCs/>
      <w:sz w:val="26"/>
      <w:szCs w:val="26"/>
      <w:lang w:eastAsia="en-US"/>
    </w:rPr>
  </w:style>
  <w:style w:type="character" w:styleId="Kpr">
    <w:name w:val="Hyperlink"/>
    <w:uiPriority w:val="99"/>
    <w:unhideWhenUsed/>
    <w:rsid w:val="000A5C4A"/>
    <w:rPr>
      <w:color w:val="0000FF"/>
      <w:u w:val="single"/>
    </w:rPr>
  </w:style>
  <w:style w:type="character" w:customStyle="1" w:styleId="publication-title">
    <w:name w:val="publication-title"/>
    <w:basedOn w:val="VarsaylanParagrafYazTipi"/>
    <w:rsid w:val="000A5C4A"/>
  </w:style>
  <w:style w:type="character" w:customStyle="1" w:styleId="name">
    <w:name w:val="name"/>
    <w:basedOn w:val="VarsaylanParagrafYazTipi"/>
    <w:rsid w:val="00C60941"/>
  </w:style>
  <w:style w:type="character" w:styleId="AklamaBavurusu">
    <w:name w:val="annotation reference"/>
    <w:rsid w:val="00A113EB"/>
    <w:rPr>
      <w:sz w:val="16"/>
      <w:szCs w:val="16"/>
    </w:rPr>
  </w:style>
  <w:style w:type="paragraph" w:styleId="AklamaMetni">
    <w:name w:val="annotation text"/>
    <w:basedOn w:val="Normal"/>
    <w:link w:val="AklamaMetniChar"/>
    <w:rsid w:val="00A113EB"/>
    <w:rPr>
      <w:sz w:val="20"/>
      <w:szCs w:val="20"/>
    </w:rPr>
  </w:style>
  <w:style w:type="character" w:customStyle="1" w:styleId="AklamaMetniChar">
    <w:name w:val="Açıklama Metni Char"/>
    <w:link w:val="AklamaMetni"/>
    <w:rsid w:val="00A113EB"/>
    <w:rPr>
      <w:lang w:eastAsia="en-US"/>
    </w:rPr>
  </w:style>
  <w:style w:type="paragraph" w:styleId="AklamaKonusu">
    <w:name w:val="annotation subject"/>
    <w:basedOn w:val="AklamaMetni"/>
    <w:next w:val="AklamaMetni"/>
    <w:link w:val="AklamaKonusuChar"/>
    <w:rsid w:val="00A113EB"/>
    <w:rPr>
      <w:b/>
      <w:bCs/>
    </w:rPr>
  </w:style>
  <w:style w:type="character" w:customStyle="1" w:styleId="AklamaKonusuChar">
    <w:name w:val="Açıklama Konusu Char"/>
    <w:link w:val="AklamaKonusu"/>
    <w:rsid w:val="00A113EB"/>
    <w:rPr>
      <w:b/>
      <w:bCs/>
      <w:lang w:eastAsia="en-US"/>
    </w:rPr>
  </w:style>
  <w:style w:type="paragraph" w:styleId="Dzeltme">
    <w:name w:val="Revision"/>
    <w:hidden/>
    <w:uiPriority w:val="99"/>
    <w:semiHidden/>
    <w:rsid w:val="00A113EB"/>
    <w:rPr>
      <w:sz w:val="24"/>
      <w:szCs w:val="24"/>
      <w:lang w:eastAsia="en-US"/>
    </w:rPr>
  </w:style>
  <w:style w:type="paragraph" w:styleId="BalonMetni">
    <w:name w:val="Balloon Text"/>
    <w:basedOn w:val="Normal"/>
    <w:link w:val="BalonMetniChar"/>
    <w:rsid w:val="00A113EB"/>
    <w:rPr>
      <w:rFonts w:ascii="Tahoma" w:hAnsi="Tahoma"/>
      <w:sz w:val="16"/>
      <w:szCs w:val="16"/>
    </w:rPr>
  </w:style>
  <w:style w:type="character" w:customStyle="1" w:styleId="BalonMetniChar">
    <w:name w:val="Balon Metni Char"/>
    <w:link w:val="BalonMetni"/>
    <w:rsid w:val="00A113EB"/>
    <w:rPr>
      <w:rFonts w:ascii="Tahoma" w:hAnsi="Tahoma" w:cs="Tahoma"/>
      <w:sz w:val="16"/>
      <w:szCs w:val="16"/>
      <w:lang w:eastAsia="en-US"/>
    </w:rPr>
  </w:style>
  <w:style w:type="character" w:customStyle="1" w:styleId="GvdeMetniGirintisiChar">
    <w:name w:val="Gövde Metni Girintisi Char"/>
    <w:link w:val="GvdeMetniGirintisi"/>
    <w:rsid w:val="001524BD"/>
    <w:rPr>
      <w:rFonts w:ascii="Verdana" w:hAnsi="Verdana"/>
      <w:b/>
      <w:color w:val="000080"/>
      <w:sz w:val="22"/>
      <w:lang w:eastAsia="en-US"/>
    </w:rPr>
  </w:style>
  <w:style w:type="character" w:styleId="HTMLCite">
    <w:name w:val="HTML Cite"/>
    <w:uiPriority w:val="99"/>
    <w:unhideWhenUsed/>
    <w:rsid w:val="00C97849"/>
    <w:rPr>
      <w:i/>
      <w:iCs/>
    </w:rPr>
  </w:style>
  <w:style w:type="character" w:customStyle="1" w:styleId="author">
    <w:name w:val="author"/>
    <w:basedOn w:val="VarsaylanParagrafYazTipi"/>
    <w:rsid w:val="00C97849"/>
  </w:style>
  <w:style w:type="character" w:customStyle="1" w:styleId="journaltitle">
    <w:name w:val="journaltitle"/>
    <w:basedOn w:val="VarsaylanParagrafYazTipi"/>
    <w:rsid w:val="00C97849"/>
  </w:style>
  <w:style w:type="character" w:customStyle="1" w:styleId="pubyear">
    <w:name w:val="pubyear"/>
    <w:basedOn w:val="VarsaylanParagrafYazTipi"/>
    <w:rsid w:val="00C97849"/>
  </w:style>
  <w:style w:type="character" w:customStyle="1" w:styleId="vol">
    <w:name w:val="vol"/>
    <w:basedOn w:val="VarsaylanParagrafYazTipi"/>
    <w:rsid w:val="00C97849"/>
  </w:style>
  <w:style w:type="character" w:customStyle="1" w:styleId="bullet">
    <w:name w:val="bullet"/>
    <w:basedOn w:val="VarsaylanParagrafYazTipi"/>
    <w:rsid w:val="00C97849"/>
  </w:style>
  <w:style w:type="character" w:customStyle="1" w:styleId="hlfld-contribauthor">
    <w:name w:val="hlfld-contribauthor"/>
    <w:basedOn w:val="VarsaylanParagrafYazTipi"/>
    <w:rsid w:val="003C523B"/>
  </w:style>
  <w:style w:type="character" w:customStyle="1" w:styleId="separator">
    <w:name w:val="separator"/>
    <w:basedOn w:val="VarsaylanParagrafYazTipi"/>
    <w:rsid w:val="003C523B"/>
  </w:style>
  <w:style w:type="character" w:customStyle="1" w:styleId="nlmsource">
    <w:name w:val="nlm_source"/>
    <w:basedOn w:val="VarsaylanParagrafYazTipi"/>
    <w:rsid w:val="003C523B"/>
  </w:style>
  <w:style w:type="character" w:customStyle="1" w:styleId="A9">
    <w:name w:val="A9"/>
    <w:uiPriority w:val="99"/>
    <w:rsid w:val="005D2611"/>
    <w:rPr>
      <w:rFonts w:cs="Myriad Pro"/>
      <w:color w:val="000000"/>
      <w:sz w:val="18"/>
      <w:szCs w:val="18"/>
    </w:rPr>
  </w:style>
  <w:style w:type="paragraph" w:customStyle="1" w:styleId="WW-NormalWeb1">
    <w:name w:val="WW-Normal (Web)1"/>
    <w:basedOn w:val="Normal"/>
    <w:rsid w:val="00F71950"/>
    <w:pPr>
      <w:spacing w:before="280" w:after="119"/>
    </w:pPr>
    <w:rPr>
      <w:lang w:eastAsia="ar-SA"/>
    </w:rPr>
  </w:style>
  <w:style w:type="paragraph" w:customStyle="1" w:styleId="Default">
    <w:name w:val="Default"/>
    <w:rsid w:val="00C62F63"/>
    <w:pPr>
      <w:autoSpaceDE w:val="0"/>
      <w:autoSpaceDN w:val="0"/>
      <w:adjustRightInd w:val="0"/>
    </w:pPr>
    <w:rPr>
      <w:rFonts w:ascii="Lato" w:hAnsi="Lato" w:cs="Lato"/>
      <w:color w:val="000000"/>
      <w:sz w:val="24"/>
      <w:szCs w:val="24"/>
    </w:rPr>
  </w:style>
  <w:style w:type="paragraph" w:customStyle="1" w:styleId="Pa1">
    <w:name w:val="Pa1"/>
    <w:basedOn w:val="Default"/>
    <w:next w:val="Default"/>
    <w:uiPriority w:val="99"/>
    <w:rsid w:val="00C62F63"/>
    <w:pPr>
      <w:spacing w:line="241" w:lineRule="atLeast"/>
    </w:pPr>
    <w:rPr>
      <w:rFonts w:cs="Times New Roman"/>
      <w:color w:val="auto"/>
    </w:rPr>
  </w:style>
  <w:style w:type="character" w:customStyle="1" w:styleId="A6">
    <w:name w:val="A6"/>
    <w:uiPriority w:val="99"/>
    <w:rsid w:val="00F1295C"/>
    <w:rPr>
      <w:rFonts w:cs="Lato"/>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2265">
      <w:bodyDiv w:val="1"/>
      <w:marLeft w:val="0"/>
      <w:marRight w:val="0"/>
      <w:marTop w:val="0"/>
      <w:marBottom w:val="0"/>
      <w:divBdr>
        <w:top w:val="none" w:sz="0" w:space="0" w:color="auto"/>
        <w:left w:val="none" w:sz="0" w:space="0" w:color="auto"/>
        <w:bottom w:val="none" w:sz="0" w:space="0" w:color="auto"/>
        <w:right w:val="none" w:sz="0" w:space="0" w:color="auto"/>
      </w:divBdr>
    </w:div>
    <w:div w:id="192354190">
      <w:bodyDiv w:val="1"/>
      <w:marLeft w:val="0"/>
      <w:marRight w:val="0"/>
      <w:marTop w:val="0"/>
      <w:marBottom w:val="0"/>
      <w:divBdr>
        <w:top w:val="none" w:sz="0" w:space="0" w:color="auto"/>
        <w:left w:val="none" w:sz="0" w:space="0" w:color="auto"/>
        <w:bottom w:val="none" w:sz="0" w:space="0" w:color="auto"/>
        <w:right w:val="none" w:sz="0" w:space="0" w:color="auto"/>
      </w:divBdr>
      <w:divsChild>
        <w:div w:id="1333339616">
          <w:marLeft w:val="0"/>
          <w:marRight w:val="0"/>
          <w:marTop w:val="0"/>
          <w:marBottom w:val="0"/>
          <w:divBdr>
            <w:top w:val="none" w:sz="0" w:space="0" w:color="auto"/>
            <w:left w:val="none" w:sz="0" w:space="0" w:color="auto"/>
            <w:bottom w:val="none" w:sz="0" w:space="0" w:color="auto"/>
            <w:right w:val="none" w:sz="0" w:space="0" w:color="auto"/>
          </w:divBdr>
        </w:div>
        <w:div w:id="231043153">
          <w:marLeft w:val="0"/>
          <w:marRight w:val="0"/>
          <w:marTop w:val="0"/>
          <w:marBottom w:val="0"/>
          <w:divBdr>
            <w:top w:val="none" w:sz="0" w:space="0" w:color="auto"/>
            <w:left w:val="none" w:sz="0" w:space="0" w:color="auto"/>
            <w:bottom w:val="none" w:sz="0" w:space="0" w:color="auto"/>
            <w:right w:val="none" w:sz="0" w:space="0" w:color="auto"/>
          </w:divBdr>
        </w:div>
      </w:divsChild>
    </w:div>
    <w:div w:id="360322512">
      <w:bodyDiv w:val="1"/>
      <w:marLeft w:val="0"/>
      <w:marRight w:val="0"/>
      <w:marTop w:val="0"/>
      <w:marBottom w:val="0"/>
      <w:divBdr>
        <w:top w:val="none" w:sz="0" w:space="0" w:color="auto"/>
        <w:left w:val="none" w:sz="0" w:space="0" w:color="auto"/>
        <w:bottom w:val="none" w:sz="0" w:space="0" w:color="auto"/>
        <w:right w:val="none" w:sz="0" w:space="0" w:color="auto"/>
      </w:divBdr>
    </w:div>
    <w:div w:id="446463213">
      <w:bodyDiv w:val="1"/>
      <w:marLeft w:val="0"/>
      <w:marRight w:val="0"/>
      <w:marTop w:val="0"/>
      <w:marBottom w:val="0"/>
      <w:divBdr>
        <w:top w:val="none" w:sz="0" w:space="0" w:color="auto"/>
        <w:left w:val="none" w:sz="0" w:space="0" w:color="auto"/>
        <w:bottom w:val="none" w:sz="0" w:space="0" w:color="auto"/>
        <w:right w:val="none" w:sz="0" w:space="0" w:color="auto"/>
      </w:divBdr>
      <w:divsChild>
        <w:div w:id="355617104">
          <w:marLeft w:val="0"/>
          <w:marRight w:val="0"/>
          <w:marTop w:val="0"/>
          <w:marBottom w:val="0"/>
          <w:divBdr>
            <w:top w:val="none" w:sz="0" w:space="0" w:color="auto"/>
            <w:left w:val="none" w:sz="0" w:space="0" w:color="auto"/>
            <w:bottom w:val="none" w:sz="0" w:space="0" w:color="auto"/>
            <w:right w:val="none" w:sz="0" w:space="0" w:color="auto"/>
          </w:divBdr>
          <w:divsChild>
            <w:div w:id="1009528232">
              <w:marLeft w:val="5760"/>
              <w:marRight w:val="5760"/>
              <w:marTop w:val="0"/>
              <w:marBottom w:val="0"/>
              <w:divBdr>
                <w:top w:val="none" w:sz="0" w:space="0" w:color="auto"/>
                <w:left w:val="none" w:sz="0" w:space="0" w:color="auto"/>
                <w:bottom w:val="none" w:sz="0" w:space="0" w:color="auto"/>
                <w:right w:val="none" w:sz="0" w:space="0" w:color="auto"/>
              </w:divBdr>
              <w:divsChild>
                <w:div w:id="1584558830">
                  <w:marLeft w:val="0"/>
                  <w:marRight w:val="0"/>
                  <w:marTop w:val="0"/>
                  <w:marBottom w:val="0"/>
                  <w:divBdr>
                    <w:top w:val="none" w:sz="0" w:space="0" w:color="auto"/>
                    <w:left w:val="none" w:sz="0" w:space="0" w:color="auto"/>
                    <w:bottom w:val="none" w:sz="0" w:space="0" w:color="auto"/>
                    <w:right w:val="none" w:sz="0" w:space="0" w:color="auto"/>
                  </w:divBdr>
                  <w:divsChild>
                    <w:div w:id="1708985854">
                      <w:marLeft w:val="0"/>
                      <w:marRight w:val="0"/>
                      <w:marTop w:val="0"/>
                      <w:marBottom w:val="480"/>
                      <w:divBdr>
                        <w:top w:val="none" w:sz="0" w:space="0" w:color="auto"/>
                        <w:left w:val="none" w:sz="0" w:space="0" w:color="auto"/>
                        <w:bottom w:val="none" w:sz="0" w:space="0" w:color="auto"/>
                        <w:right w:val="none" w:sz="0" w:space="0" w:color="auto"/>
                      </w:divBdr>
                      <w:divsChild>
                        <w:div w:id="113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955">
          <w:marLeft w:val="0"/>
          <w:marRight w:val="0"/>
          <w:marTop w:val="0"/>
          <w:marBottom w:val="0"/>
          <w:divBdr>
            <w:top w:val="none" w:sz="0" w:space="0" w:color="auto"/>
            <w:left w:val="none" w:sz="0" w:space="0" w:color="auto"/>
            <w:bottom w:val="none" w:sz="0" w:space="0" w:color="auto"/>
            <w:right w:val="none" w:sz="0" w:space="0" w:color="auto"/>
          </w:divBdr>
        </w:div>
      </w:divsChild>
    </w:div>
    <w:div w:id="603149840">
      <w:bodyDiv w:val="1"/>
      <w:marLeft w:val="0"/>
      <w:marRight w:val="0"/>
      <w:marTop w:val="0"/>
      <w:marBottom w:val="0"/>
      <w:divBdr>
        <w:top w:val="none" w:sz="0" w:space="0" w:color="auto"/>
        <w:left w:val="none" w:sz="0" w:space="0" w:color="auto"/>
        <w:bottom w:val="none" w:sz="0" w:space="0" w:color="auto"/>
        <w:right w:val="none" w:sz="0" w:space="0" w:color="auto"/>
      </w:divBdr>
    </w:div>
    <w:div w:id="617612197">
      <w:bodyDiv w:val="1"/>
      <w:marLeft w:val="0"/>
      <w:marRight w:val="0"/>
      <w:marTop w:val="0"/>
      <w:marBottom w:val="0"/>
      <w:divBdr>
        <w:top w:val="none" w:sz="0" w:space="0" w:color="auto"/>
        <w:left w:val="none" w:sz="0" w:space="0" w:color="auto"/>
        <w:bottom w:val="none" w:sz="0" w:space="0" w:color="auto"/>
        <w:right w:val="none" w:sz="0" w:space="0" w:color="auto"/>
      </w:divBdr>
    </w:div>
    <w:div w:id="741563556">
      <w:bodyDiv w:val="1"/>
      <w:marLeft w:val="0"/>
      <w:marRight w:val="0"/>
      <w:marTop w:val="0"/>
      <w:marBottom w:val="0"/>
      <w:divBdr>
        <w:top w:val="none" w:sz="0" w:space="0" w:color="auto"/>
        <w:left w:val="none" w:sz="0" w:space="0" w:color="auto"/>
        <w:bottom w:val="none" w:sz="0" w:space="0" w:color="auto"/>
        <w:right w:val="none" w:sz="0" w:space="0" w:color="auto"/>
      </w:divBdr>
      <w:divsChild>
        <w:div w:id="1026296924">
          <w:marLeft w:val="0"/>
          <w:marRight w:val="0"/>
          <w:marTop w:val="75"/>
          <w:marBottom w:val="0"/>
          <w:divBdr>
            <w:top w:val="none" w:sz="0" w:space="0" w:color="auto"/>
            <w:left w:val="none" w:sz="0" w:space="0" w:color="auto"/>
            <w:bottom w:val="none" w:sz="0" w:space="0" w:color="auto"/>
            <w:right w:val="none" w:sz="0" w:space="0" w:color="auto"/>
          </w:divBdr>
        </w:div>
      </w:divsChild>
    </w:div>
    <w:div w:id="924799969">
      <w:bodyDiv w:val="1"/>
      <w:marLeft w:val="0"/>
      <w:marRight w:val="0"/>
      <w:marTop w:val="0"/>
      <w:marBottom w:val="0"/>
      <w:divBdr>
        <w:top w:val="none" w:sz="0" w:space="0" w:color="auto"/>
        <w:left w:val="none" w:sz="0" w:space="0" w:color="auto"/>
        <w:bottom w:val="none" w:sz="0" w:space="0" w:color="auto"/>
        <w:right w:val="none" w:sz="0" w:space="0" w:color="auto"/>
      </w:divBdr>
    </w:div>
    <w:div w:id="1565415056">
      <w:bodyDiv w:val="1"/>
      <w:marLeft w:val="0"/>
      <w:marRight w:val="0"/>
      <w:marTop w:val="0"/>
      <w:marBottom w:val="0"/>
      <w:divBdr>
        <w:top w:val="none" w:sz="0" w:space="0" w:color="auto"/>
        <w:left w:val="none" w:sz="0" w:space="0" w:color="auto"/>
        <w:bottom w:val="none" w:sz="0" w:space="0" w:color="auto"/>
        <w:right w:val="none" w:sz="0" w:space="0" w:color="auto"/>
      </w:divBdr>
    </w:div>
    <w:div w:id="1641685297">
      <w:bodyDiv w:val="1"/>
      <w:marLeft w:val="0"/>
      <w:marRight w:val="0"/>
      <w:marTop w:val="0"/>
      <w:marBottom w:val="0"/>
      <w:divBdr>
        <w:top w:val="none" w:sz="0" w:space="0" w:color="auto"/>
        <w:left w:val="none" w:sz="0" w:space="0" w:color="auto"/>
        <w:bottom w:val="none" w:sz="0" w:space="0" w:color="auto"/>
        <w:right w:val="none" w:sz="0" w:space="0" w:color="auto"/>
      </w:divBdr>
      <w:divsChild>
        <w:div w:id="1947078149">
          <w:marLeft w:val="0"/>
          <w:marRight w:val="0"/>
          <w:marTop w:val="0"/>
          <w:marBottom w:val="0"/>
          <w:divBdr>
            <w:top w:val="none" w:sz="0" w:space="0" w:color="auto"/>
            <w:left w:val="none" w:sz="0" w:space="0" w:color="auto"/>
            <w:bottom w:val="none" w:sz="0" w:space="0" w:color="auto"/>
            <w:right w:val="none" w:sz="0" w:space="0" w:color="auto"/>
          </w:divBdr>
        </w:div>
        <w:div w:id="1632516757">
          <w:marLeft w:val="0"/>
          <w:marRight w:val="0"/>
          <w:marTop w:val="0"/>
          <w:marBottom w:val="0"/>
          <w:divBdr>
            <w:top w:val="none" w:sz="0" w:space="0" w:color="auto"/>
            <w:left w:val="none" w:sz="0" w:space="0" w:color="auto"/>
            <w:bottom w:val="none" w:sz="0" w:space="0" w:color="auto"/>
            <w:right w:val="none" w:sz="0" w:space="0" w:color="auto"/>
          </w:divBdr>
        </w:div>
        <w:div w:id="161313614">
          <w:marLeft w:val="0"/>
          <w:marRight w:val="0"/>
          <w:marTop w:val="0"/>
          <w:marBottom w:val="0"/>
          <w:divBdr>
            <w:top w:val="none" w:sz="0" w:space="0" w:color="auto"/>
            <w:left w:val="none" w:sz="0" w:space="0" w:color="auto"/>
            <w:bottom w:val="none" w:sz="0" w:space="0" w:color="auto"/>
            <w:right w:val="none" w:sz="0" w:space="0" w:color="auto"/>
          </w:divBdr>
        </w:div>
        <w:div w:id="880675001">
          <w:marLeft w:val="0"/>
          <w:marRight w:val="0"/>
          <w:marTop w:val="0"/>
          <w:marBottom w:val="0"/>
          <w:divBdr>
            <w:top w:val="none" w:sz="0" w:space="0" w:color="auto"/>
            <w:left w:val="none" w:sz="0" w:space="0" w:color="auto"/>
            <w:bottom w:val="none" w:sz="0" w:space="0" w:color="auto"/>
            <w:right w:val="none" w:sz="0" w:space="0" w:color="auto"/>
          </w:divBdr>
        </w:div>
        <w:div w:id="465926535">
          <w:marLeft w:val="0"/>
          <w:marRight w:val="0"/>
          <w:marTop w:val="0"/>
          <w:marBottom w:val="0"/>
          <w:divBdr>
            <w:top w:val="none" w:sz="0" w:space="0" w:color="auto"/>
            <w:left w:val="none" w:sz="0" w:space="0" w:color="auto"/>
            <w:bottom w:val="none" w:sz="0" w:space="0" w:color="auto"/>
            <w:right w:val="none" w:sz="0" w:space="0" w:color="auto"/>
          </w:divBdr>
        </w:div>
        <w:div w:id="1514031779">
          <w:marLeft w:val="0"/>
          <w:marRight w:val="0"/>
          <w:marTop w:val="0"/>
          <w:marBottom w:val="0"/>
          <w:divBdr>
            <w:top w:val="none" w:sz="0" w:space="0" w:color="auto"/>
            <w:left w:val="none" w:sz="0" w:space="0" w:color="auto"/>
            <w:bottom w:val="none" w:sz="0" w:space="0" w:color="auto"/>
            <w:right w:val="none" w:sz="0" w:space="0" w:color="auto"/>
          </w:divBdr>
        </w:div>
      </w:divsChild>
    </w:div>
    <w:div w:id="1889955056">
      <w:bodyDiv w:val="1"/>
      <w:marLeft w:val="0"/>
      <w:marRight w:val="0"/>
      <w:marTop w:val="0"/>
      <w:marBottom w:val="0"/>
      <w:divBdr>
        <w:top w:val="none" w:sz="0" w:space="0" w:color="auto"/>
        <w:left w:val="none" w:sz="0" w:space="0" w:color="auto"/>
        <w:bottom w:val="none" w:sz="0" w:space="0" w:color="auto"/>
        <w:right w:val="none" w:sz="0" w:space="0" w:color="auto"/>
      </w:divBdr>
    </w:div>
    <w:div w:id="2012636503">
      <w:bodyDiv w:val="1"/>
      <w:marLeft w:val="0"/>
      <w:marRight w:val="0"/>
      <w:marTop w:val="0"/>
      <w:marBottom w:val="0"/>
      <w:divBdr>
        <w:top w:val="none" w:sz="0" w:space="0" w:color="auto"/>
        <w:left w:val="none" w:sz="0" w:space="0" w:color="auto"/>
        <w:bottom w:val="none" w:sz="0" w:space="0" w:color="auto"/>
        <w:right w:val="none" w:sz="0" w:space="0" w:color="auto"/>
      </w:divBdr>
      <w:divsChild>
        <w:div w:id="58869869">
          <w:marLeft w:val="0"/>
          <w:marRight w:val="0"/>
          <w:marTop w:val="0"/>
          <w:marBottom w:val="0"/>
          <w:divBdr>
            <w:top w:val="none" w:sz="0" w:space="0" w:color="auto"/>
            <w:left w:val="none" w:sz="0" w:space="0" w:color="auto"/>
            <w:bottom w:val="none" w:sz="0" w:space="0" w:color="auto"/>
            <w:right w:val="none" w:sz="0" w:space="0" w:color="auto"/>
          </w:divBdr>
        </w:div>
        <w:div w:id="221408634">
          <w:marLeft w:val="0"/>
          <w:marRight w:val="0"/>
          <w:marTop w:val="0"/>
          <w:marBottom w:val="0"/>
          <w:divBdr>
            <w:top w:val="none" w:sz="0" w:space="0" w:color="auto"/>
            <w:left w:val="none" w:sz="0" w:space="0" w:color="auto"/>
            <w:bottom w:val="none" w:sz="0" w:space="0" w:color="auto"/>
            <w:right w:val="none" w:sz="0" w:space="0" w:color="auto"/>
          </w:divBdr>
        </w:div>
        <w:div w:id="2009089529">
          <w:marLeft w:val="0"/>
          <w:marRight w:val="0"/>
          <w:marTop w:val="0"/>
          <w:marBottom w:val="0"/>
          <w:divBdr>
            <w:top w:val="none" w:sz="0" w:space="0" w:color="auto"/>
            <w:left w:val="none" w:sz="0" w:space="0" w:color="auto"/>
            <w:bottom w:val="none" w:sz="0" w:space="0" w:color="auto"/>
            <w:right w:val="none" w:sz="0" w:space="0" w:color="auto"/>
          </w:divBdr>
        </w:div>
        <w:div w:id="65929301">
          <w:marLeft w:val="0"/>
          <w:marRight w:val="0"/>
          <w:marTop w:val="0"/>
          <w:marBottom w:val="0"/>
          <w:divBdr>
            <w:top w:val="none" w:sz="0" w:space="0" w:color="auto"/>
            <w:left w:val="none" w:sz="0" w:space="0" w:color="auto"/>
            <w:bottom w:val="none" w:sz="0" w:space="0" w:color="auto"/>
            <w:right w:val="none" w:sz="0" w:space="0" w:color="auto"/>
          </w:divBdr>
        </w:div>
        <w:div w:id="1224298070">
          <w:marLeft w:val="0"/>
          <w:marRight w:val="0"/>
          <w:marTop w:val="0"/>
          <w:marBottom w:val="0"/>
          <w:divBdr>
            <w:top w:val="none" w:sz="0" w:space="0" w:color="auto"/>
            <w:left w:val="none" w:sz="0" w:space="0" w:color="auto"/>
            <w:bottom w:val="none" w:sz="0" w:space="0" w:color="auto"/>
            <w:right w:val="none" w:sz="0" w:space="0" w:color="auto"/>
          </w:divBdr>
        </w:div>
        <w:div w:id="176950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9A658-095C-40D1-927B-E906844E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7</Pages>
  <Words>2349</Words>
  <Characters>13391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revision>265</cp:revision>
  <cp:lastPrinted>2016-11-10T16:00:00Z</cp:lastPrinted>
  <dcterms:created xsi:type="dcterms:W3CDTF">2016-12-12T13:23:00Z</dcterms:created>
  <dcterms:modified xsi:type="dcterms:W3CDTF">2021-11-18T13:45:00Z</dcterms:modified>
</cp:coreProperties>
</file>