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35FD" w14:textId="77777777" w:rsidR="000B55D0" w:rsidRPr="00F66793" w:rsidRDefault="000B55D0" w:rsidP="000B55D0">
      <w:pPr>
        <w:pStyle w:val="GvdeMetni2"/>
        <w:spacing w:line="360" w:lineRule="auto"/>
        <w:rPr>
          <w:rFonts w:asciiTheme="minorHAnsi" w:hAnsiTheme="minorHAnsi" w:cstheme="minorHAnsi"/>
          <w:b w:val="0"/>
          <w:bCs w:val="0"/>
          <w:szCs w:val="24"/>
        </w:rPr>
      </w:pPr>
      <w:r w:rsidRPr="00F66793">
        <w:rPr>
          <w:rFonts w:asciiTheme="minorHAnsi" w:hAnsiTheme="minorHAnsi" w:cstheme="minorHAnsi"/>
          <w:szCs w:val="24"/>
        </w:rPr>
        <w:t>ÖZGEÇMİŞ</w:t>
      </w:r>
    </w:p>
    <w:p w14:paraId="5C4B068C" w14:textId="68F37B66" w:rsidR="000B55D0" w:rsidRPr="00F66793" w:rsidRDefault="000B55D0" w:rsidP="000B55D0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1. </w:t>
      </w:r>
      <w:r w:rsidRPr="00F66793">
        <w:rPr>
          <w:rFonts w:cstheme="minorHAnsi"/>
          <w:b/>
          <w:sz w:val="24"/>
          <w:szCs w:val="24"/>
        </w:rPr>
        <w:t>KİMLİK BİLGİLERİ</w:t>
      </w:r>
      <w:r w:rsidRPr="00F66793">
        <w:rPr>
          <w:rFonts w:cstheme="minorHAnsi"/>
          <w:sz w:val="24"/>
          <w:szCs w:val="24"/>
        </w:rPr>
        <w:t xml:space="preserve"> </w:t>
      </w:r>
    </w:p>
    <w:p w14:paraId="5FD1E66C" w14:textId="77777777" w:rsidR="00F66793" w:rsidRPr="00F66793" w:rsidRDefault="00F66793" w:rsidP="000B55D0">
      <w:pPr>
        <w:rPr>
          <w:rFonts w:cstheme="minorHAnsi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66793" w:rsidRPr="00F66793" w14:paraId="0449864F" w14:textId="77777777" w:rsidTr="002157C5">
        <w:tc>
          <w:tcPr>
            <w:tcW w:w="9639" w:type="dxa"/>
          </w:tcPr>
          <w:p w14:paraId="23CCD664" w14:textId="1E9F8664" w:rsidR="00E106A1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106A1" w:rsidRPr="00F66793">
              <w:rPr>
                <w:rFonts w:cstheme="minorHAnsi"/>
                <w:sz w:val="24"/>
                <w:szCs w:val="24"/>
              </w:rPr>
              <w:t>ADI, SOYADI: Füsun Ardıç</w:t>
            </w:r>
          </w:p>
        </w:tc>
      </w:tr>
      <w:tr w:rsidR="00F66793" w:rsidRPr="00F66793" w14:paraId="2BBD93DF" w14:textId="77777777" w:rsidTr="00E00022">
        <w:trPr>
          <w:trHeight w:val="1659"/>
        </w:trPr>
        <w:tc>
          <w:tcPr>
            <w:tcW w:w="9639" w:type="dxa"/>
          </w:tcPr>
          <w:p w14:paraId="13B23F39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ÇALIŞTIĞI KURUM ve BİRİMİ: PAÜ Tıp Fakültesi, Fiziksel Tıp ve Rehabilitasyon AD</w:t>
            </w:r>
          </w:p>
          <w:p w14:paraId="38301BDD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AKADEMİK ÜNVANI: Prof. Dr.</w:t>
            </w:r>
          </w:p>
          <w:p w14:paraId="28A9C2EE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YAZIŞMA ADRESİ: PAÜ Fiziksel Tıp ve Rehabilitasyon AD, Kınıklı 20070 Denizli</w:t>
            </w:r>
          </w:p>
          <w:p w14:paraId="13A7EF8B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TELEFON: 0 258 296 49 99</w:t>
            </w:r>
          </w:p>
          <w:p w14:paraId="2C9D5B20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E-MAIL: fardic@pau.edu.tr</w:t>
            </w:r>
          </w:p>
        </w:tc>
      </w:tr>
    </w:tbl>
    <w:p w14:paraId="45470851" w14:textId="22DEA329" w:rsidR="000B55D0" w:rsidRPr="00F66793" w:rsidRDefault="000B55D0" w:rsidP="000B55D0">
      <w:pPr>
        <w:rPr>
          <w:rFonts w:cstheme="minorHAnsi"/>
          <w:b/>
          <w:sz w:val="24"/>
          <w:szCs w:val="24"/>
        </w:rPr>
      </w:pPr>
    </w:p>
    <w:p w14:paraId="787BF9FA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2. </w:t>
      </w:r>
      <w:r w:rsidRPr="00F66793">
        <w:rPr>
          <w:rFonts w:cstheme="minorHAnsi"/>
          <w:b/>
          <w:sz w:val="24"/>
          <w:szCs w:val="24"/>
        </w:rPr>
        <w:t>EĞİTİM</w:t>
      </w:r>
      <w:r w:rsidRPr="00F66793">
        <w:rPr>
          <w:rFonts w:cstheme="minorHAnsi"/>
          <w:sz w:val="24"/>
          <w:szCs w:val="24"/>
        </w:rPr>
        <w:t xml:space="preserve"> (Mezun olduğu üniversite ve sonrası)</w:t>
      </w:r>
    </w:p>
    <w:p w14:paraId="4731EC8C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14"/>
        <w:gridCol w:w="2863"/>
        <w:gridCol w:w="3983"/>
      </w:tblGrid>
      <w:tr w:rsidR="00F66793" w:rsidRPr="00F66793" w14:paraId="6A0961A4" w14:textId="77777777" w:rsidTr="000B55D0">
        <w:tc>
          <w:tcPr>
            <w:tcW w:w="1080" w:type="dxa"/>
          </w:tcPr>
          <w:p w14:paraId="614C9318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YILI</w:t>
            </w:r>
          </w:p>
        </w:tc>
        <w:tc>
          <w:tcPr>
            <w:tcW w:w="1614" w:type="dxa"/>
          </w:tcPr>
          <w:p w14:paraId="51B3F08F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DERECESİ</w:t>
            </w:r>
          </w:p>
        </w:tc>
        <w:tc>
          <w:tcPr>
            <w:tcW w:w="2863" w:type="dxa"/>
          </w:tcPr>
          <w:p w14:paraId="7F208CEA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ÜNİVERSİTE</w:t>
            </w:r>
          </w:p>
        </w:tc>
        <w:tc>
          <w:tcPr>
            <w:tcW w:w="3983" w:type="dxa"/>
          </w:tcPr>
          <w:p w14:paraId="1ECAED96" w14:textId="77777777" w:rsidR="000B55D0" w:rsidRPr="00F66793" w:rsidRDefault="000B55D0" w:rsidP="00E00022">
            <w:pPr>
              <w:spacing w:before="100" w:after="100"/>
              <w:ind w:right="843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ÖĞRENİM ALANI</w:t>
            </w:r>
          </w:p>
        </w:tc>
      </w:tr>
      <w:tr w:rsidR="00F66793" w:rsidRPr="00F66793" w14:paraId="3AD5D34B" w14:textId="77777777" w:rsidTr="000B55D0">
        <w:tc>
          <w:tcPr>
            <w:tcW w:w="1080" w:type="dxa"/>
          </w:tcPr>
          <w:p w14:paraId="04F3BBBB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1614" w:type="dxa"/>
          </w:tcPr>
          <w:p w14:paraId="15759EAC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C54E6A1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Ege Üniversitesi</w:t>
            </w:r>
          </w:p>
        </w:tc>
        <w:tc>
          <w:tcPr>
            <w:tcW w:w="3983" w:type="dxa"/>
          </w:tcPr>
          <w:p w14:paraId="40208688" w14:textId="77777777" w:rsidR="000B55D0" w:rsidRPr="00F66793" w:rsidRDefault="000B55D0" w:rsidP="00E00022">
            <w:pPr>
              <w:spacing w:before="100" w:after="100"/>
              <w:ind w:right="843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Tıp Fakültesi</w:t>
            </w:r>
          </w:p>
        </w:tc>
      </w:tr>
      <w:tr w:rsidR="00F66793" w:rsidRPr="00F66793" w14:paraId="1779749D" w14:textId="77777777" w:rsidTr="000B55D0">
        <w:tc>
          <w:tcPr>
            <w:tcW w:w="1080" w:type="dxa"/>
          </w:tcPr>
          <w:p w14:paraId="3817AD74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1614" w:type="dxa"/>
          </w:tcPr>
          <w:p w14:paraId="7F66005F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729366D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Dokuz Eylül Üniversitesi</w:t>
            </w:r>
          </w:p>
        </w:tc>
        <w:tc>
          <w:tcPr>
            <w:tcW w:w="3983" w:type="dxa"/>
            <w:vAlign w:val="center"/>
          </w:tcPr>
          <w:p w14:paraId="53199517" w14:textId="6F1C5B83" w:rsidR="000B55D0" w:rsidRPr="00F66793" w:rsidRDefault="000B55D0" w:rsidP="00E00022">
            <w:pPr>
              <w:spacing w:before="100" w:beforeAutospacing="1" w:after="100" w:afterAutospacing="1"/>
              <w:ind w:left="30" w:hanging="24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 xml:space="preserve">Tıp Fakültesi / Fiziksel Tıp ve Rehabilitasyon Anabilim Dalı (Tıpta </w:t>
            </w:r>
            <w:r w:rsidR="005F0F9D" w:rsidRPr="00F66793">
              <w:rPr>
                <w:rFonts w:cstheme="minorHAnsi"/>
                <w:sz w:val="24"/>
                <w:szCs w:val="24"/>
              </w:rPr>
              <w:t xml:space="preserve">uzmanlık)  </w:t>
            </w:r>
            <w:r w:rsidRPr="00F6679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F66793" w:rsidRPr="00F66793" w14:paraId="2E7EAF7F" w14:textId="77777777" w:rsidTr="000B55D0">
        <w:tc>
          <w:tcPr>
            <w:tcW w:w="1080" w:type="dxa"/>
          </w:tcPr>
          <w:p w14:paraId="297B7C09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614" w:type="dxa"/>
          </w:tcPr>
          <w:p w14:paraId="01522650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79471A7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Pamukkale Üniversitesi</w:t>
            </w:r>
          </w:p>
        </w:tc>
        <w:tc>
          <w:tcPr>
            <w:tcW w:w="3983" w:type="dxa"/>
            <w:vAlign w:val="center"/>
          </w:tcPr>
          <w:p w14:paraId="24D8DC0D" w14:textId="77777777" w:rsidR="000B55D0" w:rsidRPr="00F66793" w:rsidRDefault="000B55D0" w:rsidP="00E00022">
            <w:pPr>
              <w:spacing w:before="100" w:beforeAutospacing="1" w:after="100" w:afterAutospacing="1"/>
              <w:ind w:left="30" w:hanging="24"/>
              <w:rPr>
                <w:rFonts w:cstheme="minorHAnsi"/>
                <w:sz w:val="24"/>
                <w:szCs w:val="24"/>
              </w:rPr>
            </w:pPr>
            <w:proofErr w:type="spellStart"/>
            <w:r w:rsidRPr="00F66793">
              <w:rPr>
                <w:rFonts w:cstheme="minorHAnsi"/>
                <w:sz w:val="24"/>
                <w:szCs w:val="24"/>
              </w:rPr>
              <w:t>Algoloji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Yan dal uzmanlığı</w:t>
            </w:r>
          </w:p>
        </w:tc>
      </w:tr>
    </w:tbl>
    <w:p w14:paraId="4D1F6DA2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p w14:paraId="49BDB92A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3. </w:t>
      </w:r>
      <w:r w:rsidRPr="00F66793">
        <w:rPr>
          <w:rFonts w:cstheme="minorHAnsi"/>
          <w:b/>
          <w:sz w:val="24"/>
          <w:szCs w:val="24"/>
        </w:rPr>
        <w:t>AKADEMİK DENEYİM</w:t>
      </w:r>
    </w:p>
    <w:p w14:paraId="0E756DE2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843"/>
        <w:gridCol w:w="3544"/>
        <w:gridCol w:w="2783"/>
      </w:tblGrid>
      <w:tr w:rsidR="00F66793" w:rsidRPr="00F66793" w14:paraId="2D9DB973" w14:textId="77777777" w:rsidTr="005F0F9D">
        <w:tc>
          <w:tcPr>
            <w:tcW w:w="1730" w:type="dxa"/>
          </w:tcPr>
          <w:p w14:paraId="4A05209D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GÖREV DÖNEMİ</w:t>
            </w:r>
          </w:p>
        </w:tc>
        <w:tc>
          <w:tcPr>
            <w:tcW w:w="1843" w:type="dxa"/>
          </w:tcPr>
          <w:p w14:paraId="41C0F2A3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ÜNVAN</w:t>
            </w:r>
          </w:p>
        </w:tc>
        <w:tc>
          <w:tcPr>
            <w:tcW w:w="3544" w:type="dxa"/>
          </w:tcPr>
          <w:p w14:paraId="22293B9F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BÖLÜM</w:t>
            </w:r>
          </w:p>
        </w:tc>
        <w:tc>
          <w:tcPr>
            <w:tcW w:w="2783" w:type="dxa"/>
          </w:tcPr>
          <w:p w14:paraId="22E10586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ÜNİVERSİTE</w:t>
            </w:r>
          </w:p>
        </w:tc>
      </w:tr>
      <w:tr w:rsidR="00F66793" w:rsidRPr="00F66793" w14:paraId="7A16C3B5" w14:textId="77777777" w:rsidTr="005F0F9D">
        <w:tc>
          <w:tcPr>
            <w:tcW w:w="1730" w:type="dxa"/>
          </w:tcPr>
          <w:p w14:paraId="16E04D77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1989-1994</w:t>
            </w:r>
          </w:p>
        </w:tc>
        <w:tc>
          <w:tcPr>
            <w:tcW w:w="1843" w:type="dxa"/>
          </w:tcPr>
          <w:p w14:paraId="36089C28" w14:textId="77777777" w:rsidR="000B55D0" w:rsidRPr="00F66793" w:rsidRDefault="000B55D0" w:rsidP="00E00022">
            <w:pPr>
              <w:spacing w:before="100" w:beforeAutospacing="1" w:after="100" w:afterAutospacing="1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F66793">
              <w:rPr>
                <w:rFonts w:eastAsia="Arial Unicode MS" w:cstheme="minorHAnsi"/>
                <w:sz w:val="24"/>
                <w:szCs w:val="24"/>
              </w:rPr>
              <w:t>Araş</w:t>
            </w:r>
            <w:proofErr w:type="spellEnd"/>
            <w:r w:rsidRPr="00F66793">
              <w:rPr>
                <w:rFonts w:eastAsia="Arial Unicode MS" w:cstheme="minorHAnsi"/>
                <w:sz w:val="24"/>
                <w:szCs w:val="24"/>
              </w:rPr>
              <w:t>. Gör. Dr.</w:t>
            </w:r>
          </w:p>
        </w:tc>
        <w:tc>
          <w:tcPr>
            <w:tcW w:w="3544" w:type="dxa"/>
          </w:tcPr>
          <w:p w14:paraId="035B80C7" w14:textId="77777777" w:rsidR="000B55D0" w:rsidRPr="00F66793" w:rsidRDefault="000B55D0" w:rsidP="00E0002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Fiziksel Tıp ve Rehabilitasyon Anabilim Dalı</w:t>
            </w:r>
          </w:p>
        </w:tc>
        <w:tc>
          <w:tcPr>
            <w:tcW w:w="2783" w:type="dxa"/>
          </w:tcPr>
          <w:p w14:paraId="68680864" w14:textId="77777777" w:rsidR="000B55D0" w:rsidRPr="00F66793" w:rsidRDefault="000B55D0" w:rsidP="00E00022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Dokuz Eylül Üniversitesi</w:t>
            </w:r>
          </w:p>
        </w:tc>
      </w:tr>
      <w:tr w:rsidR="00F66793" w:rsidRPr="00F66793" w14:paraId="31DAEDE4" w14:textId="77777777" w:rsidTr="005F0F9D">
        <w:tc>
          <w:tcPr>
            <w:tcW w:w="1730" w:type="dxa"/>
          </w:tcPr>
          <w:p w14:paraId="565EFFB9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1994-1995</w:t>
            </w:r>
          </w:p>
        </w:tc>
        <w:tc>
          <w:tcPr>
            <w:tcW w:w="1843" w:type="dxa"/>
          </w:tcPr>
          <w:p w14:paraId="1585378C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66793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>. Gör. Dr.</w:t>
            </w:r>
          </w:p>
        </w:tc>
        <w:tc>
          <w:tcPr>
            <w:tcW w:w="3544" w:type="dxa"/>
          </w:tcPr>
          <w:p w14:paraId="32B0B972" w14:textId="77777777" w:rsidR="000B55D0" w:rsidRPr="00F66793" w:rsidRDefault="000B55D0" w:rsidP="00E0002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Fiziksel Tıp ve Rehabilitasyon Anabilim Dalı</w:t>
            </w:r>
          </w:p>
        </w:tc>
        <w:tc>
          <w:tcPr>
            <w:tcW w:w="2783" w:type="dxa"/>
          </w:tcPr>
          <w:p w14:paraId="40C71E1C" w14:textId="77777777" w:rsidR="000B55D0" w:rsidRPr="00F66793" w:rsidRDefault="000B55D0" w:rsidP="00E00022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Pamukkale Üniversitesi</w:t>
            </w:r>
          </w:p>
        </w:tc>
      </w:tr>
      <w:tr w:rsidR="00F66793" w:rsidRPr="00F66793" w14:paraId="01D9D5EF" w14:textId="77777777" w:rsidTr="005F0F9D">
        <w:tc>
          <w:tcPr>
            <w:tcW w:w="1730" w:type="dxa"/>
          </w:tcPr>
          <w:p w14:paraId="36E515E0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1995-1996</w:t>
            </w:r>
          </w:p>
        </w:tc>
        <w:tc>
          <w:tcPr>
            <w:tcW w:w="1843" w:type="dxa"/>
          </w:tcPr>
          <w:p w14:paraId="0D85083F" w14:textId="77777777" w:rsidR="000B55D0" w:rsidRPr="00F66793" w:rsidRDefault="000B55D0" w:rsidP="00E00022">
            <w:pPr>
              <w:spacing w:before="100" w:beforeAutospacing="1" w:after="100" w:afterAutospacing="1"/>
              <w:ind w:left="35" w:hanging="35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Yar. Doç. Dr.</w:t>
            </w:r>
          </w:p>
        </w:tc>
        <w:tc>
          <w:tcPr>
            <w:tcW w:w="3544" w:type="dxa"/>
          </w:tcPr>
          <w:p w14:paraId="439A1282" w14:textId="77777777" w:rsidR="000B55D0" w:rsidRPr="00F66793" w:rsidRDefault="000B55D0" w:rsidP="00E0002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Fiziksel Tıp ve Rehabilitasyon Anabilim Dalı</w:t>
            </w:r>
          </w:p>
        </w:tc>
        <w:tc>
          <w:tcPr>
            <w:tcW w:w="2783" w:type="dxa"/>
          </w:tcPr>
          <w:p w14:paraId="08C4D2DB" w14:textId="77777777" w:rsidR="000B55D0" w:rsidRPr="00F66793" w:rsidRDefault="000B55D0" w:rsidP="00E00022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Pamukkale Üniversitesi</w:t>
            </w:r>
          </w:p>
        </w:tc>
      </w:tr>
      <w:tr w:rsidR="00F66793" w:rsidRPr="00F66793" w14:paraId="3DF5CC96" w14:textId="77777777" w:rsidTr="005F0F9D">
        <w:trPr>
          <w:trHeight w:val="760"/>
        </w:trPr>
        <w:tc>
          <w:tcPr>
            <w:tcW w:w="1730" w:type="dxa"/>
          </w:tcPr>
          <w:p w14:paraId="1CF0D20C" w14:textId="602B36AF" w:rsidR="000B55D0" w:rsidRPr="00F66793" w:rsidRDefault="000B55D0" w:rsidP="00E00022">
            <w:pPr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 xml:space="preserve">     1997-1998</w:t>
            </w:r>
          </w:p>
          <w:p w14:paraId="5DB6CDE2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5386F" w14:textId="77777777" w:rsidR="000B55D0" w:rsidRPr="00F66793" w:rsidRDefault="000B55D0" w:rsidP="00E00022">
            <w:pPr>
              <w:spacing w:before="100" w:beforeAutospacing="1" w:after="100" w:afterAutospacing="1"/>
              <w:ind w:left="35" w:hanging="3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66793">
              <w:rPr>
                <w:rFonts w:eastAsia="Arial Unicode MS" w:cstheme="minorHAnsi"/>
                <w:sz w:val="24"/>
                <w:szCs w:val="24"/>
              </w:rPr>
              <w:t>Visiting</w:t>
            </w:r>
            <w:proofErr w:type="spellEnd"/>
            <w:r w:rsidRPr="00F66793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F66793">
              <w:rPr>
                <w:rFonts w:eastAsia="Arial Unicode MS" w:cstheme="minorHAnsi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3544" w:type="dxa"/>
          </w:tcPr>
          <w:p w14:paraId="6852D24A" w14:textId="77777777" w:rsidR="000B55D0" w:rsidRPr="00F66793" w:rsidRDefault="000B55D0" w:rsidP="00E0002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proofErr w:type="spellStart"/>
            <w:r w:rsidRPr="00F66793">
              <w:rPr>
                <w:rFonts w:cstheme="minorHAnsi"/>
                <w:sz w:val="24"/>
                <w:szCs w:val="24"/>
              </w:rPr>
              <w:t>Division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66793">
              <w:rPr>
                <w:rFonts w:cstheme="minorHAnsi"/>
                <w:sz w:val="24"/>
                <w:szCs w:val="24"/>
              </w:rPr>
              <w:t>Physical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6793">
              <w:rPr>
                <w:rFonts w:cstheme="minorHAnsi"/>
                <w:sz w:val="24"/>
                <w:szCs w:val="24"/>
              </w:rPr>
              <w:t>Medicine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679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6793">
              <w:rPr>
                <w:rFonts w:cstheme="minorHAnsi"/>
                <w:sz w:val="24"/>
                <w:szCs w:val="24"/>
              </w:rPr>
              <w:t>Rehabilitation</w:t>
            </w:r>
            <w:proofErr w:type="spellEnd"/>
          </w:p>
        </w:tc>
        <w:tc>
          <w:tcPr>
            <w:tcW w:w="2783" w:type="dxa"/>
          </w:tcPr>
          <w:p w14:paraId="4C5A442A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proofErr w:type="spellStart"/>
            <w:r w:rsidRPr="00F66793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  <w:r w:rsidRPr="00F66793">
              <w:rPr>
                <w:rFonts w:cstheme="minorHAnsi"/>
                <w:sz w:val="24"/>
                <w:szCs w:val="24"/>
              </w:rPr>
              <w:t xml:space="preserve"> of Pittsburgh </w:t>
            </w:r>
          </w:p>
        </w:tc>
      </w:tr>
      <w:tr w:rsidR="00F66793" w:rsidRPr="00F66793" w14:paraId="72ACA7C5" w14:textId="77777777" w:rsidTr="005F0F9D">
        <w:tc>
          <w:tcPr>
            <w:tcW w:w="1730" w:type="dxa"/>
          </w:tcPr>
          <w:p w14:paraId="19B65B5B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lastRenderedPageBreak/>
              <w:t>1996-2002</w:t>
            </w:r>
          </w:p>
        </w:tc>
        <w:tc>
          <w:tcPr>
            <w:tcW w:w="1843" w:type="dxa"/>
          </w:tcPr>
          <w:p w14:paraId="03DB62C4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Doç. Dr.</w:t>
            </w:r>
          </w:p>
        </w:tc>
        <w:tc>
          <w:tcPr>
            <w:tcW w:w="3544" w:type="dxa"/>
          </w:tcPr>
          <w:p w14:paraId="1268AF3B" w14:textId="77777777" w:rsidR="000B55D0" w:rsidRPr="00F66793" w:rsidRDefault="000B55D0" w:rsidP="00E00022">
            <w:pPr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Fiziksel Tıp ve Rehabilitasyon Anabilim Dalı</w:t>
            </w:r>
          </w:p>
        </w:tc>
        <w:tc>
          <w:tcPr>
            <w:tcW w:w="2783" w:type="dxa"/>
          </w:tcPr>
          <w:p w14:paraId="55171C7C" w14:textId="77777777" w:rsidR="000B55D0" w:rsidRPr="00F66793" w:rsidRDefault="000B55D0" w:rsidP="00E000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Pamukkale Üniversitesi</w:t>
            </w:r>
          </w:p>
        </w:tc>
      </w:tr>
      <w:tr w:rsidR="00F66793" w:rsidRPr="00F66793" w14:paraId="5D7DA18B" w14:textId="77777777" w:rsidTr="005F0F9D">
        <w:tc>
          <w:tcPr>
            <w:tcW w:w="1730" w:type="dxa"/>
          </w:tcPr>
          <w:p w14:paraId="64AD31E4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2002-</w:t>
            </w:r>
          </w:p>
        </w:tc>
        <w:tc>
          <w:tcPr>
            <w:tcW w:w="1843" w:type="dxa"/>
          </w:tcPr>
          <w:p w14:paraId="635FE572" w14:textId="77777777" w:rsidR="000B55D0" w:rsidRPr="00F66793" w:rsidRDefault="000B55D0" w:rsidP="00E00022">
            <w:pPr>
              <w:spacing w:before="100" w:beforeAutospacing="1" w:after="100" w:afterAutospacing="1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Prof. Dr.</w:t>
            </w:r>
          </w:p>
        </w:tc>
        <w:tc>
          <w:tcPr>
            <w:tcW w:w="3544" w:type="dxa"/>
          </w:tcPr>
          <w:p w14:paraId="70F23CA6" w14:textId="77777777" w:rsidR="000B55D0" w:rsidRPr="00F66793" w:rsidRDefault="000B55D0" w:rsidP="00E00022">
            <w:pPr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Fiziksel Tıp ve Rehabilitasyon Anabilim Dalı</w:t>
            </w:r>
          </w:p>
        </w:tc>
        <w:tc>
          <w:tcPr>
            <w:tcW w:w="2783" w:type="dxa"/>
          </w:tcPr>
          <w:p w14:paraId="180D9E46" w14:textId="77777777" w:rsidR="000B55D0" w:rsidRPr="00F66793" w:rsidRDefault="000B55D0" w:rsidP="00E00022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Pamukkale Üniversitesi</w:t>
            </w:r>
          </w:p>
        </w:tc>
      </w:tr>
    </w:tbl>
    <w:p w14:paraId="636FB558" w14:textId="77777777" w:rsidR="00F66793" w:rsidRPr="00F66793" w:rsidRDefault="00F66793" w:rsidP="000B55D0">
      <w:pPr>
        <w:rPr>
          <w:rFonts w:cstheme="minorHAnsi"/>
          <w:sz w:val="24"/>
          <w:szCs w:val="24"/>
        </w:rPr>
      </w:pPr>
    </w:p>
    <w:p w14:paraId="37AB4197" w14:textId="4C4DE5A4" w:rsidR="000B55D0" w:rsidRPr="00F66793" w:rsidRDefault="000B55D0" w:rsidP="000B55D0">
      <w:pPr>
        <w:rPr>
          <w:rFonts w:cstheme="minorHAnsi"/>
          <w:b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4. </w:t>
      </w:r>
      <w:r w:rsidRPr="00F66793">
        <w:rPr>
          <w:rFonts w:cstheme="minorHAnsi"/>
          <w:b/>
          <w:sz w:val="24"/>
          <w:szCs w:val="24"/>
        </w:rPr>
        <w:t>İLGİ ALANLARI</w:t>
      </w:r>
    </w:p>
    <w:p w14:paraId="40000D81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550"/>
      </w:tblGrid>
      <w:tr w:rsidR="00F66793" w:rsidRPr="00F66793" w14:paraId="47DC2680" w14:textId="77777777" w:rsidTr="00BC055A">
        <w:tc>
          <w:tcPr>
            <w:tcW w:w="4990" w:type="dxa"/>
          </w:tcPr>
          <w:p w14:paraId="5D12EAEC" w14:textId="77777777" w:rsidR="000B55D0" w:rsidRPr="00F66793" w:rsidRDefault="000B55D0" w:rsidP="00E0002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ÇALIŞMA ALANI</w:t>
            </w:r>
          </w:p>
        </w:tc>
        <w:tc>
          <w:tcPr>
            <w:tcW w:w="4550" w:type="dxa"/>
          </w:tcPr>
          <w:p w14:paraId="39CB5081" w14:textId="77777777" w:rsidR="000B55D0" w:rsidRPr="00F66793" w:rsidRDefault="000B55D0" w:rsidP="00E0002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ANAHTAR SÖZCÜKLER</w:t>
            </w:r>
          </w:p>
        </w:tc>
      </w:tr>
      <w:tr w:rsidR="00F66793" w:rsidRPr="00F66793" w14:paraId="4389E39F" w14:textId="77777777" w:rsidTr="00BC055A">
        <w:tc>
          <w:tcPr>
            <w:tcW w:w="4990" w:type="dxa"/>
          </w:tcPr>
          <w:p w14:paraId="63BDDAD5" w14:textId="79190E95" w:rsidR="000B55D0" w:rsidRPr="00F66793" w:rsidRDefault="000B55D0" w:rsidP="00E0002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 xml:space="preserve">Rehabilitasyon (ortopedik ve spor), </w:t>
            </w:r>
            <w:r w:rsidR="005F0F9D">
              <w:rPr>
                <w:rFonts w:cstheme="minorHAnsi"/>
                <w:sz w:val="24"/>
                <w:szCs w:val="24"/>
              </w:rPr>
              <w:t xml:space="preserve">Obezite, </w:t>
            </w:r>
            <w:r w:rsidRPr="00F66793">
              <w:rPr>
                <w:rFonts w:cstheme="minorHAnsi"/>
                <w:sz w:val="24"/>
                <w:szCs w:val="24"/>
              </w:rPr>
              <w:t xml:space="preserve">ağrı tedavisi, egzersiz, </w:t>
            </w:r>
            <w:proofErr w:type="spellStart"/>
            <w:r w:rsidRPr="00F66793">
              <w:rPr>
                <w:rFonts w:cstheme="minorHAnsi"/>
                <w:sz w:val="24"/>
                <w:szCs w:val="24"/>
              </w:rPr>
              <w:t>balneoterapi</w:t>
            </w:r>
            <w:proofErr w:type="spellEnd"/>
          </w:p>
        </w:tc>
        <w:tc>
          <w:tcPr>
            <w:tcW w:w="4550" w:type="dxa"/>
          </w:tcPr>
          <w:p w14:paraId="05811186" w14:textId="3BE62268" w:rsidR="000B55D0" w:rsidRPr="00F66793" w:rsidRDefault="000B55D0" w:rsidP="00E0002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66793">
              <w:rPr>
                <w:rFonts w:cstheme="minorHAnsi"/>
                <w:sz w:val="24"/>
                <w:szCs w:val="24"/>
              </w:rPr>
              <w:t>Rehabilitasyon, ağrı, egzersiz</w:t>
            </w:r>
            <w:r w:rsidR="005F0F9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F0F9D">
              <w:rPr>
                <w:rFonts w:cstheme="minorHAnsi"/>
                <w:sz w:val="24"/>
                <w:szCs w:val="24"/>
              </w:rPr>
              <w:t>obezite</w:t>
            </w:r>
            <w:proofErr w:type="spellEnd"/>
          </w:p>
        </w:tc>
      </w:tr>
    </w:tbl>
    <w:p w14:paraId="1BEE2F78" w14:textId="77777777" w:rsidR="000B55D0" w:rsidRPr="00F66793" w:rsidRDefault="000B55D0" w:rsidP="000B55D0">
      <w:pPr>
        <w:rPr>
          <w:rFonts w:cstheme="minorHAnsi"/>
          <w:b/>
          <w:sz w:val="24"/>
          <w:szCs w:val="24"/>
        </w:rPr>
      </w:pPr>
    </w:p>
    <w:p w14:paraId="5B9CF5EF" w14:textId="77777777" w:rsidR="000B55D0" w:rsidRPr="00F66793" w:rsidRDefault="000B55D0" w:rsidP="000B55D0">
      <w:pPr>
        <w:rPr>
          <w:rFonts w:cstheme="minorHAnsi"/>
          <w:b/>
          <w:sz w:val="24"/>
          <w:szCs w:val="24"/>
        </w:rPr>
      </w:pPr>
      <w:r w:rsidRPr="00F66793">
        <w:rPr>
          <w:rFonts w:cstheme="minorHAnsi"/>
          <w:b/>
          <w:sz w:val="24"/>
          <w:szCs w:val="24"/>
        </w:rPr>
        <w:t>5. BİLİMSEL ÇALIŞMALAR</w:t>
      </w:r>
    </w:p>
    <w:p w14:paraId="2F93B003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p w14:paraId="4FD422EE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>5.1</w:t>
      </w:r>
      <w:r w:rsidRPr="00F66793">
        <w:rPr>
          <w:rFonts w:cstheme="minorHAnsi"/>
          <w:sz w:val="24"/>
          <w:szCs w:val="24"/>
        </w:rPr>
        <w:tab/>
        <w:t>: Bilimsel Yayınları</w:t>
      </w:r>
    </w:p>
    <w:p w14:paraId="184CD503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</w:p>
    <w:p w14:paraId="569491AE" w14:textId="77777777" w:rsidR="000B55D0" w:rsidRPr="00F66793" w:rsidRDefault="000B55D0" w:rsidP="000B55D0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>5.1.1</w:t>
      </w:r>
      <w:r w:rsidRPr="00F66793">
        <w:rPr>
          <w:rFonts w:cstheme="minorHAnsi"/>
          <w:sz w:val="24"/>
          <w:szCs w:val="24"/>
        </w:rPr>
        <w:tab/>
        <w:t>: SCI-</w:t>
      </w:r>
      <w:proofErr w:type="spellStart"/>
      <w:r w:rsidRPr="00F66793">
        <w:rPr>
          <w:rFonts w:cstheme="minorHAnsi"/>
          <w:sz w:val="24"/>
          <w:szCs w:val="24"/>
        </w:rPr>
        <w:t>expanded</w:t>
      </w:r>
      <w:proofErr w:type="spellEnd"/>
      <w:r w:rsidRPr="00F66793">
        <w:rPr>
          <w:rFonts w:cstheme="minorHAnsi"/>
          <w:sz w:val="24"/>
          <w:szCs w:val="24"/>
        </w:rPr>
        <w:t xml:space="preserve">, SSCI dergilerde yayımlanan yayınlar </w:t>
      </w:r>
    </w:p>
    <w:p w14:paraId="29656ECF" w14:textId="77777777" w:rsidR="00C7174C" w:rsidRPr="00F66793" w:rsidRDefault="00C7174C" w:rsidP="00C7174C">
      <w:pPr>
        <w:pStyle w:val="GvdeMetni2"/>
        <w:spacing w:after="120"/>
        <w:jc w:val="left"/>
        <w:rPr>
          <w:rFonts w:asciiTheme="minorHAnsi" w:hAnsiTheme="minorHAnsi" w:cstheme="minorHAnsi"/>
          <w:b w:val="0"/>
          <w:bCs w:val="0"/>
          <w:szCs w:val="24"/>
          <w:lang w:val="tr-TR"/>
        </w:rPr>
      </w:pPr>
      <w:r w:rsidRPr="00F66793">
        <w:rPr>
          <w:rFonts w:asciiTheme="minorHAnsi" w:hAnsiTheme="minorHAnsi" w:cstheme="minorHAnsi"/>
          <w:b w:val="0"/>
          <w:bCs w:val="0"/>
          <w:szCs w:val="24"/>
          <w:lang w:val="tr-TR"/>
        </w:rPr>
        <w:t>5. SON BEŞ YILDAKİ ÖNEMLİ YAYINLARI</w:t>
      </w:r>
    </w:p>
    <w:p w14:paraId="3358BFAF" w14:textId="77777777" w:rsidR="00C7174C" w:rsidRPr="00F66793" w:rsidRDefault="00C7174C" w:rsidP="00C7174C">
      <w:pPr>
        <w:pStyle w:val="ListeParagraf"/>
        <w:rPr>
          <w:rFonts w:asciiTheme="minorHAnsi" w:hAnsiTheme="minorHAnsi" w:cstheme="minorHAnsi"/>
          <w:sz w:val="24"/>
          <w:szCs w:val="24"/>
          <w:lang w:val="en-US"/>
        </w:rPr>
      </w:pPr>
    </w:p>
    <w:p w14:paraId="6EBE7729" w14:textId="77777777" w:rsidR="00C7174C" w:rsidRPr="00F66793" w:rsidRDefault="00C7174C" w:rsidP="00C7174C">
      <w:pPr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>: SCI-</w:t>
      </w:r>
      <w:proofErr w:type="spellStart"/>
      <w:r w:rsidRPr="00F66793">
        <w:rPr>
          <w:rFonts w:cstheme="minorHAnsi"/>
          <w:sz w:val="24"/>
          <w:szCs w:val="24"/>
        </w:rPr>
        <w:t>expanded</w:t>
      </w:r>
      <w:proofErr w:type="spellEnd"/>
      <w:r w:rsidRPr="00F66793">
        <w:rPr>
          <w:rFonts w:cstheme="minorHAnsi"/>
          <w:sz w:val="24"/>
          <w:szCs w:val="24"/>
        </w:rPr>
        <w:t xml:space="preserve">, SSCI dergilerde yayımlanan yayınlar </w:t>
      </w:r>
    </w:p>
    <w:p w14:paraId="1BEE50E4" w14:textId="77777777" w:rsidR="00C7174C" w:rsidRPr="00F66793" w:rsidRDefault="00C7174C" w:rsidP="00C7174C">
      <w:pPr>
        <w:ind w:left="1416" w:firstLine="708"/>
        <w:rPr>
          <w:rFonts w:cstheme="minorHAnsi"/>
          <w:sz w:val="24"/>
          <w:szCs w:val="24"/>
        </w:rPr>
      </w:pPr>
    </w:p>
    <w:p w14:paraId="20A1EB02" w14:textId="77777777" w:rsidR="00C7174C" w:rsidRPr="00F66793" w:rsidRDefault="00C7174C" w:rsidP="00C7174C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</w:rPr>
        <w:t>Ardıç FN</w:t>
      </w:r>
      <w:r w:rsidRPr="00F66793">
        <w:rPr>
          <w:rFonts w:cstheme="minorHAnsi"/>
          <w:b/>
          <w:sz w:val="24"/>
          <w:szCs w:val="24"/>
        </w:rPr>
        <w:t xml:space="preserve">, </w:t>
      </w:r>
      <w:r w:rsidRPr="00F66793">
        <w:rPr>
          <w:rFonts w:cstheme="minorHAnsi"/>
          <w:b/>
          <w:sz w:val="24"/>
          <w:szCs w:val="24"/>
          <w:u w:val="single"/>
        </w:rPr>
        <w:t>Ardıç F</w:t>
      </w:r>
      <w:r w:rsidRPr="00F66793">
        <w:rPr>
          <w:rFonts w:cstheme="minorHAnsi"/>
          <w:sz w:val="24"/>
          <w:szCs w:val="24"/>
        </w:rPr>
        <w:t xml:space="preserve">, Topaloğlu İ, Öncel S, Uğuz MZ, Topaloğlu D. </w:t>
      </w:r>
      <w:proofErr w:type="spellStart"/>
      <w:r w:rsidRPr="00F66793">
        <w:rPr>
          <w:rFonts w:cstheme="minorHAnsi"/>
          <w:sz w:val="24"/>
          <w:szCs w:val="24"/>
        </w:rPr>
        <w:t>Electroneurography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late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period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Bell’s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palsy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r w:rsidRPr="00F66793">
        <w:rPr>
          <w:rFonts w:cstheme="minorHAnsi"/>
          <w:sz w:val="24"/>
          <w:szCs w:val="24"/>
          <w:u w:val="single"/>
          <w:lang w:val="en-US"/>
        </w:rPr>
        <w:t xml:space="preserve">Acta 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Otolaryngologica</w:t>
      </w:r>
      <w:proofErr w:type="spellEnd"/>
      <w:r w:rsidRPr="00F66793">
        <w:rPr>
          <w:rFonts w:cstheme="minorHAnsi"/>
          <w:sz w:val="24"/>
          <w:szCs w:val="24"/>
          <w:u w:val="single"/>
          <w:lang w:val="en-US"/>
        </w:rPr>
        <w:t xml:space="preserve"> (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Stockh</w:t>
      </w:r>
      <w:proofErr w:type="spellEnd"/>
      <w:r w:rsidRPr="00F66793">
        <w:rPr>
          <w:rFonts w:cstheme="minorHAnsi"/>
          <w:sz w:val="24"/>
          <w:szCs w:val="24"/>
          <w:lang w:val="en-US"/>
        </w:rPr>
        <w:t>), 1997; 117: 325-8.</w:t>
      </w:r>
    </w:p>
    <w:p w14:paraId="60000AED" w14:textId="77777777" w:rsidR="00C7174C" w:rsidRPr="00F66793" w:rsidRDefault="00C7174C" w:rsidP="00C7174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F66793">
        <w:rPr>
          <w:rFonts w:cstheme="minorHAnsi"/>
          <w:sz w:val="24"/>
          <w:szCs w:val="24"/>
          <w:lang w:val="en-US"/>
        </w:rPr>
        <w:t>Ardıç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lang w:val="en-US"/>
        </w:rPr>
        <w:t xml:space="preserve">FN,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Topaloğlu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İ,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Öncel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S,</w:t>
      </w:r>
      <w:r w:rsidRPr="00F6679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66793">
        <w:rPr>
          <w:rFonts w:cstheme="minorHAnsi"/>
          <w:b/>
          <w:sz w:val="24"/>
          <w:szCs w:val="24"/>
          <w:u w:val="single"/>
          <w:lang w:val="en-US"/>
        </w:rPr>
        <w:t>Ardıç</w:t>
      </w:r>
      <w:proofErr w:type="spellEnd"/>
      <w:r w:rsidRPr="00F66793">
        <w:rPr>
          <w:rFonts w:cstheme="minorHAnsi"/>
          <w:b/>
          <w:sz w:val="24"/>
          <w:szCs w:val="24"/>
          <w:u w:val="single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Uğuz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MZ. Does the stapes reflex remain same after Bell`s palsy? </w:t>
      </w:r>
      <w:r w:rsidRPr="00F66793">
        <w:rPr>
          <w:rFonts w:cstheme="minorHAnsi"/>
          <w:sz w:val="24"/>
          <w:szCs w:val="24"/>
          <w:u w:val="single"/>
          <w:lang w:val="en-US"/>
        </w:rPr>
        <w:t>The American Journal of Otology</w:t>
      </w:r>
      <w:r w:rsidRPr="00F66793">
        <w:rPr>
          <w:rFonts w:cstheme="minorHAnsi"/>
          <w:sz w:val="24"/>
          <w:szCs w:val="24"/>
          <w:lang w:val="en-US"/>
        </w:rPr>
        <w:t>, 1997; 18: 761-5.</w:t>
      </w:r>
    </w:p>
    <w:p w14:paraId="08871A04" w14:textId="77777777" w:rsidR="00C7174C" w:rsidRPr="00F66793" w:rsidRDefault="00C7174C" w:rsidP="00C7174C">
      <w:pPr>
        <w:tabs>
          <w:tab w:val="num" w:pos="0"/>
        </w:tabs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>Ardıç</w:t>
      </w:r>
      <w:proofErr w:type="spellEnd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 xml:space="preserve"> F,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Toraman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F. Psychological dimensions in patient with rheumatoid arthritis, fibromyalgia syndrome and chronic low back pain. </w:t>
      </w:r>
      <w:r w:rsidRPr="00F66793">
        <w:rPr>
          <w:rFonts w:cstheme="minorHAnsi"/>
          <w:sz w:val="24"/>
          <w:szCs w:val="24"/>
          <w:u w:val="single"/>
          <w:lang w:val="en-US"/>
        </w:rPr>
        <w:t>Journal of Musculoskeletal Pain</w:t>
      </w:r>
      <w:r w:rsidRPr="00F66793">
        <w:rPr>
          <w:rFonts w:cstheme="minorHAnsi"/>
          <w:sz w:val="24"/>
          <w:szCs w:val="24"/>
          <w:lang w:val="en-US"/>
        </w:rPr>
        <w:t xml:space="preserve">. 2002; 10 (4): 19-29. </w:t>
      </w:r>
    </w:p>
    <w:p w14:paraId="3F83F745" w14:textId="77777777" w:rsidR="00C7174C" w:rsidRPr="00F66793" w:rsidRDefault="00C7174C" w:rsidP="00C7174C">
      <w:pPr>
        <w:tabs>
          <w:tab w:val="num" w:pos="0"/>
        </w:tabs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bCs/>
          <w:sz w:val="24"/>
          <w:szCs w:val="24"/>
          <w:lang w:val="en-US"/>
        </w:rPr>
        <w:t>4.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>Ardıç</w:t>
      </w:r>
      <w:proofErr w:type="spellEnd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 xml:space="preserve"> F,</w:t>
      </w:r>
      <w:r w:rsidRPr="00F6679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Sarhuş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M.,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O. Comparison of two different techniques of electrotherapy on myofascial pain. </w:t>
      </w:r>
      <w:r w:rsidRPr="00F66793">
        <w:rPr>
          <w:rFonts w:cstheme="minorHAnsi"/>
          <w:sz w:val="24"/>
          <w:szCs w:val="24"/>
          <w:u w:val="single"/>
          <w:lang w:val="en-US"/>
        </w:rPr>
        <w:t>Journal of Back and Musculoskeletal Rehabilitation</w:t>
      </w:r>
      <w:r w:rsidRPr="00F66793">
        <w:rPr>
          <w:rFonts w:cstheme="minorHAnsi"/>
          <w:sz w:val="24"/>
          <w:szCs w:val="24"/>
          <w:lang w:val="en-US"/>
        </w:rPr>
        <w:t xml:space="preserve">. 2002; 16 (1): 11-16. </w:t>
      </w:r>
    </w:p>
    <w:p w14:paraId="78803747" w14:textId="7EF701B6" w:rsidR="00C7174C" w:rsidRPr="00F66793" w:rsidRDefault="00C7174C" w:rsidP="00BC055A">
      <w:pPr>
        <w:tabs>
          <w:tab w:val="num" w:pos="0"/>
        </w:tabs>
        <w:spacing w:line="360" w:lineRule="auto"/>
        <w:ind w:right="567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lastRenderedPageBreak/>
        <w:t xml:space="preserve"> 5.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B,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FN,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Sarhus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Ogmen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G, </w:t>
      </w:r>
      <w:proofErr w:type="spellStart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>Ardic</w:t>
      </w:r>
      <w:proofErr w:type="spellEnd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 xml:space="preserve"> F.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6793">
        <w:rPr>
          <w:rFonts w:cstheme="minorHAnsi"/>
          <w:bCs/>
          <w:sz w:val="24"/>
          <w:szCs w:val="24"/>
          <w:lang w:val="en-US"/>
        </w:rPr>
        <w:t xml:space="preserve">Efficacy of vestibular rehabilitation on chronic unilateral vestibular dysfunction. </w:t>
      </w:r>
      <w:r w:rsidRPr="00F66793">
        <w:rPr>
          <w:rFonts w:cstheme="minorHAnsi"/>
          <w:bCs/>
          <w:sz w:val="24"/>
          <w:szCs w:val="24"/>
          <w:u w:val="single"/>
          <w:lang w:val="en-US"/>
        </w:rPr>
        <w:t>Clinical Rehabilitation</w:t>
      </w:r>
      <w:r w:rsidRPr="00F66793">
        <w:rPr>
          <w:rFonts w:cstheme="minorHAnsi"/>
          <w:bCs/>
          <w:sz w:val="24"/>
          <w:szCs w:val="24"/>
          <w:lang w:val="en-US"/>
        </w:rPr>
        <w:t>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lang w:val="en-US"/>
        </w:rPr>
        <w:t xml:space="preserve">2004; 18 (1): 76-83. </w:t>
      </w:r>
    </w:p>
    <w:p w14:paraId="42CE738F" w14:textId="77777777" w:rsidR="00C7174C" w:rsidRPr="00F66793" w:rsidRDefault="00C7174C" w:rsidP="00C7174C">
      <w:pPr>
        <w:tabs>
          <w:tab w:val="num" w:pos="0"/>
        </w:tabs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Özfidan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E,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Özgen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>Ardic</w:t>
      </w:r>
      <w:proofErr w:type="spellEnd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 xml:space="preserve"> F.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6793">
        <w:rPr>
          <w:rFonts w:cstheme="minorHAnsi"/>
          <w:bCs/>
          <w:sz w:val="24"/>
          <w:szCs w:val="24"/>
          <w:lang w:val="en-US"/>
        </w:rPr>
        <w:t>Efficacy of transcutaneous electrical nerve stimulation and percutaneous neuromodulation therapy in chronic low back pain.</w:t>
      </w:r>
      <w:r w:rsidRPr="00F66793">
        <w:rPr>
          <w:rFonts w:cstheme="minorHAnsi"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u w:val="single"/>
          <w:lang w:val="en-US"/>
        </w:rPr>
        <w:t>Journal of Back and Musculoskeletal Rehabilitation</w:t>
      </w:r>
      <w:r w:rsidRPr="00F66793">
        <w:rPr>
          <w:rFonts w:cstheme="minorHAnsi"/>
          <w:sz w:val="24"/>
          <w:szCs w:val="24"/>
          <w:lang w:val="en-US"/>
        </w:rPr>
        <w:t>. 2004; 17 (3-4): 127-133.</w:t>
      </w:r>
    </w:p>
    <w:p w14:paraId="3C3E5F53" w14:textId="5A793AFA" w:rsidR="00C7174C" w:rsidRPr="00F66793" w:rsidRDefault="00C7174C" w:rsidP="00C7174C">
      <w:pPr>
        <w:tabs>
          <w:tab w:val="num" w:pos="0"/>
        </w:tabs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 7.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Cubukcu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D,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>Ardic</w:t>
      </w:r>
      <w:proofErr w:type="spellEnd"/>
      <w:r w:rsidRPr="00F66793">
        <w:rPr>
          <w:rFonts w:cstheme="minorHAnsi"/>
          <w:b/>
          <w:bCs/>
          <w:sz w:val="24"/>
          <w:szCs w:val="24"/>
          <w:u w:val="single"/>
          <w:lang w:val="en-US"/>
        </w:rPr>
        <w:t xml:space="preserve"> F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Karabulut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N,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O.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Hylan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G-F 20 efficacy on articular cartilage quality in patients with knee osteoarthritis: clinical and MRI assessment.</w:t>
      </w:r>
      <w:r w:rsidRPr="00F6679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u w:val="single"/>
          <w:lang w:val="en-US"/>
        </w:rPr>
        <w:t xml:space="preserve">Clin 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Rheumatol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. 2005; 24 (4): 336-41. </w:t>
      </w:r>
    </w:p>
    <w:p w14:paraId="3FDBCE31" w14:textId="77777777" w:rsidR="00C7174C" w:rsidRPr="00F66793" w:rsidRDefault="00C7174C" w:rsidP="00C7174C">
      <w:pPr>
        <w:spacing w:line="360" w:lineRule="auto"/>
        <w:ind w:right="72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8.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Akaya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Ardıç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Sarsan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A,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Çubukçu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D,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Gökgöz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A. Bone resorption marker and ultrasound measurements in adults residing in an endemic fluorosis area of Turkey. </w:t>
      </w:r>
      <w:r w:rsidRPr="00F66793">
        <w:rPr>
          <w:rFonts w:cstheme="minorHAnsi"/>
          <w:sz w:val="24"/>
          <w:szCs w:val="24"/>
          <w:u w:val="single"/>
          <w:lang w:val="en-US"/>
        </w:rPr>
        <w:t>Fluoride</w:t>
      </w:r>
      <w:r w:rsidRPr="00F66793">
        <w:rPr>
          <w:rFonts w:cstheme="minorHAnsi"/>
          <w:sz w:val="24"/>
          <w:szCs w:val="24"/>
          <w:lang w:val="en-US"/>
        </w:rPr>
        <w:t>, 2006; 39(2): 138-144.</w:t>
      </w:r>
    </w:p>
    <w:p w14:paraId="0BA8A48F" w14:textId="77777777" w:rsidR="00C7174C" w:rsidRPr="00F66793" w:rsidRDefault="00C7174C" w:rsidP="00C7174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9.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Sarsan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A,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Ardıç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F,</w:t>
      </w:r>
      <w:r w:rsidRPr="00F6679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lang w:val="en-US"/>
        </w:rPr>
        <w:t>Özgen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Sermez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Y. The effects</w:t>
      </w:r>
      <w:r w:rsidRPr="00F66793">
        <w:rPr>
          <w:rFonts w:cstheme="minorHAnsi"/>
          <w:b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lang w:val="en-US"/>
        </w:rPr>
        <w:t xml:space="preserve">of aerobic and resistance exercises in obese women. </w:t>
      </w:r>
      <w:r w:rsidRPr="00F66793">
        <w:rPr>
          <w:rFonts w:cstheme="minorHAnsi"/>
          <w:sz w:val="24"/>
          <w:szCs w:val="24"/>
          <w:u w:val="single"/>
          <w:lang w:val="en-US"/>
        </w:rPr>
        <w:t>Clinical Rehabilitation</w:t>
      </w:r>
      <w:r w:rsidRPr="00F66793">
        <w:rPr>
          <w:rFonts w:cstheme="minorHAnsi"/>
          <w:sz w:val="24"/>
          <w:szCs w:val="24"/>
          <w:lang w:val="en-US"/>
        </w:rPr>
        <w:t>, 2006; 20(9): 773-782.</w:t>
      </w:r>
    </w:p>
    <w:p w14:paraId="0B1131D8" w14:textId="77777777" w:rsidR="00C7174C" w:rsidRPr="00F66793" w:rsidRDefault="00C7174C" w:rsidP="00C7174C">
      <w:pPr>
        <w:spacing w:line="360" w:lineRule="auto"/>
        <w:ind w:right="72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10. </w:t>
      </w:r>
      <w:proofErr w:type="spellStart"/>
      <w:r w:rsidRPr="00F66793">
        <w:rPr>
          <w:rFonts w:cstheme="minorHAnsi"/>
          <w:sz w:val="24"/>
          <w:szCs w:val="24"/>
          <w:lang w:val="en-US"/>
        </w:rPr>
        <w:t>Fenkçi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Sarsan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A, Rota S, </w:t>
      </w:r>
      <w:r w:rsidRPr="00F66793">
        <w:rPr>
          <w:rFonts w:cstheme="minorHAnsi"/>
          <w:b/>
          <w:sz w:val="24"/>
          <w:szCs w:val="24"/>
          <w:lang w:val="en-US"/>
        </w:rPr>
        <w:t>Ardıç F</w:t>
      </w:r>
      <w:r w:rsidRPr="00F66793">
        <w:rPr>
          <w:rFonts w:cstheme="minorHAnsi"/>
          <w:sz w:val="24"/>
          <w:szCs w:val="24"/>
          <w:lang w:val="en-US"/>
        </w:rPr>
        <w:t xml:space="preserve">. Effects of resistance or aerobic exercises on metabolic parameters in obese women who are not on a diet. </w:t>
      </w:r>
      <w:r w:rsidRPr="00F66793">
        <w:rPr>
          <w:rFonts w:cstheme="minorHAnsi"/>
          <w:sz w:val="24"/>
          <w:szCs w:val="24"/>
          <w:u w:val="single"/>
          <w:lang w:val="en-US"/>
        </w:rPr>
        <w:t>Advances In Therapy</w:t>
      </w:r>
      <w:r w:rsidRPr="00F66793">
        <w:rPr>
          <w:rFonts w:cstheme="minorHAnsi"/>
          <w:sz w:val="24"/>
          <w:szCs w:val="24"/>
          <w:lang w:val="en-US"/>
        </w:rPr>
        <w:t>, 2006; 23(3): 404-13.</w:t>
      </w:r>
    </w:p>
    <w:p w14:paraId="1B66BFBA" w14:textId="77777777" w:rsidR="00C7174C" w:rsidRPr="00F66793" w:rsidRDefault="00C7174C" w:rsidP="00C7174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11.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Ozgen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Aybek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H, Rota S,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Cubukcu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D,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Gokgoz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A. Effects of balneotherapy on serum IL-1, PGE</w:t>
      </w:r>
      <w:r w:rsidRPr="00F66793">
        <w:rPr>
          <w:rFonts w:cstheme="minorHAnsi"/>
          <w:sz w:val="24"/>
          <w:szCs w:val="24"/>
          <w:vertAlign w:val="subscript"/>
          <w:lang w:val="en-US"/>
        </w:rPr>
        <w:t>2</w:t>
      </w:r>
      <w:r w:rsidRPr="00F66793">
        <w:rPr>
          <w:rFonts w:cstheme="minorHAnsi"/>
          <w:sz w:val="24"/>
          <w:szCs w:val="24"/>
          <w:lang w:val="en-US"/>
        </w:rPr>
        <w:t xml:space="preserve"> and LTB</w:t>
      </w:r>
      <w:r w:rsidRPr="00F66793">
        <w:rPr>
          <w:rFonts w:cstheme="minorHAnsi"/>
          <w:sz w:val="24"/>
          <w:szCs w:val="24"/>
          <w:vertAlign w:val="subscript"/>
          <w:lang w:val="en-US"/>
        </w:rPr>
        <w:t>4</w:t>
      </w:r>
      <w:r w:rsidRPr="00F66793">
        <w:rPr>
          <w:rFonts w:cstheme="minorHAnsi"/>
          <w:sz w:val="24"/>
          <w:szCs w:val="24"/>
          <w:lang w:val="en-US"/>
        </w:rPr>
        <w:t xml:space="preserve"> levels in fibromyalgia patients. 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Rheumatol</w:t>
      </w:r>
      <w:proofErr w:type="spellEnd"/>
      <w:r w:rsidRPr="00F66793">
        <w:rPr>
          <w:rFonts w:cstheme="minorHAnsi"/>
          <w:sz w:val="24"/>
          <w:szCs w:val="24"/>
          <w:u w:val="single"/>
          <w:lang w:val="en-US"/>
        </w:rPr>
        <w:t xml:space="preserve"> Int.</w:t>
      </w:r>
      <w:r w:rsidRPr="00F66793">
        <w:rPr>
          <w:rFonts w:cstheme="minorHAnsi"/>
          <w:sz w:val="24"/>
          <w:szCs w:val="24"/>
          <w:lang w:val="en-US"/>
        </w:rPr>
        <w:t xml:space="preserve"> 2007; 27(5): 441-446. </w:t>
      </w:r>
    </w:p>
    <w:p w14:paraId="60BF9FD6" w14:textId="77777777" w:rsidR="00C7174C" w:rsidRPr="00F66793" w:rsidRDefault="00C7174C" w:rsidP="00C7174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12.  </w:t>
      </w: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. A rare cause of forearm pain: anterior branch of the medial antebrachial cutaneous nerve injury: a case report. </w:t>
      </w:r>
      <w:r w:rsidRPr="00F66793">
        <w:rPr>
          <w:rFonts w:cstheme="minorHAnsi"/>
          <w:sz w:val="24"/>
          <w:szCs w:val="24"/>
          <w:u w:val="single"/>
          <w:lang w:val="en-US"/>
        </w:rPr>
        <w:t xml:space="preserve">J Brachial Plex 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Peripher</w:t>
      </w:r>
      <w:proofErr w:type="spellEnd"/>
      <w:r w:rsidRPr="00F66793">
        <w:rPr>
          <w:rFonts w:cstheme="minorHAnsi"/>
          <w:sz w:val="24"/>
          <w:szCs w:val="24"/>
          <w:u w:val="single"/>
          <w:lang w:val="en-US"/>
        </w:rPr>
        <w:t xml:space="preserve"> Nerve Inj</w:t>
      </w:r>
      <w:r w:rsidRPr="00F66793">
        <w:rPr>
          <w:rFonts w:cstheme="minorHAnsi"/>
          <w:sz w:val="24"/>
          <w:szCs w:val="24"/>
          <w:lang w:val="en-US"/>
        </w:rPr>
        <w:t>. 2008; 3(1):10.</w:t>
      </w:r>
    </w:p>
    <w:p w14:paraId="3874B60A" w14:textId="77777777" w:rsidR="00C7174C" w:rsidRPr="00F66793" w:rsidRDefault="00C7174C" w:rsidP="00C7174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en-US"/>
        </w:rPr>
        <w:t xml:space="preserve">13.  </w:t>
      </w: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F. </w:t>
      </w:r>
      <w:r w:rsidRPr="00F66793">
        <w:rPr>
          <w:rFonts w:cstheme="minorHAnsi"/>
          <w:sz w:val="24"/>
          <w:szCs w:val="24"/>
          <w:lang w:val="en-US"/>
        </w:rPr>
        <w:t xml:space="preserve"> Bilateral sacroiliitis in a patient with acromegaly: a case report. </w:t>
      </w:r>
      <w:r w:rsidRPr="00F66793">
        <w:rPr>
          <w:rFonts w:cstheme="minorHAnsi"/>
          <w:sz w:val="24"/>
          <w:szCs w:val="24"/>
          <w:u w:val="single"/>
          <w:lang w:val="en-US"/>
        </w:rPr>
        <w:t>J Endocrinol Invest</w:t>
      </w:r>
      <w:r w:rsidRPr="00F66793">
        <w:rPr>
          <w:rFonts w:cstheme="minorHAnsi"/>
          <w:sz w:val="24"/>
          <w:szCs w:val="24"/>
          <w:lang w:val="en-US"/>
        </w:rPr>
        <w:t xml:space="preserve">. 2008; 31(7):681. </w:t>
      </w:r>
    </w:p>
    <w:p w14:paraId="565E87B8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  <w:lang w:val="pt-BR"/>
        </w:rPr>
        <w:t xml:space="preserve">Yildiz N, </w:t>
      </w:r>
      <w:r w:rsidRPr="00F66793">
        <w:rPr>
          <w:rFonts w:cstheme="minorHAnsi"/>
          <w:b/>
          <w:sz w:val="24"/>
          <w:szCs w:val="24"/>
          <w:lang w:val="pt-BR"/>
        </w:rPr>
        <w:t>Ardic F</w:t>
      </w:r>
      <w:r w:rsidRPr="00F66793">
        <w:rPr>
          <w:rFonts w:cstheme="minorHAnsi"/>
          <w:sz w:val="24"/>
          <w:szCs w:val="24"/>
          <w:lang w:val="pt-BR"/>
        </w:rPr>
        <w:t xml:space="preserve">, Sabir N, Ercidogan O.  </w:t>
      </w:r>
      <w:r w:rsidRPr="00F66793">
        <w:rPr>
          <w:rFonts w:cstheme="minorHAnsi"/>
          <w:sz w:val="24"/>
          <w:szCs w:val="24"/>
          <w:lang w:val="en-US"/>
        </w:rPr>
        <w:t>Pellegrini-</w:t>
      </w:r>
      <w:proofErr w:type="spellStart"/>
      <w:r w:rsidRPr="00F66793">
        <w:rPr>
          <w:rFonts w:cstheme="minorHAnsi"/>
          <w:sz w:val="24"/>
          <w:szCs w:val="24"/>
          <w:lang w:val="en-US"/>
        </w:rPr>
        <w:t>Stieda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disease in traumatic brain injury rehabilitation. </w:t>
      </w:r>
      <w:r w:rsidRPr="00F66793">
        <w:rPr>
          <w:rFonts w:cstheme="minorHAnsi"/>
          <w:sz w:val="24"/>
          <w:szCs w:val="24"/>
          <w:u w:val="single"/>
          <w:lang w:val="en-US"/>
        </w:rPr>
        <w:t xml:space="preserve">Am J Phys Med </w:t>
      </w:r>
      <w:proofErr w:type="spellStart"/>
      <w:r w:rsidRPr="00F66793">
        <w:rPr>
          <w:rFonts w:cstheme="minorHAnsi"/>
          <w:sz w:val="24"/>
          <w:szCs w:val="24"/>
          <w:u w:val="single"/>
          <w:lang w:val="en-US"/>
        </w:rPr>
        <w:t>Rehabil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. 2008; 87(6):514. </w:t>
      </w:r>
    </w:p>
    <w:p w14:paraId="4AC451A0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F. </w:t>
      </w:r>
      <w:r w:rsidRPr="00F66793">
        <w:rPr>
          <w:rFonts w:cstheme="minorHAnsi"/>
          <w:sz w:val="24"/>
          <w:szCs w:val="24"/>
          <w:lang w:val="en-US"/>
        </w:rPr>
        <w:t xml:space="preserve"> Deniz S. Very Early Onset Steroid-Induced Avascular Necrosis of the Hip and Knee in a Patient with Idiopathic Thrombocytopenic Purpura.  </w:t>
      </w:r>
      <w:r w:rsidRPr="00F66793">
        <w:rPr>
          <w:rFonts w:cstheme="minorHAnsi"/>
          <w:sz w:val="24"/>
          <w:szCs w:val="24"/>
          <w:u w:val="single"/>
          <w:lang w:val="en-US"/>
        </w:rPr>
        <w:t>Intern. Med</w:t>
      </w:r>
      <w:r w:rsidRPr="00F66793">
        <w:rPr>
          <w:rFonts w:cstheme="minorHAnsi"/>
          <w:sz w:val="24"/>
          <w:szCs w:val="24"/>
          <w:lang w:val="en-US"/>
        </w:rPr>
        <w:t xml:space="preserve">. </w:t>
      </w:r>
      <w:r w:rsidRPr="00F66793">
        <w:rPr>
          <w:rFonts w:cstheme="minorHAnsi"/>
          <w:b/>
          <w:bCs/>
          <w:sz w:val="24"/>
          <w:szCs w:val="24"/>
          <w:lang w:val="en-US"/>
        </w:rPr>
        <w:t>47</w:t>
      </w:r>
      <w:r w:rsidRPr="00F66793">
        <w:rPr>
          <w:rFonts w:cstheme="minorHAnsi"/>
          <w:sz w:val="24"/>
          <w:szCs w:val="24"/>
          <w:lang w:val="en-US"/>
        </w:rPr>
        <w:t>: 1989-1992, 2008</w:t>
      </w:r>
    </w:p>
    <w:p w14:paraId="045EB82E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lastRenderedPageBreak/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</w:t>
      </w:r>
      <w:r w:rsidRPr="00F667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Ercidogan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O, Coban S Acute pseudogout arthritis in a patient with chronic renal failure: a case report. </w:t>
      </w:r>
      <w:r w:rsidRPr="00F66793">
        <w:rPr>
          <w:rFonts w:cstheme="minorHAnsi"/>
          <w:sz w:val="24"/>
          <w:szCs w:val="24"/>
          <w:u w:val="single"/>
          <w:lang w:val="en-US"/>
        </w:rPr>
        <w:t>Clin Nephrol</w:t>
      </w:r>
      <w:r w:rsidRPr="00F66793">
        <w:rPr>
          <w:rFonts w:cstheme="minorHAnsi"/>
          <w:sz w:val="24"/>
          <w:szCs w:val="24"/>
          <w:lang w:val="en-US"/>
        </w:rPr>
        <w:t xml:space="preserve"> 2008; 70: 424-426.</w:t>
      </w:r>
    </w:p>
    <w:p w14:paraId="7C4F463F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</w:rPr>
        <w:t xml:space="preserve">Deniz S, Topuz O, Atalay NŞ, Sarsan A,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Karaca O,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>. Comparison of the effectiveness of pulsed and continuous diclofenac phonophoresis in treatment of knee osteoarthritis</w:t>
      </w:r>
      <w:r w:rsidRPr="00F66793">
        <w:rPr>
          <w:rFonts w:cstheme="minorHAnsi"/>
          <w:sz w:val="24"/>
          <w:szCs w:val="24"/>
          <w:u w:val="single"/>
          <w:lang w:val="en-US"/>
        </w:rPr>
        <w:t xml:space="preserve">. </w:t>
      </w:r>
      <w:r w:rsidRPr="00F66793">
        <w:rPr>
          <w:rFonts w:cstheme="minorHAnsi"/>
          <w:sz w:val="24"/>
          <w:szCs w:val="24"/>
          <w:u w:val="single"/>
        </w:rPr>
        <w:t xml:space="preserve">J </w:t>
      </w:r>
      <w:proofErr w:type="spellStart"/>
      <w:r w:rsidRPr="00F66793">
        <w:rPr>
          <w:rFonts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Ther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Sci</w:t>
      </w:r>
      <w:proofErr w:type="spellEnd"/>
      <w:r w:rsidRPr="00F66793">
        <w:rPr>
          <w:rFonts w:cstheme="minorHAnsi"/>
          <w:sz w:val="24"/>
          <w:szCs w:val="24"/>
        </w:rPr>
        <w:t xml:space="preserve"> (</w:t>
      </w:r>
      <w:r w:rsidRPr="00F66793">
        <w:rPr>
          <w:rFonts w:cstheme="minorHAnsi"/>
          <w:sz w:val="24"/>
          <w:szCs w:val="24"/>
          <w:u w:val="single"/>
          <w:lang w:val="en-US"/>
        </w:rPr>
        <w:t>JPTS)</w:t>
      </w:r>
      <w:r w:rsidRPr="00F66793">
        <w:rPr>
          <w:rFonts w:cstheme="minorHAnsi"/>
          <w:sz w:val="24"/>
          <w:szCs w:val="24"/>
          <w:lang w:val="en-US"/>
        </w:rPr>
        <w:t xml:space="preserve"> 2009; 21 (4): 331-336.</w:t>
      </w:r>
    </w:p>
    <w:p w14:paraId="21428E9B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Alkan H, Sarsan A, </w:t>
      </w:r>
      <w:proofErr w:type="spellStart"/>
      <w:r w:rsidRPr="00F66793">
        <w:rPr>
          <w:rFonts w:cstheme="minorHAnsi"/>
          <w:sz w:val="24"/>
          <w:szCs w:val="24"/>
        </w:rPr>
        <w:t>Ozgen</w:t>
      </w:r>
      <w:proofErr w:type="spellEnd"/>
      <w:r w:rsidRPr="00F66793">
        <w:rPr>
          <w:rFonts w:cstheme="minorHAnsi"/>
          <w:sz w:val="24"/>
          <w:szCs w:val="24"/>
        </w:rPr>
        <w:t xml:space="preserve"> M, Topuz O,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Comparison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differences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between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traumatic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non-traumatic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spinal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cord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injury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</w:t>
      </w:r>
      <w:proofErr w:type="spellEnd"/>
      <w:r w:rsidRPr="00F66793">
        <w:rPr>
          <w:rFonts w:cstheme="minorHAnsi"/>
          <w:sz w:val="24"/>
          <w:szCs w:val="24"/>
        </w:rPr>
        <w:t xml:space="preserve"> 2009;55: 50-54.</w:t>
      </w:r>
    </w:p>
    <w:p w14:paraId="00CACD2F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</w:t>
      </w:r>
      <w:r w:rsidRPr="00F667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Alkan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H</w:t>
      </w:r>
      <w:r w:rsidRPr="00F667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Topuz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O. Successful treatment with Adalimumab in a patient with coexisting </w:t>
      </w:r>
      <w:proofErr w:type="spellStart"/>
      <w:r w:rsidRPr="00F66793">
        <w:rPr>
          <w:rFonts w:cstheme="minorHAnsi"/>
          <w:sz w:val="24"/>
          <w:szCs w:val="24"/>
          <w:lang w:val="en-US"/>
        </w:rPr>
        <w:t>Behçet's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Disease and ankylosing spondylitis. </w:t>
      </w:r>
      <w:r w:rsidRPr="00F66793">
        <w:rPr>
          <w:rFonts w:cstheme="minorHAnsi"/>
          <w:sz w:val="24"/>
          <w:szCs w:val="24"/>
          <w:u w:val="single"/>
          <w:lang w:val="en-US"/>
        </w:rPr>
        <w:t>Rheumatology International</w:t>
      </w:r>
      <w:r w:rsidRPr="00F66793">
        <w:rPr>
          <w:rFonts w:cstheme="minorHAnsi"/>
          <w:sz w:val="24"/>
          <w:szCs w:val="24"/>
          <w:lang w:val="en-US"/>
        </w:rPr>
        <w:t xml:space="preserve"> (Clinical and Experimental Investigations) </w:t>
      </w:r>
      <w:r w:rsidRPr="00F66793">
        <w:rPr>
          <w:rFonts w:cstheme="minorHAnsi"/>
          <w:sz w:val="24"/>
          <w:szCs w:val="24"/>
        </w:rPr>
        <w:t>2010; 30: 1511–1514.</w:t>
      </w:r>
    </w:p>
    <w:p w14:paraId="30A7470E" w14:textId="61F04AFA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</w:rPr>
        <w:t>Goren</w:t>
      </w:r>
      <w:proofErr w:type="spellEnd"/>
      <w:r w:rsidRPr="00F66793">
        <w:rPr>
          <w:rFonts w:cstheme="minorHAnsi"/>
          <w:sz w:val="24"/>
          <w:szCs w:val="24"/>
        </w:rPr>
        <w:t xml:space="preserve"> A,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Topuz O,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Effıcacy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ultrasound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lumbar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spinal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stenosis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prospective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trial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Clin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</w:rPr>
        <w:t xml:space="preserve"> 2010; 24(7): 623-31.</w:t>
      </w:r>
    </w:p>
    <w:p w14:paraId="1C5DB1DD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</w:t>
      </w:r>
      <w:r w:rsidRPr="00F667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Pathophysiology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etiology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neurogenic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heterotopic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ossification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eastAsia="Interstate-LightTR"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eastAsia="Interstate-LightTR"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eastAsia="Interstate-LightTR"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eastAsia="Interstate-LightTR"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eastAsia="Interstate-LightTR"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eastAsia="Interstate-LightTR"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eastAsia="Interstate-LightTR" w:cstheme="minorHAnsi"/>
          <w:sz w:val="24"/>
          <w:szCs w:val="24"/>
          <w:u w:val="single"/>
        </w:rPr>
        <w:t>Rehab</w:t>
      </w:r>
      <w:proofErr w:type="spellEnd"/>
      <w:r w:rsidRPr="00F66793">
        <w:rPr>
          <w:rFonts w:eastAsia="Interstate-LightTR" w:cstheme="minorHAnsi"/>
          <w:sz w:val="24"/>
          <w:szCs w:val="24"/>
        </w:rPr>
        <w:t xml:space="preserve"> 2010; 56: 81-7.</w:t>
      </w:r>
    </w:p>
    <w:p w14:paraId="4B310C8F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Topuz O, </w:t>
      </w:r>
      <w:proofErr w:type="spellStart"/>
      <w:r w:rsidRPr="00F66793">
        <w:rPr>
          <w:rFonts w:cstheme="minorHAnsi"/>
          <w:sz w:val="24"/>
          <w:szCs w:val="24"/>
        </w:rPr>
        <w:t>Gungen</w:t>
      </w:r>
      <w:proofErr w:type="spellEnd"/>
      <w:r w:rsidRPr="00F66793">
        <w:rPr>
          <w:rFonts w:cstheme="minorHAnsi"/>
          <w:sz w:val="24"/>
          <w:szCs w:val="24"/>
        </w:rPr>
        <w:t xml:space="preserve"> GO, Deniz S, Alkan H,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r w:rsidRPr="00F66793">
        <w:rPr>
          <w:rFonts w:cstheme="minorHAnsi"/>
          <w:sz w:val="24"/>
          <w:szCs w:val="24"/>
          <w:lang w:val="en-US"/>
        </w:rPr>
        <w:t xml:space="preserve">Health related quality of life (Nottingham health profile) in knee osteoarthritis: correlation with clinical variables and </w:t>
      </w:r>
      <w:proofErr w:type="spellStart"/>
      <w:r w:rsidRPr="00F66793">
        <w:rPr>
          <w:rFonts w:cstheme="minorHAnsi"/>
          <w:sz w:val="24"/>
          <w:szCs w:val="24"/>
          <w:lang w:val="en-US"/>
        </w:rPr>
        <w:t>self reported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-disability </w:t>
      </w:r>
      <w:r w:rsidRPr="00F66793">
        <w:rPr>
          <w:rFonts w:cstheme="minorHAnsi"/>
          <w:sz w:val="24"/>
          <w:szCs w:val="24"/>
          <w:u w:val="single"/>
          <w:lang w:val="en-US"/>
        </w:rPr>
        <w:t>Rheumatology International</w:t>
      </w:r>
      <w:r w:rsidRPr="00F66793">
        <w:rPr>
          <w:rFonts w:cstheme="minorHAnsi"/>
          <w:sz w:val="24"/>
          <w:szCs w:val="24"/>
          <w:lang w:val="en-US"/>
        </w:rPr>
        <w:t xml:space="preserve"> (Clinical and Experimental Investigations) </w:t>
      </w:r>
      <w:r w:rsidRPr="00F66793">
        <w:rPr>
          <w:rFonts w:cstheme="minorHAnsi"/>
          <w:sz w:val="24"/>
          <w:szCs w:val="24"/>
        </w:rPr>
        <w:t>2010; 30: 1595-1600.</w:t>
      </w:r>
      <w:r w:rsidRPr="00F66793">
        <w:rPr>
          <w:rFonts w:cstheme="minorHAnsi"/>
          <w:sz w:val="24"/>
          <w:szCs w:val="24"/>
          <w:lang w:val="en-US"/>
        </w:rPr>
        <w:t xml:space="preserve"> </w:t>
      </w:r>
    </w:p>
    <w:p w14:paraId="413F45C7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t>Yildiz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N.,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Kilinc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B,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 xml:space="preserve">. A soldier with lateral antebrachial cutaneous neuropathy: Malingering or fact? </w:t>
      </w:r>
      <w:proofErr w:type="spellStart"/>
      <w:r w:rsidRPr="00F66793">
        <w:rPr>
          <w:rFonts w:cstheme="minorHAnsi"/>
          <w:sz w:val="24"/>
          <w:szCs w:val="24"/>
        </w:rPr>
        <w:t>Lateral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antebrakial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kutanoz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noropatili</w:t>
      </w:r>
      <w:proofErr w:type="spellEnd"/>
      <w:r w:rsidRPr="00F66793">
        <w:rPr>
          <w:rFonts w:cstheme="minorHAnsi"/>
          <w:sz w:val="24"/>
          <w:szCs w:val="24"/>
        </w:rPr>
        <w:t xml:space="preserve"> bir asker: Temaruz ya da gerçek?</w:t>
      </w:r>
      <w:r w:rsidRPr="00F66793">
        <w:rPr>
          <w:rFonts w:cstheme="minorHAnsi"/>
          <w:sz w:val="24"/>
          <w:szCs w:val="24"/>
          <w:lang w:val="pt-BR"/>
        </w:rPr>
        <w:t xml:space="preserve"> </w:t>
      </w:r>
      <w:r w:rsidRPr="00F66793">
        <w:rPr>
          <w:rFonts w:cstheme="minorHAnsi"/>
          <w:sz w:val="24"/>
          <w:szCs w:val="24"/>
          <w:u w:val="single"/>
          <w:lang w:val="en-US"/>
        </w:rPr>
        <w:t>Turk J Phys Med Rehab</w:t>
      </w:r>
      <w:r w:rsidRPr="00F66793">
        <w:rPr>
          <w:rFonts w:cstheme="minorHAnsi"/>
          <w:sz w:val="24"/>
          <w:szCs w:val="24"/>
          <w:lang w:val="en-US"/>
        </w:rPr>
        <w:t xml:space="preserve"> 2010; 56: 145-7.</w:t>
      </w:r>
    </w:p>
    <w:p w14:paraId="3B5F4B86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</w:rPr>
        <w:t xml:space="preserve">Alkan H, Topuz O,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Alkan S, Sarsan A,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Efficacy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home-based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programme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postural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biofeedback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on </w:t>
      </w:r>
      <w:proofErr w:type="spellStart"/>
      <w:r w:rsidRPr="00F66793">
        <w:rPr>
          <w:rFonts w:cstheme="minorHAnsi"/>
          <w:sz w:val="24"/>
          <w:szCs w:val="24"/>
        </w:rPr>
        <w:t>fall</w:t>
      </w:r>
      <w:proofErr w:type="spellEnd"/>
      <w:r w:rsidRPr="00F66793">
        <w:rPr>
          <w:rFonts w:cstheme="minorHAnsi"/>
          <w:sz w:val="24"/>
          <w:szCs w:val="24"/>
        </w:rPr>
        <w:t xml:space="preserve"> risk </w:t>
      </w:r>
      <w:proofErr w:type="spellStart"/>
      <w:r w:rsidRPr="00F66793">
        <w:rPr>
          <w:rFonts w:cstheme="minorHAnsi"/>
          <w:sz w:val="24"/>
          <w:szCs w:val="24"/>
        </w:rPr>
        <w:t>among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osteoporotic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women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over</w:t>
      </w:r>
      <w:proofErr w:type="spellEnd"/>
      <w:r w:rsidRPr="00F66793">
        <w:rPr>
          <w:rFonts w:cstheme="minorHAnsi"/>
          <w:sz w:val="24"/>
          <w:szCs w:val="24"/>
        </w:rPr>
        <w:t xml:space="preserve"> 65 </w:t>
      </w:r>
      <w:proofErr w:type="spellStart"/>
      <w:r w:rsidRPr="00F66793">
        <w:rPr>
          <w:rFonts w:cstheme="minorHAnsi"/>
          <w:sz w:val="24"/>
          <w:szCs w:val="24"/>
        </w:rPr>
        <w:t>years</w:t>
      </w:r>
      <w:proofErr w:type="spellEnd"/>
      <w:r w:rsidRPr="00F66793">
        <w:rPr>
          <w:rFonts w:cstheme="minorHAnsi"/>
          <w:sz w:val="24"/>
          <w:szCs w:val="24"/>
        </w:rPr>
        <w:t xml:space="preserve"> of age.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Geriatrics</w:t>
      </w:r>
      <w:proofErr w:type="spellEnd"/>
      <w:r w:rsidRPr="00F66793">
        <w:rPr>
          <w:rFonts w:cstheme="minorHAnsi"/>
          <w:sz w:val="24"/>
          <w:szCs w:val="24"/>
        </w:rPr>
        <w:t xml:space="preserve"> 2011; 14 (1) 26-34</w:t>
      </w:r>
    </w:p>
    <w:p w14:paraId="035C30DD" w14:textId="0C69764F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sz w:val="24"/>
          <w:szCs w:val="24"/>
        </w:rPr>
        <w:t>Gungen</w:t>
      </w:r>
      <w:proofErr w:type="spellEnd"/>
      <w:r w:rsidRPr="00F66793">
        <w:rPr>
          <w:rFonts w:cstheme="minorHAnsi"/>
          <w:sz w:val="24"/>
          <w:szCs w:val="24"/>
        </w:rPr>
        <w:t xml:space="preserve"> GO, </w:t>
      </w:r>
      <w:proofErr w:type="spellStart"/>
      <w:r w:rsidRPr="00F66793">
        <w:rPr>
          <w:rFonts w:cstheme="minorHAnsi"/>
          <w:sz w:val="24"/>
          <w:szCs w:val="24"/>
        </w:rPr>
        <w:t>Yaylali</w:t>
      </w:r>
      <w:proofErr w:type="spellEnd"/>
      <w:r w:rsidRPr="00F66793">
        <w:rPr>
          <w:rFonts w:cstheme="minorHAnsi"/>
          <w:sz w:val="24"/>
          <w:szCs w:val="24"/>
        </w:rPr>
        <w:t xml:space="preserve"> O,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Bilateral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complex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regional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pain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syndrome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associated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lumbar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herniation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Rheumatol</w:t>
      </w:r>
      <w:proofErr w:type="spellEnd"/>
      <w:r w:rsidRPr="00F66793">
        <w:rPr>
          <w:rFonts w:cstheme="minorHAnsi"/>
          <w:sz w:val="24"/>
          <w:szCs w:val="24"/>
        </w:rPr>
        <w:t xml:space="preserve"> 2011; 26(1): 66-70. </w:t>
      </w:r>
    </w:p>
    <w:p w14:paraId="02CB2E0F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</w:rPr>
        <w:t xml:space="preserve">Özgen M, </w:t>
      </w:r>
      <w:proofErr w:type="spellStart"/>
      <w:r w:rsidRPr="00F66793">
        <w:rPr>
          <w:rFonts w:cstheme="minorHAnsi"/>
          <w:sz w:val="24"/>
          <w:szCs w:val="24"/>
        </w:rPr>
        <w:t>Güngen</w:t>
      </w:r>
      <w:proofErr w:type="spellEnd"/>
      <w:r w:rsidRPr="00F66793">
        <w:rPr>
          <w:rFonts w:cstheme="minorHAnsi"/>
          <w:sz w:val="24"/>
          <w:szCs w:val="24"/>
        </w:rPr>
        <w:t xml:space="preserve"> G, Sarsan A, </w:t>
      </w:r>
      <w:r w:rsidRPr="00F66793">
        <w:rPr>
          <w:rFonts w:cstheme="minorHAnsi"/>
          <w:b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, Çalışkan Ş, </w:t>
      </w:r>
      <w:proofErr w:type="spellStart"/>
      <w:r w:rsidRPr="00F66793">
        <w:rPr>
          <w:rFonts w:cstheme="minorHAnsi"/>
          <w:sz w:val="24"/>
          <w:szCs w:val="24"/>
        </w:rPr>
        <w:t>Sabir</w:t>
      </w:r>
      <w:proofErr w:type="spellEnd"/>
      <w:r w:rsidRPr="00F66793">
        <w:rPr>
          <w:rFonts w:cstheme="minorHAnsi"/>
          <w:sz w:val="24"/>
          <w:szCs w:val="24"/>
        </w:rPr>
        <w:t xml:space="preserve"> N, Taşdelen G, Baydemir C. </w:t>
      </w:r>
      <w:proofErr w:type="spellStart"/>
      <w:r w:rsidRPr="00F66793">
        <w:rPr>
          <w:rFonts w:cstheme="minorHAnsi"/>
          <w:sz w:val="24"/>
          <w:szCs w:val="24"/>
        </w:rPr>
        <w:t>Determination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position</w:t>
      </w:r>
      <w:proofErr w:type="spellEnd"/>
      <w:r w:rsidRPr="00F66793">
        <w:rPr>
          <w:rFonts w:cstheme="minorHAnsi"/>
          <w:sz w:val="24"/>
          <w:szCs w:val="24"/>
        </w:rPr>
        <w:t xml:space="preserve"> on </w:t>
      </w:r>
      <w:proofErr w:type="spellStart"/>
      <w:r w:rsidRPr="00F66793">
        <w:rPr>
          <w:rFonts w:cstheme="minorHAnsi"/>
          <w:sz w:val="24"/>
          <w:szCs w:val="24"/>
        </w:rPr>
        <w:t>which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median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nerve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compression</w:t>
      </w:r>
      <w:proofErr w:type="spellEnd"/>
      <w:r w:rsidRPr="00F66793">
        <w:rPr>
          <w:rFonts w:cstheme="minorHAnsi"/>
          <w:sz w:val="24"/>
          <w:szCs w:val="24"/>
        </w:rPr>
        <w:t xml:space="preserve"> is at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lowest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carpal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tunnel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syndrome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clinical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effectiveness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custom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splint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application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Rheumatology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International</w:t>
      </w:r>
      <w:r w:rsidRPr="00F66793">
        <w:rPr>
          <w:rFonts w:cstheme="minorHAnsi"/>
          <w:sz w:val="24"/>
          <w:szCs w:val="24"/>
        </w:rPr>
        <w:t xml:space="preserve"> 2011; 31: 1031-1036.</w:t>
      </w:r>
    </w:p>
    <w:p w14:paraId="2C1E5CBD" w14:textId="77777777" w:rsidR="00C7174C" w:rsidRPr="00F66793" w:rsidRDefault="00421AE4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hyperlink r:id="rId5" w:history="1">
        <w:r w:rsidR="00C7174C" w:rsidRPr="00F66793">
          <w:rPr>
            <w:rStyle w:val="highlight"/>
            <w:rFonts w:cstheme="minorHAnsi"/>
            <w:sz w:val="24"/>
            <w:szCs w:val="24"/>
          </w:rPr>
          <w:t>Akkaya N</w:t>
        </w:r>
      </w:hyperlink>
      <w:r w:rsidR="00C7174C" w:rsidRPr="00F66793">
        <w:rPr>
          <w:rFonts w:cstheme="minorHAnsi"/>
          <w:sz w:val="24"/>
          <w:szCs w:val="24"/>
        </w:rPr>
        <w:t xml:space="preserve">, </w:t>
      </w:r>
      <w:hyperlink r:id="rId6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Atalay NS</w:t>
        </w:r>
      </w:hyperlink>
      <w:r w:rsidR="00C7174C" w:rsidRPr="00F66793">
        <w:rPr>
          <w:rFonts w:cstheme="minorHAnsi"/>
          <w:sz w:val="24"/>
          <w:szCs w:val="24"/>
        </w:rPr>
        <w:t xml:space="preserve">, </w:t>
      </w:r>
      <w:hyperlink r:id="rId7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Selcuk ST</w:t>
        </w:r>
      </w:hyperlink>
      <w:r w:rsidR="00C7174C" w:rsidRPr="00F66793">
        <w:rPr>
          <w:rFonts w:cstheme="minorHAnsi"/>
          <w:sz w:val="24"/>
          <w:szCs w:val="24"/>
        </w:rPr>
        <w:t xml:space="preserve">, </w:t>
      </w:r>
      <w:hyperlink r:id="rId8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Akkaya S</w:t>
        </w:r>
      </w:hyperlink>
      <w:r w:rsidR="00C7174C" w:rsidRPr="00F66793">
        <w:rPr>
          <w:rFonts w:cstheme="minorHAnsi"/>
          <w:sz w:val="24"/>
          <w:szCs w:val="24"/>
        </w:rPr>
        <w:t xml:space="preserve">, </w:t>
      </w:r>
      <w:hyperlink r:id="rId9" w:history="1">
        <w:proofErr w:type="spellStart"/>
        <w:r w:rsidR="00C7174C" w:rsidRPr="00F66793">
          <w:rPr>
            <w:rStyle w:val="Kpr"/>
            <w:rFonts w:cstheme="minorHAnsi"/>
            <w:b/>
            <w:color w:val="auto"/>
            <w:sz w:val="24"/>
            <w:szCs w:val="24"/>
          </w:rPr>
          <w:t>Ardic</w:t>
        </w:r>
        <w:proofErr w:type="spellEnd"/>
        <w:r w:rsidR="00C7174C" w:rsidRPr="00F66793">
          <w:rPr>
            <w:rStyle w:val="Kpr"/>
            <w:rFonts w:cstheme="minorHAnsi"/>
            <w:b/>
            <w:color w:val="auto"/>
            <w:sz w:val="24"/>
            <w:szCs w:val="24"/>
          </w:rPr>
          <w:t xml:space="preserve"> F</w:t>
        </w:r>
      </w:hyperlink>
      <w:r w:rsidR="00C7174C" w:rsidRPr="00F66793">
        <w:rPr>
          <w:rFonts w:cstheme="minorHAnsi"/>
          <w:sz w:val="24"/>
          <w:szCs w:val="24"/>
        </w:rPr>
        <w:t xml:space="preserve">. </w:t>
      </w:r>
      <w:proofErr w:type="spellStart"/>
      <w:r w:rsidR="00C7174C" w:rsidRPr="00F66793">
        <w:rPr>
          <w:rFonts w:cstheme="minorHAnsi"/>
          <w:sz w:val="24"/>
          <w:szCs w:val="24"/>
        </w:rPr>
        <w:t>Impact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of body </w:t>
      </w:r>
      <w:proofErr w:type="spellStart"/>
      <w:r w:rsidR="00C7174C" w:rsidRPr="00F66793">
        <w:rPr>
          <w:rFonts w:cstheme="minorHAnsi"/>
          <w:sz w:val="24"/>
          <w:szCs w:val="24"/>
        </w:rPr>
        <w:t>image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on </w:t>
      </w:r>
      <w:proofErr w:type="spellStart"/>
      <w:r w:rsidR="00C7174C" w:rsidRPr="00F66793">
        <w:rPr>
          <w:rFonts w:cstheme="minorHAnsi"/>
          <w:sz w:val="24"/>
          <w:szCs w:val="24"/>
        </w:rPr>
        <w:t>quality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of life </w:t>
      </w:r>
      <w:proofErr w:type="spellStart"/>
      <w:r w:rsidR="00C7174C" w:rsidRPr="00F66793">
        <w:rPr>
          <w:rFonts w:cstheme="minorHAnsi"/>
          <w:sz w:val="24"/>
          <w:szCs w:val="24"/>
        </w:rPr>
        <w:t>and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</w:rPr>
        <w:t>mood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in </w:t>
      </w:r>
      <w:proofErr w:type="spellStart"/>
      <w:r w:rsidR="00C7174C" w:rsidRPr="00F66793">
        <w:rPr>
          <w:rFonts w:cstheme="minorHAnsi"/>
          <w:sz w:val="24"/>
          <w:szCs w:val="24"/>
        </w:rPr>
        <w:t>mastectomized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</w:rPr>
        <w:t>patients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</w:rPr>
        <w:t>and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</w:rPr>
        <w:t>amputees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in </w:t>
      </w:r>
      <w:proofErr w:type="spellStart"/>
      <w:r w:rsidR="00C7174C" w:rsidRPr="00F66793">
        <w:rPr>
          <w:rFonts w:cstheme="minorHAnsi"/>
          <w:sz w:val="24"/>
          <w:szCs w:val="24"/>
        </w:rPr>
        <w:t>Turkey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. </w:t>
      </w:r>
      <w:hyperlink r:id="rId10" w:anchor="#" w:tooltip="Asian Pacific journal of cancer prevention : APJCP." w:history="1">
        <w:proofErr w:type="spellStart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Asian</w:t>
        </w:r>
        <w:proofErr w:type="spellEnd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 xml:space="preserve"> </w:t>
        </w:r>
        <w:proofErr w:type="spellStart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Pac</w:t>
        </w:r>
        <w:proofErr w:type="spellEnd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 xml:space="preserve"> J </w:t>
        </w:r>
        <w:proofErr w:type="spellStart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Cancer</w:t>
        </w:r>
        <w:proofErr w:type="spellEnd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 xml:space="preserve"> </w:t>
        </w:r>
        <w:proofErr w:type="spellStart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Prev</w:t>
        </w:r>
        <w:proofErr w:type="spellEnd"/>
        <w:r w:rsidR="00C7174C" w:rsidRPr="00F66793">
          <w:rPr>
            <w:rStyle w:val="Kpr"/>
            <w:rFonts w:cstheme="minorHAnsi"/>
            <w:color w:val="auto"/>
            <w:sz w:val="24"/>
            <w:szCs w:val="24"/>
          </w:rPr>
          <w:t>.</w:t>
        </w:r>
      </w:hyperlink>
      <w:r w:rsidR="00C7174C" w:rsidRPr="00F66793">
        <w:rPr>
          <w:rFonts w:cstheme="minorHAnsi"/>
          <w:sz w:val="24"/>
          <w:szCs w:val="24"/>
        </w:rPr>
        <w:t xml:space="preserve"> 2011;12(10):2669-73.</w:t>
      </w:r>
    </w:p>
    <w:p w14:paraId="4ABF4A92" w14:textId="2AB111F8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Yıldız N, Alkan H, Akkaya N, Çatalbaş N, </w:t>
      </w:r>
      <w:r w:rsidRPr="00F66793">
        <w:rPr>
          <w:rFonts w:cstheme="minorHAnsi"/>
          <w:b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. Omurilik Yaralanmalı Hastalarda Lezyon Seviyesi ve Ciddiyeti ile Mesane Davranışı Arasındaki İlişki. </w:t>
      </w:r>
      <w:r w:rsidRPr="00F66793">
        <w:rPr>
          <w:rFonts w:cstheme="minorHAnsi"/>
          <w:sz w:val="24"/>
          <w:szCs w:val="24"/>
          <w:u w:val="single"/>
          <w:lang w:val="en-US"/>
        </w:rPr>
        <w:t>Turk J Phys Med Rehab</w:t>
      </w:r>
      <w:r w:rsidRPr="00F66793">
        <w:rPr>
          <w:rFonts w:cstheme="minorHAnsi"/>
          <w:sz w:val="24"/>
          <w:szCs w:val="24"/>
          <w:lang w:val="en-US"/>
        </w:rPr>
        <w:t xml:space="preserve"> 2011; 57: 206-11.</w:t>
      </w:r>
      <w:r w:rsidRPr="00F66793">
        <w:rPr>
          <w:rFonts w:cstheme="minorHAnsi"/>
          <w:sz w:val="24"/>
          <w:szCs w:val="24"/>
        </w:rPr>
        <w:t xml:space="preserve">  </w:t>
      </w:r>
    </w:p>
    <w:p w14:paraId="402F5EE8" w14:textId="5066544A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iCs/>
          <w:sz w:val="24"/>
          <w:szCs w:val="24"/>
        </w:rPr>
        <w:t xml:space="preserve">G </w:t>
      </w:r>
      <w:proofErr w:type="spellStart"/>
      <w:r w:rsidRPr="00F66793">
        <w:rPr>
          <w:rFonts w:cstheme="minorHAnsi"/>
          <w:iCs/>
          <w:sz w:val="24"/>
          <w:szCs w:val="24"/>
        </w:rPr>
        <w:t>Findikoglu</w:t>
      </w:r>
      <w:proofErr w:type="spellEnd"/>
      <w:r w:rsidRPr="00F66793">
        <w:rPr>
          <w:rFonts w:cstheme="minorHAnsi"/>
          <w:iCs/>
          <w:sz w:val="24"/>
          <w:szCs w:val="24"/>
        </w:rPr>
        <w:t xml:space="preserve">, B </w:t>
      </w:r>
      <w:proofErr w:type="spellStart"/>
      <w:r w:rsidRPr="00F66793">
        <w:rPr>
          <w:rFonts w:cstheme="minorHAnsi"/>
          <w:iCs/>
          <w:sz w:val="24"/>
          <w:szCs w:val="24"/>
        </w:rPr>
        <w:t>Gunduz</w:t>
      </w:r>
      <w:proofErr w:type="spellEnd"/>
      <w:r w:rsidRPr="00F66793">
        <w:rPr>
          <w:rFonts w:cstheme="minorHAnsi"/>
          <w:iCs/>
          <w:sz w:val="24"/>
          <w:szCs w:val="24"/>
        </w:rPr>
        <w:t xml:space="preserve">, H Uzun, B Erhan, S Rota, </w:t>
      </w:r>
      <w:r w:rsidRPr="00F66793">
        <w:rPr>
          <w:rFonts w:cstheme="minorHAnsi"/>
          <w:b/>
          <w:iCs/>
          <w:sz w:val="24"/>
          <w:szCs w:val="24"/>
        </w:rPr>
        <w:t xml:space="preserve">F </w:t>
      </w:r>
      <w:proofErr w:type="spellStart"/>
      <w:r w:rsidRPr="00F66793">
        <w:rPr>
          <w:rFonts w:cstheme="minorHAnsi"/>
          <w:b/>
          <w:iCs/>
          <w:sz w:val="24"/>
          <w:szCs w:val="24"/>
        </w:rPr>
        <w:t>Ardic</w:t>
      </w:r>
      <w:proofErr w:type="spellEnd"/>
      <w:r w:rsidRPr="00F66793">
        <w:rPr>
          <w:rFonts w:cstheme="minorHAnsi"/>
          <w:iCs/>
          <w:sz w:val="24"/>
          <w:szCs w:val="24"/>
        </w:rPr>
        <w:t>.</w:t>
      </w:r>
      <w:r w:rsidRPr="00F66793">
        <w:rPr>
          <w:rFonts w:cstheme="minorHAnsi"/>
          <w:i/>
          <w:iCs/>
          <w:sz w:val="24"/>
          <w:szCs w:val="24"/>
        </w:rPr>
        <w:t xml:space="preserve"> </w:t>
      </w:r>
      <w:r w:rsidRPr="00F66793">
        <w:rPr>
          <w:rFonts w:cstheme="minorHAnsi"/>
          <w:sz w:val="24"/>
          <w:szCs w:val="24"/>
          <w:lang w:val="en-US"/>
        </w:rPr>
        <w:t xml:space="preserve">Investigation of Cartilage Destruction by CTX-II in Patients with Spinal Cord Injury. </w:t>
      </w:r>
      <w:r w:rsidRPr="00F66793">
        <w:rPr>
          <w:rFonts w:cstheme="minorHAnsi"/>
          <w:sz w:val="24"/>
          <w:szCs w:val="24"/>
          <w:u w:val="single"/>
          <w:lang w:val="en-US"/>
        </w:rPr>
        <w:t>Spinal Cord</w:t>
      </w:r>
      <w:r w:rsidRPr="00F66793">
        <w:rPr>
          <w:rFonts w:cstheme="minorHAnsi"/>
          <w:sz w:val="24"/>
          <w:szCs w:val="24"/>
          <w:lang w:val="en-US"/>
        </w:rPr>
        <w:t>, 2012; 50; 136-140.</w:t>
      </w:r>
    </w:p>
    <w:p w14:paraId="7458CF82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66793">
        <w:rPr>
          <w:rFonts w:cstheme="minorHAnsi"/>
          <w:sz w:val="24"/>
          <w:szCs w:val="24"/>
        </w:rPr>
        <w:t>Ozgen</w:t>
      </w:r>
      <w:proofErr w:type="spellEnd"/>
      <w:r w:rsidRPr="00F66793">
        <w:rPr>
          <w:rFonts w:cstheme="minorHAnsi"/>
          <w:sz w:val="24"/>
          <w:szCs w:val="24"/>
        </w:rPr>
        <w:t xml:space="preserve"> M, Fırat S, Sarsan A, Topuz O, </w:t>
      </w:r>
      <w:r w:rsidRPr="00F66793">
        <w:rPr>
          <w:rFonts w:cstheme="minorHAnsi"/>
          <w:b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, Baydemir C. </w:t>
      </w:r>
      <w:proofErr w:type="spellStart"/>
      <w:r w:rsidRPr="00F66793">
        <w:rPr>
          <w:rFonts w:cstheme="minorHAnsi"/>
          <w:sz w:val="24"/>
          <w:szCs w:val="24"/>
        </w:rPr>
        <w:t>Short</w:t>
      </w:r>
      <w:proofErr w:type="spellEnd"/>
      <w:r w:rsidRPr="00F66793">
        <w:rPr>
          <w:rFonts w:cstheme="minorHAnsi"/>
          <w:sz w:val="24"/>
          <w:szCs w:val="24"/>
        </w:rPr>
        <w:t xml:space="preserve">-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long-term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results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clinical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effectiveness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sodium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hyaluronate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injection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supraspinatus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tendinitis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Rheumatol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Int</w:t>
      </w:r>
      <w:proofErr w:type="spellEnd"/>
      <w:r w:rsidRPr="00F66793">
        <w:rPr>
          <w:rFonts w:cstheme="minorHAnsi"/>
          <w:sz w:val="24"/>
          <w:szCs w:val="24"/>
        </w:rPr>
        <w:t xml:space="preserve">. 2012; 32(1):137-44. </w:t>
      </w:r>
    </w:p>
    <w:p w14:paraId="0403A6C5" w14:textId="63B78746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sz w:val="24"/>
          <w:szCs w:val="24"/>
        </w:rPr>
        <w:t>Gungen</w:t>
      </w:r>
      <w:proofErr w:type="spellEnd"/>
      <w:r w:rsidRPr="00F66793">
        <w:rPr>
          <w:rFonts w:cstheme="minorHAnsi"/>
          <w:sz w:val="24"/>
          <w:szCs w:val="24"/>
        </w:rPr>
        <w:t xml:space="preserve"> G, </w:t>
      </w:r>
      <w:proofErr w:type="spellStart"/>
      <w:r w:rsidRPr="00F66793">
        <w:rPr>
          <w:rFonts w:cstheme="minorHAnsi"/>
          <w:b/>
          <w:sz w:val="24"/>
          <w:szCs w:val="24"/>
        </w:rPr>
        <w:t>ArdicF</w:t>
      </w:r>
      <w:proofErr w:type="spellEnd"/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Rota S.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mud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on serum YKL-40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hsCRP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levels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knee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osteoarthritis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Rheumatology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International (</w:t>
      </w:r>
      <w:proofErr w:type="spellStart"/>
      <w:r w:rsidRPr="00F66793">
        <w:rPr>
          <w:rFonts w:cstheme="minorHAnsi"/>
          <w:sz w:val="24"/>
          <w:szCs w:val="24"/>
          <w:u w:val="single"/>
        </w:rPr>
        <w:t>Clinical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and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Experimental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Investigations</w:t>
      </w:r>
      <w:proofErr w:type="spellEnd"/>
      <w:r w:rsidRPr="00F66793">
        <w:rPr>
          <w:rFonts w:cstheme="minorHAnsi"/>
          <w:sz w:val="24"/>
          <w:szCs w:val="24"/>
          <w:u w:val="single"/>
        </w:rPr>
        <w:t>)</w:t>
      </w:r>
      <w:r w:rsidRPr="00F66793">
        <w:rPr>
          <w:rFonts w:cstheme="minorHAnsi"/>
          <w:sz w:val="24"/>
          <w:szCs w:val="24"/>
        </w:rPr>
        <w:t xml:space="preserve"> 2012; 32(5): 1235-1244.</w:t>
      </w:r>
    </w:p>
    <w:p w14:paraId="1B2198E1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F66793">
        <w:rPr>
          <w:rFonts w:cstheme="minorHAnsi"/>
          <w:sz w:val="24"/>
          <w:szCs w:val="24"/>
        </w:rPr>
        <w:t xml:space="preserve">Akkaya N,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Ozgen</w:t>
      </w:r>
      <w:proofErr w:type="spellEnd"/>
      <w:r w:rsidRPr="00F66793">
        <w:rPr>
          <w:rFonts w:cstheme="minorHAnsi"/>
          <w:sz w:val="24"/>
          <w:szCs w:val="24"/>
        </w:rPr>
        <w:t xml:space="preserve"> M, Akkaya S, Sahin F, </w:t>
      </w:r>
      <w:proofErr w:type="spellStart"/>
      <w:r w:rsidRPr="00F66793">
        <w:rPr>
          <w:rFonts w:cstheme="minorHAnsi"/>
          <w:sz w:val="24"/>
          <w:szCs w:val="24"/>
        </w:rPr>
        <w:t>Kilic</w:t>
      </w:r>
      <w:proofErr w:type="spellEnd"/>
      <w:r w:rsidRPr="00F66793">
        <w:rPr>
          <w:rFonts w:cstheme="minorHAnsi"/>
          <w:sz w:val="24"/>
          <w:szCs w:val="24"/>
        </w:rPr>
        <w:t xml:space="preserve"> A. </w:t>
      </w:r>
      <w:proofErr w:type="spellStart"/>
      <w:r w:rsidRPr="00F66793">
        <w:rPr>
          <w:rFonts w:cstheme="minorHAnsi"/>
          <w:sz w:val="24"/>
          <w:szCs w:val="24"/>
        </w:rPr>
        <w:t>Efficacy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electromyographic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biofeedback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electrical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stimulation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following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arthroscopic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partial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meniscectomy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randomised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trial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Clinical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Rehabilitation</w:t>
      </w:r>
      <w:proofErr w:type="spellEnd"/>
      <w:r w:rsidRPr="00F66793">
        <w:rPr>
          <w:rFonts w:cstheme="minorHAnsi"/>
          <w:sz w:val="24"/>
          <w:szCs w:val="24"/>
        </w:rPr>
        <w:t>, 2012; 26(3): 224-36.</w:t>
      </w:r>
    </w:p>
    <w:p w14:paraId="6186257D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Akkaya S, Akkaya N, </w:t>
      </w:r>
      <w:proofErr w:type="spellStart"/>
      <w:r w:rsidRPr="00F66793">
        <w:rPr>
          <w:rFonts w:cstheme="minorHAnsi"/>
          <w:sz w:val="24"/>
          <w:szCs w:val="24"/>
        </w:rPr>
        <w:t>Kıter</w:t>
      </w:r>
      <w:proofErr w:type="spellEnd"/>
      <w:r w:rsidRPr="00F66793">
        <w:rPr>
          <w:rFonts w:cstheme="minorHAnsi"/>
          <w:sz w:val="24"/>
          <w:szCs w:val="24"/>
        </w:rPr>
        <w:t xml:space="preserve"> E, Kılıç A, </w:t>
      </w:r>
      <w:r w:rsidRPr="00F66793">
        <w:rPr>
          <w:rFonts w:cstheme="minorHAnsi"/>
          <w:b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Functional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status</w:t>
      </w:r>
      <w:proofErr w:type="spellEnd"/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patient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satisfaction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quality</w:t>
      </w:r>
      <w:proofErr w:type="spellEnd"/>
      <w:r w:rsidRPr="00F66793">
        <w:rPr>
          <w:rFonts w:cstheme="minorHAnsi"/>
          <w:sz w:val="24"/>
          <w:szCs w:val="24"/>
        </w:rPr>
        <w:t xml:space="preserve"> of life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arthroscopic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partial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meniscectomy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r w:rsidRPr="00F66793">
        <w:rPr>
          <w:rFonts w:cstheme="minorHAnsi"/>
          <w:sz w:val="24"/>
          <w:szCs w:val="24"/>
          <w:u w:val="single"/>
        </w:rPr>
        <w:t xml:space="preserve">Eklem </w:t>
      </w:r>
      <w:proofErr w:type="spellStart"/>
      <w:r w:rsidRPr="00F66793">
        <w:rPr>
          <w:rFonts w:cstheme="minorHAnsi"/>
          <w:sz w:val="24"/>
          <w:szCs w:val="24"/>
          <w:u w:val="single"/>
        </w:rPr>
        <w:t>Hastalik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Cerrahisi.</w:t>
      </w:r>
      <w:r w:rsidRPr="00F66793">
        <w:rPr>
          <w:rFonts w:cstheme="minorHAnsi"/>
          <w:sz w:val="24"/>
          <w:szCs w:val="24"/>
        </w:rPr>
        <w:t xml:space="preserve"> 2012;23(1):9-14.</w:t>
      </w:r>
    </w:p>
    <w:p w14:paraId="5C74155E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sz w:val="24"/>
          <w:szCs w:val="24"/>
          <w:lang w:val="en-US"/>
        </w:rPr>
        <w:t>Kilic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-Toprak E, </w:t>
      </w:r>
      <w:proofErr w:type="spellStart"/>
      <w:r w:rsidRPr="00F66793">
        <w:rPr>
          <w:rFonts w:cstheme="minorHAnsi"/>
          <w:b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sz w:val="24"/>
          <w:szCs w:val="24"/>
          <w:lang w:val="en-US"/>
        </w:rPr>
        <w:t xml:space="preserve"> F</w:t>
      </w:r>
      <w:r w:rsidRPr="00F66793">
        <w:rPr>
          <w:rFonts w:cstheme="minorHAnsi"/>
          <w:sz w:val="24"/>
          <w:szCs w:val="24"/>
          <w:lang w:val="en-US"/>
        </w:rPr>
        <w:t>, Erken G, Unver-</w:t>
      </w:r>
      <w:proofErr w:type="spellStart"/>
      <w:r w:rsidRPr="00F66793">
        <w:rPr>
          <w:rFonts w:cstheme="minorHAnsi"/>
          <w:sz w:val="24"/>
          <w:szCs w:val="24"/>
          <w:lang w:val="en-US"/>
        </w:rPr>
        <w:t>Kocak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F,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Kucukatay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V, </w:t>
      </w:r>
      <w:proofErr w:type="spellStart"/>
      <w:r w:rsidRPr="00F66793">
        <w:rPr>
          <w:rFonts w:cstheme="minorHAnsi"/>
          <w:sz w:val="24"/>
          <w:szCs w:val="24"/>
          <w:lang w:val="en-US"/>
        </w:rPr>
        <w:t>Bor-Kucukatay</w:t>
      </w:r>
      <w:proofErr w:type="spellEnd"/>
      <w:r w:rsidRPr="00F66793">
        <w:rPr>
          <w:rFonts w:cstheme="minorHAnsi"/>
          <w:sz w:val="24"/>
          <w:szCs w:val="24"/>
          <w:lang w:val="en-US"/>
        </w:rPr>
        <w:t xml:space="preserve"> M. </w:t>
      </w:r>
      <w:proofErr w:type="spellStart"/>
      <w:r w:rsidRPr="00F66793">
        <w:rPr>
          <w:rFonts w:cstheme="minorHAnsi"/>
          <w:sz w:val="24"/>
          <w:szCs w:val="24"/>
        </w:rPr>
        <w:t>Hemorheological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responses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to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progressive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resistance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training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healthy</w:t>
      </w:r>
      <w:proofErr w:type="spellEnd"/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young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males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Sci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Monit</w:t>
      </w:r>
      <w:proofErr w:type="spellEnd"/>
      <w:r w:rsidRPr="00F66793">
        <w:rPr>
          <w:rFonts w:cstheme="minorHAnsi"/>
          <w:sz w:val="24"/>
          <w:szCs w:val="24"/>
          <w:u w:val="single"/>
        </w:rPr>
        <w:t>.</w:t>
      </w:r>
      <w:r w:rsidRPr="00F66793">
        <w:rPr>
          <w:rFonts w:cstheme="minorHAnsi"/>
          <w:sz w:val="24"/>
          <w:szCs w:val="24"/>
        </w:rPr>
        <w:t xml:space="preserve"> 2012; 18 (6): CR 351-360.</w:t>
      </w:r>
    </w:p>
    <w:p w14:paraId="6D25DD06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Alkan S, Sarsan A, Alkan H, Yıldız N, Topuz O, </w:t>
      </w:r>
      <w:r w:rsidRPr="00F66793">
        <w:rPr>
          <w:rFonts w:cstheme="minorHAnsi"/>
          <w:b/>
          <w:sz w:val="24"/>
          <w:szCs w:val="24"/>
        </w:rPr>
        <w:t>Ardıç F.</w:t>
      </w:r>
      <w:r w:rsidRPr="00F66793">
        <w:rPr>
          <w:rFonts w:cstheme="minorHAnsi"/>
          <w:sz w:val="24"/>
          <w:szCs w:val="24"/>
        </w:rPr>
        <w:t xml:space="preserve">  Yaşlılarda Vitamin D düzeyleri ile denge, fiziksel performans ve yaşam kalitesi arasındaki ilişki.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Turkish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Journal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  <w:u w:val="single"/>
        </w:rPr>
        <w:t>Geriatrics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r w:rsidRPr="00F66793">
        <w:rPr>
          <w:rFonts w:cstheme="minorHAnsi"/>
          <w:bCs/>
          <w:sz w:val="24"/>
          <w:szCs w:val="24"/>
        </w:rPr>
        <w:t>2012, 15 (2): 156-163.</w:t>
      </w:r>
    </w:p>
    <w:p w14:paraId="19A308BE" w14:textId="69698A09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Sarsan A, Akkaya N, </w:t>
      </w:r>
      <w:proofErr w:type="spellStart"/>
      <w:r w:rsidRPr="00F66793">
        <w:rPr>
          <w:rFonts w:cstheme="minorHAnsi"/>
          <w:sz w:val="24"/>
          <w:szCs w:val="24"/>
        </w:rPr>
        <w:t>Ozgen</w:t>
      </w:r>
      <w:proofErr w:type="spellEnd"/>
      <w:r w:rsidRPr="00F66793">
        <w:rPr>
          <w:rFonts w:cstheme="minorHAnsi"/>
          <w:sz w:val="24"/>
          <w:szCs w:val="24"/>
        </w:rPr>
        <w:t xml:space="preserve"> M,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Atalay NS,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r w:rsidRPr="00F66793">
        <w:rPr>
          <w:rFonts w:cstheme="minorHAnsi"/>
          <w:sz w:val="24"/>
          <w:szCs w:val="24"/>
          <w:lang w:val="en-US"/>
        </w:rPr>
        <w:t xml:space="preserve">Comparing the efficacy of mature mud pack and hot pack treatments for knee osteoarthritis. </w:t>
      </w:r>
      <w:r w:rsidRPr="00F66793">
        <w:rPr>
          <w:rFonts w:cstheme="minorHAnsi"/>
          <w:sz w:val="24"/>
          <w:szCs w:val="24"/>
          <w:u w:val="single"/>
        </w:rPr>
        <w:t xml:space="preserve">J </w:t>
      </w:r>
      <w:proofErr w:type="spellStart"/>
      <w:r w:rsidRPr="00F66793">
        <w:rPr>
          <w:rFonts w:cstheme="minorHAnsi"/>
          <w:sz w:val="24"/>
          <w:szCs w:val="24"/>
          <w:u w:val="single"/>
        </w:rPr>
        <w:t>Back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Musculoskelet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  <w:u w:val="single"/>
        </w:rPr>
        <w:t>.</w:t>
      </w:r>
      <w:r w:rsidRPr="00F66793">
        <w:rPr>
          <w:rFonts w:cstheme="minorHAnsi"/>
          <w:sz w:val="24"/>
          <w:szCs w:val="24"/>
        </w:rPr>
        <w:t xml:space="preserve"> 2012; 25(3):193-9.</w:t>
      </w:r>
    </w:p>
    <w:p w14:paraId="0C9FF780" w14:textId="0BC63ED9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Güler S, Bir LS, </w:t>
      </w:r>
      <w:proofErr w:type="spellStart"/>
      <w:r w:rsidRPr="00F66793">
        <w:rPr>
          <w:rFonts w:cstheme="minorHAnsi"/>
          <w:sz w:val="24"/>
          <w:szCs w:val="24"/>
        </w:rPr>
        <w:t>Akdag</w:t>
      </w:r>
      <w:proofErr w:type="spellEnd"/>
      <w:r w:rsidRPr="00F66793">
        <w:rPr>
          <w:rFonts w:cstheme="minorHAnsi"/>
          <w:sz w:val="24"/>
          <w:szCs w:val="24"/>
        </w:rPr>
        <w:t xml:space="preserve"> B, </w:t>
      </w:r>
      <w:proofErr w:type="spellStart"/>
      <w:r w:rsidRPr="00F66793">
        <w:rPr>
          <w:rFonts w:cstheme="minorHAnsi"/>
          <w:b/>
          <w:sz w:val="24"/>
          <w:szCs w:val="24"/>
        </w:rPr>
        <w:t>Ardiç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pramipexole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on </w:t>
      </w:r>
      <w:proofErr w:type="spellStart"/>
      <w:r w:rsidRPr="00F66793">
        <w:rPr>
          <w:rFonts w:cstheme="minorHAnsi"/>
          <w:sz w:val="24"/>
          <w:szCs w:val="24"/>
        </w:rPr>
        <w:t>balance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disorder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fall</w:t>
      </w:r>
      <w:proofErr w:type="spellEnd"/>
      <w:r w:rsidRPr="00F66793">
        <w:rPr>
          <w:rFonts w:cstheme="minorHAnsi"/>
          <w:sz w:val="24"/>
          <w:szCs w:val="24"/>
        </w:rPr>
        <w:t xml:space="preserve"> risk in </w:t>
      </w:r>
      <w:proofErr w:type="spellStart"/>
      <w:r w:rsidRPr="00F66793">
        <w:rPr>
          <w:rFonts w:cstheme="minorHAnsi"/>
          <w:sz w:val="24"/>
          <w:szCs w:val="24"/>
        </w:rPr>
        <w:t>parkinson’s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disease</w:t>
      </w:r>
      <w:proofErr w:type="spellEnd"/>
      <w:r w:rsidRPr="00F66793">
        <w:rPr>
          <w:rFonts w:cstheme="minorHAnsi"/>
          <w:sz w:val="24"/>
          <w:szCs w:val="24"/>
        </w:rPr>
        <w:t xml:space="preserve"> at </w:t>
      </w:r>
      <w:proofErr w:type="spellStart"/>
      <w:r w:rsidRPr="00F66793">
        <w:rPr>
          <w:rFonts w:cstheme="minorHAnsi"/>
          <w:sz w:val="24"/>
          <w:szCs w:val="24"/>
        </w:rPr>
        <w:t>early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stage</w:t>
      </w:r>
      <w:proofErr w:type="spellEnd"/>
      <w:r w:rsidRPr="00F66793">
        <w:rPr>
          <w:rFonts w:cstheme="minorHAnsi"/>
          <w:sz w:val="24"/>
          <w:szCs w:val="24"/>
        </w:rPr>
        <w:t xml:space="preserve">: </w:t>
      </w:r>
      <w:proofErr w:type="spellStart"/>
      <w:r w:rsidRPr="00F66793">
        <w:rPr>
          <w:rFonts w:cstheme="minorHAnsi"/>
          <w:sz w:val="24"/>
          <w:szCs w:val="24"/>
        </w:rPr>
        <w:t>clinical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posturographic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assessment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," ISRN </w:t>
      </w:r>
      <w:proofErr w:type="spellStart"/>
      <w:r w:rsidRPr="00F66793">
        <w:rPr>
          <w:rFonts w:cstheme="minorHAnsi"/>
          <w:sz w:val="24"/>
          <w:szCs w:val="24"/>
          <w:u w:val="single"/>
        </w:rPr>
        <w:t>Neurology</w:t>
      </w:r>
      <w:proofErr w:type="spellEnd"/>
      <w:r w:rsidRPr="00F66793">
        <w:rPr>
          <w:rFonts w:cstheme="minorHAnsi"/>
          <w:sz w:val="24"/>
          <w:szCs w:val="24"/>
        </w:rPr>
        <w:t xml:space="preserve"> 2012; 2012:320607.</w:t>
      </w:r>
    </w:p>
    <w:p w14:paraId="7FC755F8" w14:textId="1BD17DDD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lastRenderedPageBreak/>
        <w:t xml:space="preserve">Sanal E,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Kirac</w:t>
      </w:r>
      <w:proofErr w:type="spellEnd"/>
      <w:r w:rsidRPr="00F66793">
        <w:rPr>
          <w:rFonts w:cstheme="minorHAnsi"/>
          <w:sz w:val="24"/>
          <w:szCs w:val="24"/>
        </w:rPr>
        <w:t xml:space="preserve"> S. </w:t>
      </w:r>
      <w:proofErr w:type="spellStart"/>
      <w:r w:rsidRPr="00F66793">
        <w:rPr>
          <w:rFonts w:cstheme="minorHAnsi"/>
          <w:sz w:val="24"/>
          <w:szCs w:val="24"/>
        </w:rPr>
        <w:t>Effects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aerobic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combined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aerobic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resistance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on body </w:t>
      </w:r>
      <w:proofErr w:type="spellStart"/>
      <w:r w:rsidRPr="00F66793">
        <w:rPr>
          <w:rFonts w:cstheme="minorHAnsi"/>
          <w:sz w:val="24"/>
          <w:szCs w:val="24"/>
        </w:rPr>
        <w:t>composition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overweight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obese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adults</w:t>
      </w:r>
      <w:proofErr w:type="spellEnd"/>
      <w:r w:rsidRPr="00F66793">
        <w:rPr>
          <w:rFonts w:cstheme="minorHAnsi"/>
          <w:sz w:val="24"/>
          <w:szCs w:val="24"/>
        </w:rPr>
        <w:t xml:space="preserve">: </w:t>
      </w:r>
      <w:proofErr w:type="spellStart"/>
      <w:r w:rsidRPr="00F66793">
        <w:rPr>
          <w:rFonts w:cstheme="minorHAnsi"/>
          <w:sz w:val="24"/>
          <w:szCs w:val="24"/>
        </w:rPr>
        <w:t>gender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differences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gramStart"/>
      <w:r w:rsidRPr="00F66793">
        <w:rPr>
          <w:rFonts w:cstheme="minorHAnsi"/>
          <w:sz w:val="24"/>
          <w:szCs w:val="24"/>
        </w:rPr>
        <w:t>a</w:t>
      </w:r>
      <w:proofErr w:type="gram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intervention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Eur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cstheme="minorHAnsi"/>
          <w:sz w:val="24"/>
          <w:szCs w:val="24"/>
          <w:u w:val="single"/>
        </w:rPr>
        <w:t>.</w:t>
      </w:r>
      <w:r w:rsidRPr="00F66793">
        <w:rPr>
          <w:rFonts w:cstheme="minorHAnsi"/>
          <w:sz w:val="24"/>
          <w:szCs w:val="24"/>
        </w:rPr>
        <w:t xml:space="preserve"> 2013; 49(1):1-11.</w:t>
      </w:r>
    </w:p>
    <w:p w14:paraId="54BF4C27" w14:textId="5C63B2BB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Alkan H, Yıldız N, Sarsan A, Atalay NŞ, </w:t>
      </w:r>
      <w:proofErr w:type="spellStart"/>
      <w:r w:rsidRPr="00F66793">
        <w:rPr>
          <w:rFonts w:cstheme="minorHAnsi"/>
          <w:sz w:val="24"/>
          <w:szCs w:val="24"/>
        </w:rPr>
        <w:t>Sevinc</w:t>
      </w:r>
      <w:proofErr w:type="spellEnd"/>
      <w:r w:rsidRPr="00F66793">
        <w:rPr>
          <w:rFonts w:cstheme="minorHAnsi"/>
          <w:sz w:val="24"/>
          <w:szCs w:val="24"/>
        </w:rPr>
        <w:t xml:space="preserve"> O, Topuz O,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Fall risk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Ankylosing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Spondylitis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Rheumatol</w:t>
      </w:r>
      <w:proofErr w:type="spellEnd"/>
      <w:r w:rsidRPr="00F66793">
        <w:rPr>
          <w:rFonts w:cstheme="minorHAnsi"/>
          <w:sz w:val="24"/>
          <w:szCs w:val="24"/>
        </w:rPr>
        <w:t xml:space="preserve"> 2013; 28(2): 109-116.</w:t>
      </w:r>
    </w:p>
    <w:p w14:paraId="49D94B89" w14:textId="77777777" w:rsidR="00C7174C" w:rsidRPr="00F66793" w:rsidRDefault="00421AE4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hyperlink r:id="rId11" w:tooltip="blocked::javascript:sa('Ayşe Sarsan')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  <w:u w:val="none"/>
          </w:rPr>
          <w:t>Sarsan</w:t>
        </w:r>
      </w:hyperlink>
      <w:r w:rsidR="00C7174C" w:rsidRPr="00F66793">
        <w:rPr>
          <w:rFonts w:cstheme="minorHAnsi"/>
          <w:sz w:val="24"/>
          <w:szCs w:val="24"/>
        </w:rPr>
        <w:t xml:space="preserve"> A, </w:t>
      </w:r>
      <w:hyperlink r:id="rId12" w:tooltip="blocked::javascript:sa('Hakan Alkan')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  <w:u w:val="none"/>
          </w:rPr>
          <w:t>Alkan</w:t>
        </w:r>
      </w:hyperlink>
      <w:r w:rsidR="00C7174C" w:rsidRPr="00F66793">
        <w:rPr>
          <w:rFonts w:cstheme="minorHAnsi"/>
          <w:sz w:val="24"/>
          <w:szCs w:val="24"/>
        </w:rPr>
        <w:t xml:space="preserve"> H, </w:t>
      </w:r>
      <w:hyperlink r:id="rId13" w:tooltip="blocked::javascript:sa('Sevin Başer')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  <w:u w:val="none"/>
          </w:rPr>
          <w:t>Başer</w:t>
        </w:r>
      </w:hyperlink>
      <w:r w:rsidR="00C7174C" w:rsidRPr="00F66793">
        <w:rPr>
          <w:rFonts w:cstheme="minorHAnsi"/>
          <w:sz w:val="24"/>
          <w:szCs w:val="24"/>
        </w:rPr>
        <w:t xml:space="preserve"> S, </w:t>
      </w:r>
      <w:hyperlink r:id="rId14" w:tooltip="blocked::javascript:sa('Necmettin Yıldız')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  <w:u w:val="none"/>
          </w:rPr>
          <w:t>Yıldız</w:t>
        </w:r>
      </w:hyperlink>
      <w:r w:rsidR="00C7174C" w:rsidRPr="00F66793">
        <w:rPr>
          <w:rFonts w:cstheme="minorHAnsi"/>
          <w:sz w:val="24"/>
          <w:szCs w:val="24"/>
        </w:rPr>
        <w:t xml:space="preserve"> N, </w:t>
      </w:r>
      <w:hyperlink r:id="rId15" w:tooltip="blocked::javascript:sa('Merih Özgen')" w:history="1">
        <w:r w:rsidR="00C7174C" w:rsidRPr="00F66793">
          <w:rPr>
            <w:rStyle w:val="Kpr"/>
            <w:rFonts w:cstheme="minorHAnsi"/>
            <w:color w:val="auto"/>
            <w:sz w:val="24"/>
            <w:szCs w:val="24"/>
            <w:u w:val="none"/>
          </w:rPr>
          <w:t>Özgen</w:t>
        </w:r>
      </w:hyperlink>
      <w:r w:rsidR="00C7174C" w:rsidRPr="00F66793">
        <w:rPr>
          <w:rFonts w:cstheme="minorHAnsi"/>
          <w:sz w:val="24"/>
          <w:szCs w:val="24"/>
        </w:rPr>
        <w:t xml:space="preserve"> M, </w:t>
      </w:r>
      <w:hyperlink r:id="rId16" w:tooltip="blocked::javascript:sa('Füsun Ardıç')" w:history="1">
        <w:r w:rsidR="00C7174C" w:rsidRPr="00F66793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Ardıç</w:t>
        </w:r>
      </w:hyperlink>
      <w:r w:rsidR="00C7174C" w:rsidRPr="00F66793">
        <w:rPr>
          <w:rFonts w:cstheme="minorHAnsi"/>
          <w:b/>
          <w:sz w:val="24"/>
          <w:szCs w:val="24"/>
        </w:rPr>
        <w:t xml:space="preserve"> F</w:t>
      </w:r>
      <w:r w:rsidR="00C7174C" w:rsidRPr="00F66793">
        <w:rPr>
          <w:rFonts w:cstheme="minorHAnsi"/>
          <w:sz w:val="24"/>
          <w:szCs w:val="24"/>
        </w:rPr>
        <w:t xml:space="preserve">. </w:t>
      </w:r>
      <w:proofErr w:type="spellStart"/>
      <w:r w:rsidR="00C7174C" w:rsidRPr="00F66793">
        <w:rPr>
          <w:rFonts w:cstheme="minorHAnsi"/>
          <w:sz w:val="24"/>
          <w:szCs w:val="24"/>
        </w:rPr>
        <w:t>Obez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</w:rPr>
        <w:t>Kadinlarda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Aerobik Egzersiz </w:t>
      </w:r>
      <w:proofErr w:type="spellStart"/>
      <w:r w:rsidR="00C7174C" w:rsidRPr="00F66793">
        <w:rPr>
          <w:rFonts w:cstheme="minorHAnsi"/>
          <w:sz w:val="24"/>
          <w:szCs w:val="24"/>
        </w:rPr>
        <w:t>Programinin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Solunum </w:t>
      </w:r>
      <w:proofErr w:type="spellStart"/>
      <w:r w:rsidR="00C7174C" w:rsidRPr="00F66793">
        <w:rPr>
          <w:rFonts w:cstheme="minorHAnsi"/>
          <w:sz w:val="24"/>
          <w:szCs w:val="24"/>
        </w:rPr>
        <w:t>Fonksiyonlari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ve </w:t>
      </w:r>
      <w:proofErr w:type="spellStart"/>
      <w:r w:rsidR="00C7174C" w:rsidRPr="00F66793">
        <w:rPr>
          <w:rFonts w:cstheme="minorHAnsi"/>
          <w:sz w:val="24"/>
          <w:szCs w:val="24"/>
        </w:rPr>
        <w:t>Kardiyorespiratuar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Kapasite </w:t>
      </w:r>
      <w:proofErr w:type="spellStart"/>
      <w:r w:rsidR="00C7174C" w:rsidRPr="00F66793">
        <w:rPr>
          <w:rFonts w:cstheme="minorHAnsi"/>
          <w:sz w:val="24"/>
          <w:szCs w:val="24"/>
        </w:rPr>
        <w:t>Uzerine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Etkisi </w:t>
      </w:r>
      <w:r w:rsidR="00C7174C" w:rsidRPr="00F66793">
        <w:rPr>
          <w:rFonts w:cstheme="minorHAnsi"/>
          <w:sz w:val="24"/>
          <w:szCs w:val="24"/>
          <w:u w:val="single"/>
        </w:rPr>
        <w:t xml:space="preserve">Türk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Fiz</w:t>
      </w:r>
      <w:proofErr w:type="spellEnd"/>
      <w:r w:rsidR="00C7174C" w:rsidRPr="00F66793">
        <w:rPr>
          <w:rFonts w:cstheme="minorHAnsi"/>
          <w:sz w:val="24"/>
          <w:szCs w:val="24"/>
          <w:u w:val="single"/>
        </w:rPr>
        <w:t xml:space="preserve"> Tip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Rehab</w:t>
      </w:r>
      <w:proofErr w:type="spellEnd"/>
      <w:r w:rsidR="00C7174C"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Derg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2013; 59: 140-4.</w:t>
      </w:r>
    </w:p>
    <w:p w14:paraId="032CFAF4" w14:textId="34E9181B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Akkaya S, Akkaya N, </w:t>
      </w:r>
      <w:proofErr w:type="spellStart"/>
      <w:r w:rsidRPr="00F66793">
        <w:rPr>
          <w:rFonts w:cstheme="minorHAnsi"/>
          <w:sz w:val="24"/>
          <w:szCs w:val="24"/>
        </w:rPr>
        <w:t>Ozcakar</w:t>
      </w:r>
      <w:proofErr w:type="spellEnd"/>
      <w:r w:rsidRPr="00F66793">
        <w:rPr>
          <w:rFonts w:cstheme="minorHAnsi"/>
          <w:sz w:val="24"/>
          <w:szCs w:val="24"/>
        </w:rPr>
        <w:t xml:space="preserve"> L, </w:t>
      </w:r>
      <w:proofErr w:type="spellStart"/>
      <w:r w:rsidRPr="00F66793">
        <w:rPr>
          <w:rFonts w:cstheme="minorHAnsi"/>
          <w:sz w:val="24"/>
          <w:szCs w:val="24"/>
        </w:rPr>
        <w:t>Kılıc</w:t>
      </w:r>
      <w:proofErr w:type="spellEnd"/>
      <w:r w:rsidRPr="00F66793">
        <w:rPr>
          <w:rFonts w:cstheme="minorHAnsi"/>
          <w:sz w:val="24"/>
          <w:szCs w:val="24"/>
        </w:rPr>
        <w:t xml:space="preserve"> A, Sahin F, Atalay NS,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Ultrasonographic</w:t>
      </w:r>
      <w:proofErr w:type="spellEnd"/>
      <w:r w:rsidRPr="00F66793">
        <w:rPr>
          <w:rFonts w:cstheme="minorHAnsi"/>
          <w:sz w:val="24"/>
          <w:szCs w:val="24"/>
        </w:rPr>
        <w:t xml:space="preserve"> Evaluation of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Femoral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Cartilage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Thickness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After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Unilateral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Arthroscopic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Partial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Meniscectomy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Knee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Surg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Sports </w:t>
      </w:r>
      <w:proofErr w:type="spellStart"/>
      <w:r w:rsidRPr="00F66793">
        <w:rPr>
          <w:rFonts w:cstheme="minorHAnsi"/>
          <w:sz w:val="24"/>
          <w:szCs w:val="24"/>
          <w:u w:val="single"/>
        </w:rPr>
        <w:t>Traumatol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Arthrosc</w:t>
      </w:r>
      <w:proofErr w:type="spellEnd"/>
      <w:r w:rsidRPr="00F66793">
        <w:rPr>
          <w:rFonts w:cstheme="minorHAnsi"/>
          <w:sz w:val="24"/>
          <w:szCs w:val="24"/>
        </w:rPr>
        <w:t xml:space="preserve"> 2013; 21 (5): 1104-10.</w:t>
      </w:r>
    </w:p>
    <w:p w14:paraId="6FA40927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Akkaya N, Akkaya S, </w:t>
      </w:r>
      <w:proofErr w:type="spellStart"/>
      <w:r w:rsidRPr="00F66793">
        <w:rPr>
          <w:rFonts w:cstheme="minorHAnsi"/>
          <w:sz w:val="24"/>
          <w:szCs w:val="24"/>
        </w:rPr>
        <w:t>Özçakar</w:t>
      </w:r>
      <w:proofErr w:type="spellEnd"/>
      <w:r w:rsidRPr="00F66793">
        <w:rPr>
          <w:rFonts w:cstheme="minorHAnsi"/>
          <w:sz w:val="24"/>
          <w:szCs w:val="24"/>
        </w:rPr>
        <w:t xml:space="preserve"> L, Demirkan F, </w:t>
      </w:r>
      <w:proofErr w:type="spellStart"/>
      <w:r w:rsidRPr="00F66793">
        <w:rPr>
          <w:rFonts w:cstheme="minorHAnsi"/>
          <w:sz w:val="24"/>
          <w:szCs w:val="24"/>
        </w:rPr>
        <w:t>Kiter</w:t>
      </w:r>
      <w:proofErr w:type="spellEnd"/>
      <w:r w:rsidRPr="00F66793">
        <w:rPr>
          <w:rFonts w:cstheme="minorHAnsi"/>
          <w:sz w:val="24"/>
          <w:szCs w:val="24"/>
        </w:rPr>
        <w:t xml:space="preserve"> E, </w:t>
      </w:r>
      <w:proofErr w:type="spellStart"/>
      <w:r w:rsidRPr="00F66793">
        <w:rPr>
          <w:rFonts w:cstheme="minorHAnsi"/>
          <w:sz w:val="24"/>
          <w:szCs w:val="24"/>
        </w:rPr>
        <w:t>Konukcu</w:t>
      </w:r>
      <w:proofErr w:type="spellEnd"/>
      <w:r w:rsidRPr="00F66793">
        <w:rPr>
          <w:rFonts w:cstheme="minorHAnsi"/>
          <w:sz w:val="24"/>
          <w:szCs w:val="24"/>
        </w:rPr>
        <w:t xml:space="preserve"> S,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Ultrasonographic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measurement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distal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femoral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cartilage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thickness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unilateral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transtibial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amputation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Prosthet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Orthot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Int</w:t>
      </w:r>
      <w:proofErr w:type="spellEnd"/>
      <w:r w:rsidRPr="00F66793">
        <w:rPr>
          <w:rFonts w:cstheme="minorHAnsi"/>
          <w:sz w:val="24"/>
          <w:szCs w:val="24"/>
        </w:rPr>
        <w:t>. 2013 Aug;37(4):268-74.</w:t>
      </w:r>
    </w:p>
    <w:p w14:paraId="32CA9859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sz w:val="24"/>
          <w:szCs w:val="24"/>
        </w:rPr>
        <w:t>Boyaci</w:t>
      </w:r>
      <w:proofErr w:type="spellEnd"/>
      <w:r w:rsidRPr="00F66793">
        <w:rPr>
          <w:rFonts w:cstheme="minorHAnsi"/>
          <w:sz w:val="24"/>
          <w:szCs w:val="24"/>
        </w:rPr>
        <w:t xml:space="preserve"> A, Topuz O, Alkan H, </w:t>
      </w:r>
      <w:proofErr w:type="spellStart"/>
      <w:r w:rsidRPr="00F66793">
        <w:rPr>
          <w:rFonts w:cstheme="minorHAnsi"/>
          <w:sz w:val="24"/>
          <w:szCs w:val="24"/>
        </w:rPr>
        <w:t>Ozgen</w:t>
      </w:r>
      <w:proofErr w:type="spellEnd"/>
      <w:r w:rsidRPr="00F66793">
        <w:rPr>
          <w:rFonts w:cstheme="minorHAnsi"/>
          <w:sz w:val="24"/>
          <w:szCs w:val="24"/>
        </w:rPr>
        <w:t xml:space="preserve"> M, Sarsan A,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Comparison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effectiveness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active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passive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neuromuscular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electrical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stimulation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hemiplegic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upper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extremities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trial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Int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Res</w:t>
      </w:r>
      <w:proofErr w:type="spellEnd"/>
      <w:r w:rsidRPr="00F66793">
        <w:rPr>
          <w:rFonts w:cstheme="minorHAnsi"/>
          <w:sz w:val="24"/>
          <w:szCs w:val="24"/>
        </w:rPr>
        <w:t>. 2013; 36(4): 315-22.</w:t>
      </w:r>
    </w:p>
    <w:p w14:paraId="30AFF7CB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Yesim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Gokce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Kutsal, Nurten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Eskiyurt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, Jale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Irdesel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, Vesile Sepici, Hatice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Ugurlu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Yesim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Kirazli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66793">
        <w:rPr>
          <w:rFonts w:cstheme="minorHAnsi"/>
          <w:b/>
          <w:sz w:val="24"/>
          <w:szCs w:val="24"/>
          <w:shd w:val="clear" w:color="auto" w:fill="FFFFFF"/>
        </w:rPr>
        <w:t>Fusun</w:t>
      </w:r>
      <w:proofErr w:type="spellEnd"/>
      <w:r w:rsidRPr="00F6679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b/>
          <w:sz w:val="24"/>
          <w:szCs w:val="24"/>
          <w:shd w:val="clear" w:color="auto" w:fill="FFFFFF"/>
        </w:rPr>
        <w:t>Ardic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, et al. </w:t>
      </w:r>
      <w:r w:rsidRPr="00F66793">
        <w:rPr>
          <w:rFonts w:cstheme="minorHAnsi"/>
          <w:bCs/>
          <w:sz w:val="24"/>
          <w:szCs w:val="24"/>
        </w:rPr>
        <w:t xml:space="preserve">A </w:t>
      </w:r>
      <w:proofErr w:type="spellStart"/>
      <w:r w:rsidRPr="00F66793">
        <w:rPr>
          <w:rFonts w:cstheme="minorHAnsi"/>
          <w:bCs/>
          <w:sz w:val="24"/>
          <w:szCs w:val="24"/>
        </w:rPr>
        <w:t>candidate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identification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questionnaire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for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postmenopausal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osteoporosis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patients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switched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from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daily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or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weekly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bisphosphonate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to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once-monthly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ibandronate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: An </w:t>
      </w:r>
      <w:proofErr w:type="spellStart"/>
      <w:r w:rsidRPr="00F66793">
        <w:rPr>
          <w:rFonts w:cstheme="minorHAnsi"/>
          <w:bCs/>
          <w:sz w:val="24"/>
          <w:szCs w:val="24"/>
        </w:rPr>
        <w:t>open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bCs/>
          <w:sz w:val="24"/>
          <w:szCs w:val="24"/>
        </w:rPr>
        <w:t>prospective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bCs/>
          <w:sz w:val="24"/>
          <w:szCs w:val="24"/>
        </w:rPr>
        <w:t>multicenter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bCs/>
          <w:sz w:val="24"/>
          <w:szCs w:val="24"/>
        </w:rPr>
        <w:t>study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—BONCURE </w:t>
      </w:r>
      <w:proofErr w:type="spellStart"/>
      <w:r w:rsidRPr="00F66793">
        <w:rPr>
          <w:rFonts w:cstheme="minorHAnsi"/>
          <w:bCs/>
          <w:sz w:val="24"/>
          <w:szCs w:val="24"/>
        </w:rPr>
        <w:t>study</w:t>
      </w:r>
      <w:proofErr w:type="spellEnd"/>
      <w:r w:rsidRPr="00F66793">
        <w:rPr>
          <w:rFonts w:cstheme="minorHAnsi"/>
          <w:bCs/>
          <w:sz w:val="24"/>
          <w:szCs w:val="24"/>
        </w:rPr>
        <w:t xml:space="preserve">. </w:t>
      </w:r>
      <w:hyperlink r:id="rId17" w:history="1">
        <w:proofErr w:type="spellStart"/>
        <w:r w:rsidRPr="00F66793">
          <w:rPr>
            <w:rStyle w:val="Kpr"/>
            <w:rFonts w:cstheme="minorHAnsi"/>
            <w:bCs/>
            <w:color w:val="auto"/>
            <w:sz w:val="24"/>
            <w:szCs w:val="24"/>
          </w:rPr>
          <w:t>Health</w:t>
        </w:r>
        <w:proofErr w:type="spellEnd"/>
      </w:hyperlink>
      <w:r w:rsidRPr="00F66793">
        <w:rPr>
          <w:rFonts w:cstheme="minorHAnsi"/>
          <w:bCs/>
          <w:sz w:val="24"/>
          <w:szCs w:val="24"/>
        </w:rPr>
        <w:t xml:space="preserve"> 2013; </w:t>
      </w:r>
      <w:hyperlink r:id="rId18" w:anchor="34619" w:history="1">
        <w:r w:rsidRPr="00F66793">
          <w:rPr>
            <w:rStyle w:val="Kpr"/>
            <w:rFonts w:cstheme="minorHAnsi"/>
            <w:color w:val="auto"/>
            <w:sz w:val="24"/>
            <w:szCs w:val="24"/>
          </w:rPr>
          <w:t>Vol.5 No.7A2,30-40.</w:t>
        </w:r>
      </w:hyperlink>
      <w:r w:rsidRPr="00F66793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F66793">
        <w:rPr>
          <w:rFonts w:cstheme="minorHAnsi"/>
          <w:bCs/>
          <w:sz w:val="24"/>
          <w:szCs w:val="24"/>
          <w:shd w:val="clear" w:color="auto" w:fill="FFFFFF"/>
        </w:rPr>
        <w:t>DOI:</w:t>
      </w:r>
      <w:r w:rsidRPr="00F66793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 </w:t>
      </w:r>
      <w:r w:rsidRPr="00F66793">
        <w:rPr>
          <w:rFonts w:cstheme="minorHAnsi"/>
          <w:bCs/>
          <w:sz w:val="24"/>
          <w:szCs w:val="24"/>
          <w:shd w:val="clear" w:color="auto" w:fill="FFFFFF"/>
        </w:rPr>
        <w:t>10.4236/health.2013.57A2004 (</w:t>
      </w:r>
      <w:proofErr w:type="spellStart"/>
      <w:r w:rsidRPr="00F66793">
        <w:rPr>
          <w:rFonts w:cstheme="minorHAnsi"/>
          <w:bCs/>
          <w:sz w:val="24"/>
          <w:szCs w:val="24"/>
          <w:shd w:val="clear" w:color="auto" w:fill="FFFFFF"/>
        </w:rPr>
        <w:t>July</w:t>
      </w:r>
      <w:proofErr w:type="spellEnd"/>
      <w:r w:rsidRPr="00F66793">
        <w:rPr>
          <w:rFonts w:cstheme="minorHAnsi"/>
          <w:bCs/>
          <w:sz w:val="24"/>
          <w:szCs w:val="24"/>
          <w:shd w:val="clear" w:color="auto" w:fill="FFFFFF"/>
        </w:rPr>
        <w:t>).</w:t>
      </w:r>
    </w:p>
    <w:p w14:paraId="4EB4F92B" w14:textId="77777777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Alkan H,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Erdogan</w:t>
      </w:r>
      <w:proofErr w:type="spellEnd"/>
      <w:r w:rsidRPr="00F66793">
        <w:rPr>
          <w:rFonts w:cstheme="minorHAnsi"/>
          <w:sz w:val="24"/>
          <w:szCs w:val="24"/>
        </w:rPr>
        <w:t xml:space="preserve"> C, Sahin F, Sarsan A,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G.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Turkish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Version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painDETECT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Questionnaire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Assessment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Neuropathic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Pain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Validity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Reliability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shd w:val="clear" w:color="auto" w:fill="FFFFFF"/>
        </w:rPr>
        <w:t>Study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  <w:shd w:val="clear" w:color="auto" w:fill="FFFFFF"/>
        </w:rPr>
        <w:t>Pain</w:t>
      </w:r>
      <w:proofErr w:type="spellEnd"/>
      <w:r w:rsidRPr="00F66793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  <w:shd w:val="clear" w:color="auto" w:fill="FFFFFF"/>
        </w:rPr>
        <w:t>Medicine</w:t>
      </w:r>
      <w:proofErr w:type="spellEnd"/>
      <w:r w:rsidRPr="00F66793">
        <w:rPr>
          <w:rFonts w:cstheme="minorHAnsi"/>
          <w:sz w:val="24"/>
          <w:szCs w:val="24"/>
          <w:shd w:val="clear" w:color="auto" w:fill="FFFFFF"/>
        </w:rPr>
        <w:t>. 2013; 14: 1933-1943.</w:t>
      </w:r>
    </w:p>
    <w:p w14:paraId="710E5EBF" w14:textId="5A21E5A2" w:rsidR="00C7174C" w:rsidRPr="00F66793" w:rsidRDefault="00C7174C" w:rsidP="00C7174C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Alkan H, Yıldız N, </w:t>
      </w:r>
      <w:proofErr w:type="spellStart"/>
      <w:r w:rsidRPr="00F66793">
        <w:rPr>
          <w:rFonts w:cstheme="minorHAnsi"/>
          <w:sz w:val="24"/>
          <w:szCs w:val="24"/>
        </w:rPr>
        <w:t>Ercidoğan</w:t>
      </w:r>
      <w:proofErr w:type="spellEnd"/>
      <w:r w:rsidRPr="00F66793">
        <w:rPr>
          <w:rFonts w:cstheme="minorHAnsi"/>
          <w:sz w:val="24"/>
          <w:szCs w:val="24"/>
        </w:rPr>
        <w:t xml:space="preserve"> O, </w:t>
      </w:r>
      <w:proofErr w:type="spellStart"/>
      <w:r w:rsidRPr="00F66793">
        <w:rPr>
          <w:rFonts w:cstheme="minorHAnsi"/>
          <w:sz w:val="24"/>
          <w:szCs w:val="24"/>
        </w:rPr>
        <w:t>Catalbas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Very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early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detected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asymptomatic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syrinx</w:t>
      </w:r>
      <w:proofErr w:type="spellEnd"/>
      <w:r w:rsidRPr="00F66793">
        <w:rPr>
          <w:rFonts w:cstheme="minorHAnsi"/>
          <w:sz w:val="24"/>
          <w:szCs w:val="24"/>
        </w:rPr>
        <w:t xml:space="preserve"> in a </w:t>
      </w:r>
      <w:proofErr w:type="spellStart"/>
      <w:r w:rsidRPr="00F66793">
        <w:rPr>
          <w:rFonts w:cstheme="minorHAnsi"/>
          <w:sz w:val="24"/>
          <w:szCs w:val="24"/>
        </w:rPr>
        <w:t>patient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spinal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cord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injury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Journal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  <w:u w:val="single"/>
        </w:rPr>
        <w:t>Scientific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research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and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reports</w:t>
      </w:r>
      <w:proofErr w:type="spellEnd"/>
      <w:r w:rsidRPr="00F66793">
        <w:rPr>
          <w:rFonts w:cstheme="minorHAnsi"/>
          <w:sz w:val="24"/>
          <w:szCs w:val="24"/>
          <w:u w:val="single"/>
        </w:rPr>
        <w:t>,</w:t>
      </w:r>
      <w:r w:rsidRPr="00F66793">
        <w:rPr>
          <w:rFonts w:cstheme="minorHAnsi"/>
          <w:sz w:val="24"/>
          <w:szCs w:val="24"/>
        </w:rPr>
        <w:t xml:space="preserve"> ISSN: 2320-0227, 2014; Vol:3, Issue:4 (April)</w:t>
      </w:r>
    </w:p>
    <w:p w14:paraId="4F55B481" w14:textId="77777777" w:rsidR="00C7174C" w:rsidRPr="00F66793" w:rsidRDefault="00C7174C" w:rsidP="00C7174C">
      <w:pPr>
        <w:pStyle w:val="HTMLncedenBiimlendirilmi"/>
        <w:numPr>
          <w:ilvl w:val="0"/>
          <w:numId w:val="2"/>
        </w:numPr>
        <w:tabs>
          <w:tab w:val="clear" w:pos="420"/>
          <w:tab w:val="clear" w:pos="916"/>
          <w:tab w:val="num" w:pos="0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6793">
        <w:rPr>
          <w:rFonts w:asciiTheme="minorHAnsi" w:hAnsiTheme="minorHAnsi" w:cstheme="minorHAnsi"/>
          <w:sz w:val="24"/>
          <w:szCs w:val="24"/>
        </w:rPr>
        <w:t xml:space="preserve">Alkan H, Yıldız N, Sarsan A, Akkaya N, Fındıkoğlu G, Sevinç Ö, Topuz O, </w:t>
      </w:r>
      <w:r w:rsidRPr="00F66793">
        <w:rPr>
          <w:rFonts w:asciiTheme="minorHAnsi" w:hAnsiTheme="minorHAnsi" w:cstheme="minorHAnsi"/>
          <w:b/>
          <w:sz w:val="24"/>
          <w:szCs w:val="24"/>
        </w:rPr>
        <w:t>Ardıç F.</w:t>
      </w:r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relationship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between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posturographic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fall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risk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balance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tests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among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community-dwelling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older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adults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Turkish</w:t>
      </w:r>
      <w:proofErr w:type="spellEnd"/>
      <w:r w:rsidRPr="00F6679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Journal</w:t>
      </w:r>
      <w:proofErr w:type="spellEnd"/>
      <w:r w:rsidRPr="00F66793">
        <w:rPr>
          <w:rFonts w:asciiTheme="minorHAnsi" w:hAnsiTheme="minorHAnsi" w:cstheme="minorHAnsi"/>
          <w:sz w:val="24"/>
          <w:szCs w:val="24"/>
          <w:u w:val="single"/>
        </w:rPr>
        <w:t xml:space="preserve"> of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Geriatrics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2014; 17 (3) 242-248.</w:t>
      </w:r>
    </w:p>
    <w:p w14:paraId="25FAA117" w14:textId="77777777" w:rsidR="00C7174C" w:rsidRPr="00F66793" w:rsidRDefault="00C7174C" w:rsidP="00C7174C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02BC3C" w14:textId="77777777" w:rsidR="00C7174C" w:rsidRPr="00F66793" w:rsidRDefault="00C7174C" w:rsidP="00C7174C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b/>
          <w:sz w:val="24"/>
          <w:szCs w:val="24"/>
        </w:rPr>
        <w:lastRenderedPageBreak/>
        <w:t>Füsun Ardıç.</w:t>
      </w:r>
      <w:r w:rsidRPr="00F66793">
        <w:rPr>
          <w:rFonts w:cstheme="minorHAnsi"/>
          <w:sz w:val="24"/>
          <w:szCs w:val="24"/>
        </w:rPr>
        <w:t xml:space="preserve"> </w:t>
      </w:r>
      <w:hyperlink r:id="rId19" w:history="1">
        <w:r w:rsidRPr="00F66793">
          <w:rPr>
            <w:rFonts w:cstheme="minorHAnsi"/>
            <w:sz w:val="24"/>
            <w:szCs w:val="24"/>
          </w:rPr>
          <w:t>Egzersizin Sağlık Yararları.</w:t>
        </w:r>
      </w:hyperlink>
      <w:r w:rsidRPr="00F66793">
        <w:rPr>
          <w:rFonts w:cstheme="minorHAnsi"/>
          <w:sz w:val="24"/>
          <w:szCs w:val="24"/>
        </w:rPr>
        <w:t xml:space="preserve"> </w:t>
      </w:r>
      <w:r w:rsidRPr="00F66793">
        <w:rPr>
          <w:rFonts w:cstheme="minorHAnsi"/>
          <w:sz w:val="24"/>
          <w:szCs w:val="24"/>
          <w:u w:val="single"/>
        </w:rPr>
        <w:t xml:space="preserve">Türk </w:t>
      </w:r>
      <w:proofErr w:type="spellStart"/>
      <w:r w:rsidRPr="00F66793">
        <w:rPr>
          <w:rFonts w:cstheme="minorHAnsi"/>
          <w:sz w:val="24"/>
          <w:szCs w:val="24"/>
          <w:u w:val="single"/>
        </w:rPr>
        <w:t>Fiz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Tıp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Derg</w:t>
      </w:r>
      <w:proofErr w:type="spellEnd"/>
      <w:r w:rsidRPr="00F66793">
        <w:rPr>
          <w:rFonts w:cstheme="minorHAnsi"/>
          <w:sz w:val="24"/>
          <w:szCs w:val="24"/>
        </w:rPr>
        <w:t xml:space="preserve"> 2014; 60: 9-14. </w:t>
      </w:r>
    </w:p>
    <w:p w14:paraId="7C0E067F" w14:textId="09FEFBD9" w:rsidR="00C7174C" w:rsidRPr="00F66793" w:rsidRDefault="00421AE4" w:rsidP="00C7174C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right="95" w:firstLine="0"/>
        <w:jc w:val="both"/>
        <w:rPr>
          <w:rFonts w:cstheme="minorHAnsi"/>
          <w:sz w:val="24"/>
          <w:szCs w:val="24"/>
        </w:rPr>
      </w:pPr>
      <w:hyperlink r:id="rId20" w:history="1">
        <w:r w:rsidR="00C7174C" w:rsidRPr="00F66793">
          <w:rPr>
            <w:rFonts w:cstheme="minorHAnsi"/>
            <w:b/>
            <w:sz w:val="24"/>
            <w:szCs w:val="24"/>
          </w:rPr>
          <w:t>Füsun Ardıç</w:t>
        </w:r>
        <w:r w:rsidR="00C7174C" w:rsidRPr="00F66793">
          <w:rPr>
            <w:rFonts w:cstheme="minorHAnsi"/>
            <w:sz w:val="24"/>
            <w:szCs w:val="24"/>
          </w:rPr>
          <w:t xml:space="preserve">. </w:t>
        </w:r>
      </w:hyperlink>
      <w:hyperlink r:id="rId21" w:history="1">
        <w:r w:rsidR="00C7174C" w:rsidRPr="00F66793">
          <w:rPr>
            <w:rFonts w:cstheme="minorHAnsi"/>
            <w:sz w:val="24"/>
            <w:szCs w:val="24"/>
          </w:rPr>
          <w:t>Egzersiz Reçetesi</w:t>
        </w:r>
      </w:hyperlink>
      <w:r w:rsidR="00C7174C" w:rsidRPr="00F66793">
        <w:rPr>
          <w:rFonts w:cstheme="minorHAnsi"/>
          <w:sz w:val="24"/>
          <w:szCs w:val="24"/>
        </w:rPr>
        <w:t xml:space="preserve">. </w:t>
      </w:r>
      <w:r w:rsidR="00C7174C" w:rsidRPr="00F66793">
        <w:rPr>
          <w:rFonts w:cstheme="minorHAnsi"/>
          <w:sz w:val="24"/>
          <w:szCs w:val="24"/>
          <w:u w:val="single"/>
        </w:rPr>
        <w:t xml:space="preserve">Türk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Fiz</w:t>
      </w:r>
      <w:proofErr w:type="spellEnd"/>
      <w:r w:rsidR="00C7174C" w:rsidRPr="00F66793">
        <w:rPr>
          <w:rFonts w:cstheme="minorHAnsi"/>
          <w:sz w:val="24"/>
          <w:szCs w:val="24"/>
          <w:u w:val="single"/>
        </w:rPr>
        <w:t xml:space="preserve"> Tıp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Rehab</w:t>
      </w:r>
      <w:proofErr w:type="spellEnd"/>
      <w:r w:rsidR="00C7174C"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C7174C" w:rsidRPr="00F66793">
        <w:rPr>
          <w:rFonts w:cstheme="minorHAnsi"/>
          <w:sz w:val="24"/>
          <w:szCs w:val="24"/>
          <w:u w:val="single"/>
        </w:rPr>
        <w:t>Derg</w:t>
      </w:r>
      <w:proofErr w:type="spellEnd"/>
      <w:r w:rsidR="00C7174C" w:rsidRPr="00F66793">
        <w:rPr>
          <w:rFonts w:cstheme="minorHAnsi"/>
          <w:sz w:val="24"/>
          <w:szCs w:val="24"/>
        </w:rPr>
        <w:t xml:space="preserve"> 2014; 60: 1-8. </w:t>
      </w:r>
    </w:p>
    <w:p w14:paraId="448B3326" w14:textId="79AC13FF" w:rsidR="00C7174C" w:rsidRPr="00F66793" w:rsidRDefault="00C7174C" w:rsidP="00C7174C">
      <w:pPr>
        <w:numPr>
          <w:ilvl w:val="0"/>
          <w:numId w:val="2"/>
        </w:numPr>
        <w:tabs>
          <w:tab w:val="clear" w:pos="420"/>
          <w:tab w:val="left" w:pos="540"/>
          <w:tab w:val="num" w:pos="709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Sumen A, Sarsan A, Alkan H, Yıldız N,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Efficacy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low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level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laser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intramuscular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electrical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stimulation</w:t>
      </w:r>
      <w:proofErr w:type="spellEnd"/>
      <w:r w:rsidRPr="00F66793">
        <w:rPr>
          <w:rFonts w:cstheme="minorHAnsi"/>
          <w:sz w:val="24"/>
          <w:szCs w:val="24"/>
        </w:rPr>
        <w:t xml:space="preserve"> on </w:t>
      </w:r>
      <w:proofErr w:type="spellStart"/>
      <w:r w:rsidRPr="00F66793">
        <w:rPr>
          <w:rFonts w:cstheme="minorHAnsi"/>
          <w:sz w:val="24"/>
          <w:szCs w:val="24"/>
        </w:rPr>
        <w:t>myofascial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pain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syndrome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r w:rsidRPr="00F66793">
        <w:rPr>
          <w:rFonts w:cstheme="minorHAnsi"/>
          <w:sz w:val="24"/>
          <w:szCs w:val="24"/>
          <w:u w:val="single"/>
        </w:rPr>
        <w:t xml:space="preserve">J </w:t>
      </w:r>
      <w:proofErr w:type="spellStart"/>
      <w:r w:rsidRPr="00F66793">
        <w:rPr>
          <w:rFonts w:cstheme="minorHAnsi"/>
          <w:sz w:val="24"/>
          <w:szCs w:val="24"/>
          <w:u w:val="single"/>
        </w:rPr>
        <w:t>Back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Musculoskelet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</w:rPr>
        <w:t>.</w:t>
      </w:r>
      <w:hyperlink r:id="rId22" w:history="1">
        <w:r w:rsidRPr="00F66793">
          <w:rPr>
            <w:rFonts w:cstheme="minorHAnsi"/>
            <w:sz w:val="24"/>
            <w:szCs w:val="24"/>
          </w:rPr>
          <w:t xml:space="preserve"> </w:t>
        </w:r>
        <w:r w:rsidRPr="00F66793">
          <w:rPr>
            <w:rStyle w:val="Kpr"/>
            <w:rFonts w:cstheme="minorHAnsi"/>
            <w:color w:val="auto"/>
            <w:sz w:val="24"/>
            <w:szCs w:val="24"/>
          </w:rPr>
          <w:t>2015</w:t>
        </w:r>
      </w:hyperlink>
      <w:r w:rsidRPr="00F66793">
        <w:rPr>
          <w:rFonts w:cstheme="minorHAnsi"/>
          <w:sz w:val="24"/>
          <w:szCs w:val="24"/>
        </w:rPr>
        <w:t>; 28(1): 153-158.</w:t>
      </w:r>
    </w:p>
    <w:p w14:paraId="54C691FE" w14:textId="54F62CF7" w:rsidR="00C7174C" w:rsidRPr="00F66793" w:rsidRDefault="00C7174C" w:rsidP="00C7174C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Fındıkoğlu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G, Cetin EN,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Sarsan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A, </w:t>
      </w:r>
      <w:proofErr w:type="spellStart"/>
      <w:r w:rsidRPr="00F66793">
        <w:rPr>
          <w:rFonts w:cstheme="minorHAnsi"/>
          <w:bCs/>
          <w:sz w:val="24"/>
          <w:szCs w:val="24"/>
          <w:lang w:val="en-US"/>
        </w:rPr>
        <w:t>Senol</w:t>
      </w:r>
      <w:proofErr w:type="spellEnd"/>
      <w:r w:rsidRPr="00F66793">
        <w:rPr>
          <w:rFonts w:cstheme="minorHAnsi"/>
          <w:bCs/>
          <w:sz w:val="24"/>
          <w:szCs w:val="24"/>
          <w:lang w:val="en-US"/>
        </w:rPr>
        <w:t xml:space="preserve"> H, Yildirim C, </w:t>
      </w:r>
      <w:proofErr w:type="spellStart"/>
      <w:r w:rsidRPr="00F66793">
        <w:rPr>
          <w:rFonts w:cstheme="minorHAnsi"/>
          <w:b/>
          <w:bCs/>
          <w:sz w:val="24"/>
          <w:szCs w:val="24"/>
          <w:lang w:val="en-US"/>
        </w:rPr>
        <w:t>Ardic</w:t>
      </w:r>
      <w:proofErr w:type="spellEnd"/>
      <w:r w:rsidRPr="00F66793">
        <w:rPr>
          <w:rFonts w:cstheme="minorHAnsi"/>
          <w:b/>
          <w:bCs/>
          <w:sz w:val="24"/>
          <w:szCs w:val="24"/>
          <w:lang w:val="en-US"/>
        </w:rPr>
        <w:t xml:space="preserve"> F.</w:t>
      </w:r>
      <w:r w:rsidRPr="00F66793">
        <w:rPr>
          <w:rFonts w:cstheme="minorHAnsi"/>
          <w:bCs/>
          <w:sz w:val="24"/>
          <w:szCs w:val="24"/>
          <w:lang w:val="en-US"/>
        </w:rPr>
        <w:t xml:space="preserve"> Arterial and intraocular pressure changes after a single session hot water immersion.</w:t>
      </w:r>
      <w:r w:rsidRPr="00F66793">
        <w:rPr>
          <w:rFonts w:cstheme="minorHAnsi"/>
          <w:sz w:val="24"/>
          <w:szCs w:val="24"/>
          <w:lang w:val="en-US"/>
        </w:rPr>
        <w:t xml:space="preserve"> </w:t>
      </w:r>
      <w:r w:rsidRPr="00F66793">
        <w:rPr>
          <w:rFonts w:cstheme="minorHAnsi"/>
          <w:sz w:val="24"/>
          <w:szCs w:val="24"/>
          <w:u w:val="single"/>
          <w:lang w:val="en-US"/>
        </w:rPr>
        <w:t>U</w:t>
      </w:r>
      <w:r w:rsidRPr="00F66793">
        <w:rPr>
          <w:rFonts w:cstheme="minorHAnsi"/>
          <w:bCs/>
          <w:sz w:val="24"/>
          <w:szCs w:val="24"/>
          <w:u w:val="single"/>
          <w:lang w:val="en-US"/>
        </w:rPr>
        <w:t>ndersea and Hyperbaric Medicine</w:t>
      </w:r>
      <w:r w:rsidRPr="00F66793">
        <w:rPr>
          <w:rFonts w:cstheme="minorHAnsi"/>
          <w:bCs/>
          <w:sz w:val="24"/>
          <w:szCs w:val="24"/>
          <w:lang w:val="en-US"/>
        </w:rPr>
        <w:t>, 2015; 42(1): 65-73.</w:t>
      </w:r>
    </w:p>
    <w:p w14:paraId="60DB965D" w14:textId="77777777" w:rsidR="00C7174C" w:rsidRPr="00F66793" w:rsidRDefault="00C7174C" w:rsidP="00C7174C">
      <w:pPr>
        <w:pStyle w:val="HTMLncedenBiimlendirilmi"/>
        <w:numPr>
          <w:ilvl w:val="0"/>
          <w:numId w:val="2"/>
        </w:numPr>
        <w:tabs>
          <w:tab w:val="clear" w:pos="420"/>
          <w:tab w:val="clear" w:pos="916"/>
          <w:tab w:val="num" w:pos="0"/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6793">
        <w:rPr>
          <w:rFonts w:asciiTheme="minorHAnsi" w:hAnsiTheme="minorHAnsi" w:cstheme="minorHAnsi"/>
          <w:sz w:val="24"/>
          <w:szCs w:val="24"/>
        </w:rPr>
        <w:t xml:space="preserve">Aksoy S,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Findikoglu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G, </w:t>
      </w:r>
      <w:proofErr w:type="spellStart"/>
      <w:r w:rsidRPr="00F66793">
        <w:rPr>
          <w:rFonts w:asciiTheme="minorHAnsi" w:hAnsiTheme="minorHAnsi" w:cstheme="minorHAnsi"/>
          <w:b/>
          <w:sz w:val="24"/>
          <w:szCs w:val="24"/>
        </w:rPr>
        <w:t>Ardic</w:t>
      </w:r>
      <w:proofErr w:type="spellEnd"/>
      <w:r w:rsidRPr="00F66793">
        <w:rPr>
          <w:rFonts w:asciiTheme="minorHAnsi" w:hAnsiTheme="minorHAnsi" w:cstheme="minorHAnsi"/>
          <w:b/>
          <w:sz w:val="24"/>
          <w:szCs w:val="24"/>
        </w:rPr>
        <w:t xml:space="preserve"> F</w:t>
      </w:r>
      <w:r w:rsidRPr="00F66793">
        <w:rPr>
          <w:rFonts w:asciiTheme="minorHAnsi" w:hAnsiTheme="minorHAnsi" w:cstheme="minorHAnsi"/>
          <w:sz w:val="24"/>
          <w:szCs w:val="24"/>
        </w:rPr>
        <w:t xml:space="preserve">, Rota S,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Dursunoglu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D.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Effect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of 10-Week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Supervised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Moderate-Intensity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Intermittent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vs.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Continuous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Aerobic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Exercise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Programs on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Vascular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Adhesion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Molecules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Patients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Heart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Failure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Am</w:t>
      </w:r>
      <w:proofErr w:type="spellEnd"/>
      <w:r w:rsidRPr="00F66793">
        <w:rPr>
          <w:rFonts w:asciiTheme="minorHAnsi" w:hAnsiTheme="minorHAnsi"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asciiTheme="minorHAnsi" w:hAnsiTheme="minorHAnsi"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2015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Oct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; 94 (10 </w:t>
      </w:r>
      <w:proofErr w:type="spellStart"/>
      <w:r w:rsidRPr="00F66793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66793">
        <w:rPr>
          <w:rFonts w:asciiTheme="minorHAnsi" w:hAnsiTheme="minorHAnsi" w:cstheme="minorHAnsi"/>
          <w:sz w:val="24"/>
          <w:szCs w:val="24"/>
        </w:rPr>
        <w:t xml:space="preserve"> 1):898-911. </w:t>
      </w:r>
    </w:p>
    <w:p w14:paraId="01B178BE" w14:textId="77777777" w:rsidR="00C7174C" w:rsidRPr="00F66793" w:rsidRDefault="00C7174C" w:rsidP="00C7174C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sz w:val="24"/>
          <w:szCs w:val="24"/>
        </w:rPr>
        <w:t>Gungen</w:t>
      </w:r>
      <w:proofErr w:type="spellEnd"/>
      <w:r w:rsidRPr="00F66793">
        <w:rPr>
          <w:rFonts w:cstheme="minorHAnsi"/>
          <w:sz w:val="24"/>
          <w:szCs w:val="24"/>
        </w:rPr>
        <w:t xml:space="preserve"> GO,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Rota S. </w:t>
      </w:r>
      <w:proofErr w:type="spellStart"/>
      <w:r w:rsidRPr="00F66793">
        <w:rPr>
          <w:rFonts w:cstheme="minorHAnsi"/>
          <w:sz w:val="24"/>
          <w:szCs w:val="24"/>
        </w:rPr>
        <w:t>Effect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mud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compress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on </w:t>
      </w:r>
      <w:proofErr w:type="spellStart"/>
      <w:r w:rsidRPr="00F66793">
        <w:rPr>
          <w:rFonts w:cstheme="minorHAnsi"/>
          <w:sz w:val="24"/>
          <w:szCs w:val="24"/>
        </w:rPr>
        <w:t>cartilage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destruction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detected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by</w:t>
      </w:r>
      <w:proofErr w:type="spellEnd"/>
      <w:r w:rsidRPr="00F66793">
        <w:rPr>
          <w:rFonts w:cstheme="minorHAnsi"/>
          <w:sz w:val="24"/>
          <w:szCs w:val="24"/>
        </w:rPr>
        <w:t xml:space="preserve"> CTX-II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knee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osteoarthritis</w:t>
      </w:r>
      <w:proofErr w:type="spellEnd"/>
      <w:r w:rsidRPr="00F66793">
        <w:rPr>
          <w:rFonts w:cstheme="minorHAnsi"/>
          <w:sz w:val="24"/>
          <w:szCs w:val="24"/>
        </w:rPr>
        <w:t xml:space="preserve">. J </w:t>
      </w:r>
      <w:proofErr w:type="spellStart"/>
      <w:r w:rsidRPr="00F66793">
        <w:rPr>
          <w:rFonts w:cstheme="minorHAnsi"/>
          <w:sz w:val="24"/>
          <w:szCs w:val="24"/>
        </w:rPr>
        <w:t>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Musculoskelet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Rehabil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r w:rsidRPr="00F66793">
        <w:rPr>
          <w:rFonts w:cstheme="minorHAnsi"/>
          <w:sz w:val="24"/>
          <w:szCs w:val="24"/>
          <w:u w:val="single"/>
        </w:rPr>
        <w:t xml:space="preserve">J </w:t>
      </w:r>
      <w:proofErr w:type="spellStart"/>
      <w:r w:rsidRPr="00F66793">
        <w:rPr>
          <w:rFonts w:cstheme="minorHAnsi"/>
          <w:sz w:val="24"/>
          <w:szCs w:val="24"/>
          <w:u w:val="single"/>
        </w:rPr>
        <w:t>Back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Musculoskelet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Rehabil</w:t>
      </w:r>
      <w:proofErr w:type="spellEnd"/>
      <w:r w:rsidRPr="00F66793">
        <w:rPr>
          <w:rFonts w:cstheme="minorHAnsi"/>
          <w:sz w:val="24"/>
          <w:szCs w:val="24"/>
        </w:rPr>
        <w:t xml:space="preserve">. 2016; 10: 29(3): 429-38. </w:t>
      </w:r>
    </w:p>
    <w:p w14:paraId="753EEEAF" w14:textId="77777777" w:rsidR="00C7174C" w:rsidRPr="00F66793" w:rsidRDefault="00C7174C" w:rsidP="00C7174C">
      <w:pPr>
        <w:numPr>
          <w:ilvl w:val="0"/>
          <w:numId w:val="2"/>
        </w:numPr>
        <w:tabs>
          <w:tab w:val="clear" w:pos="420"/>
          <w:tab w:val="num" w:pos="0"/>
          <w:tab w:val="left" w:pos="54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Göcer</w:t>
      </w:r>
      <w:proofErr w:type="spellEnd"/>
      <w:r w:rsidRPr="00F66793">
        <w:rPr>
          <w:rFonts w:cstheme="minorHAnsi"/>
          <w:sz w:val="24"/>
          <w:szCs w:val="24"/>
        </w:rPr>
        <w:t xml:space="preserve"> E. </w:t>
      </w:r>
      <w:proofErr w:type="spellStart"/>
      <w:r w:rsidRPr="00F66793">
        <w:rPr>
          <w:rFonts w:cstheme="minorHAnsi"/>
          <w:sz w:val="24"/>
          <w:szCs w:val="24"/>
        </w:rPr>
        <w:t>Cadence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feedback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ECE PEDO </w:t>
      </w:r>
      <w:proofErr w:type="spellStart"/>
      <w:r w:rsidRPr="00F66793">
        <w:rPr>
          <w:rFonts w:cstheme="minorHAnsi"/>
          <w:sz w:val="24"/>
          <w:szCs w:val="24"/>
        </w:rPr>
        <w:t>to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monitor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physical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activity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intensity</w:t>
      </w:r>
      <w:proofErr w:type="spellEnd"/>
      <w:r w:rsidRPr="00F66793">
        <w:rPr>
          <w:rFonts w:cstheme="minorHAnsi"/>
          <w:sz w:val="24"/>
          <w:szCs w:val="24"/>
        </w:rPr>
        <w:t xml:space="preserve">: A Pilot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Medicine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r w:rsidRPr="00F66793">
        <w:rPr>
          <w:rFonts w:cstheme="minorHAnsi"/>
          <w:sz w:val="24"/>
          <w:szCs w:val="24"/>
        </w:rPr>
        <w:t>(Baltimore). 2016; 95 (10): e3025</w:t>
      </w:r>
    </w:p>
    <w:p w14:paraId="5EC050E7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>55.</w:t>
      </w:r>
      <w:bookmarkStart w:id="0" w:name="_Hlk88227629"/>
      <w:r w:rsidRPr="00F66793">
        <w:rPr>
          <w:rFonts w:cstheme="minorHAnsi"/>
          <w:sz w:val="24"/>
          <w:szCs w:val="24"/>
        </w:rPr>
        <w:tab/>
        <w:t xml:space="preserve">Göçer E, </w:t>
      </w:r>
      <w:r w:rsidRPr="00F66793">
        <w:rPr>
          <w:rFonts w:cstheme="minorHAnsi"/>
          <w:b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, Akkaya N, Herek D. </w:t>
      </w:r>
      <w:proofErr w:type="spellStart"/>
      <w:r w:rsidRPr="00F66793">
        <w:rPr>
          <w:rFonts w:cstheme="minorHAnsi"/>
          <w:sz w:val="24"/>
          <w:szCs w:val="24"/>
        </w:rPr>
        <w:t>Efficacy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moderate-intensity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walking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provided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feedback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by</w:t>
      </w:r>
      <w:proofErr w:type="spellEnd"/>
      <w:r w:rsidRPr="00F66793">
        <w:rPr>
          <w:rFonts w:cstheme="minorHAnsi"/>
          <w:sz w:val="24"/>
          <w:szCs w:val="24"/>
        </w:rPr>
        <w:t xml:space="preserve"> ECE PEDO on </w:t>
      </w:r>
      <w:proofErr w:type="spellStart"/>
      <w:r w:rsidRPr="00F66793">
        <w:rPr>
          <w:rFonts w:cstheme="minorHAnsi"/>
          <w:sz w:val="24"/>
          <w:szCs w:val="24"/>
        </w:rPr>
        <w:t>abdominal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fat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overweight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obese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women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  <w:u w:val="single"/>
        </w:rPr>
        <w:t>Turk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  <w:u w:val="single"/>
        </w:rPr>
        <w:t>Phys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Med</w:t>
      </w:r>
      <w:proofErr w:type="spellEnd"/>
      <w:r w:rsidRPr="00F6679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66793">
        <w:rPr>
          <w:rFonts w:cstheme="minorHAnsi"/>
          <w:sz w:val="24"/>
          <w:szCs w:val="24"/>
          <w:u w:val="single"/>
        </w:rPr>
        <w:t>Rehab</w:t>
      </w:r>
      <w:proofErr w:type="spellEnd"/>
      <w:r w:rsidRPr="00F66793">
        <w:rPr>
          <w:rFonts w:cstheme="minorHAnsi"/>
          <w:sz w:val="24"/>
          <w:szCs w:val="24"/>
        </w:rPr>
        <w:t xml:space="preserve"> 2017; 63: 340-347.</w:t>
      </w:r>
    </w:p>
    <w:p w14:paraId="1AE3E3D4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56.  Tuncer T, </w:t>
      </w:r>
      <w:proofErr w:type="spellStart"/>
      <w:r w:rsidRPr="00F66793">
        <w:rPr>
          <w:rFonts w:cstheme="minorHAnsi"/>
          <w:sz w:val="24"/>
          <w:szCs w:val="24"/>
        </w:rPr>
        <w:t>Gilgil</w:t>
      </w:r>
      <w:proofErr w:type="spellEnd"/>
      <w:r w:rsidRPr="00F66793">
        <w:rPr>
          <w:rFonts w:cstheme="minorHAnsi"/>
          <w:sz w:val="24"/>
          <w:szCs w:val="24"/>
        </w:rPr>
        <w:t xml:space="preserve"> E, Kaçar C, </w:t>
      </w:r>
      <w:proofErr w:type="spellStart"/>
      <w:r w:rsidRPr="00F66793">
        <w:rPr>
          <w:rFonts w:cstheme="minorHAnsi"/>
          <w:sz w:val="24"/>
          <w:szCs w:val="24"/>
        </w:rPr>
        <w:t>Kurtaiş</w:t>
      </w:r>
      <w:proofErr w:type="spellEnd"/>
      <w:r w:rsidRPr="00F66793">
        <w:rPr>
          <w:rFonts w:cstheme="minorHAnsi"/>
          <w:sz w:val="24"/>
          <w:szCs w:val="24"/>
        </w:rPr>
        <w:t xml:space="preserve"> Y, Kutlay Ş, Bütün B, </w:t>
      </w:r>
      <w:proofErr w:type="spellStart"/>
      <w:r w:rsidRPr="00F66793">
        <w:rPr>
          <w:rFonts w:cstheme="minorHAnsi"/>
          <w:sz w:val="24"/>
          <w:szCs w:val="24"/>
        </w:rPr>
        <w:t>Yalçin</w:t>
      </w:r>
      <w:proofErr w:type="spellEnd"/>
      <w:r w:rsidRPr="00F66793">
        <w:rPr>
          <w:rFonts w:cstheme="minorHAnsi"/>
          <w:sz w:val="24"/>
          <w:szCs w:val="24"/>
        </w:rPr>
        <w:t xml:space="preserve"> P, </w:t>
      </w:r>
      <w:proofErr w:type="spellStart"/>
      <w:r w:rsidRPr="00F66793">
        <w:rPr>
          <w:rFonts w:cstheme="minorHAnsi"/>
          <w:sz w:val="24"/>
          <w:szCs w:val="24"/>
        </w:rPr>
        <w:t>Akarirmak</w:t>
      </w:r>
      <w:proofErr w:type="spellEnd"/>
      <w:r w:rsidRPr="00F66793">
        <w:rPr>
          <w:rFonts w:cstheme="minorHAnsi"/>
          <w:sz w:val="24"/>
          <w:szCs w:val="24"/>
        </w:rPr>
        <w:t xml:space="preserve"> Ü, Altan L, </w:t>
      </w:r>
      <w:proofErr w:type="spellStart"/>
      <w:r w:rsidRPr="00F66793">
        <w:rPr>
          <w:rFonts w:cstheme="minorHAnsi"/>
          <w:b/>
          <w:bCs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bCs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et al. </w:t>
      </w:r>
      <w:proofErr w:type="spellStart"/>
      <w:r w:rsidRPr="00F66793">
        <w:rPr>
          <w:rFonts w:cstheme="minorHAnsi"/>
          <w:sz w:val="24"/>
          <w:szCs w:val="24"/>
        </w:rPr>
        <w:t>Prevalence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Rheumatoid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Arthritis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Spondyloarthritis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Turkey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Nationwide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DOI: 10.5606/ArchRheumatol.2018.6480 </w:t>
      </w:r>
      <w:proofErr w:type="spellStart"/>
      <w:r w:rsidRPr="00F66793">
        <w:rPr>
          <w:rFonts w:cstheme="minorHAnsi"/>
          <w:sz w:val="24"/>
          <w:szCs w:val="24"/>
        </w:rPr>
        <w:t>ArchRheumatol</w:t>
      </w:r>
      <w:proofErr w:type="spellEnd"/>
      <w:r w:rsidRPr="00F66793">
        <w:rPr>
          <w:rFonts w:cstheme="minorHAnsi"/>
          <w:sz w:val="24"/>
          <w:szCs w:val="24"/>
        </w:rPr>
        <w:t xml:space="preserve"> 2018; 33: 2.</w:t>
      </w:r>
    </w:p>
    <w:p w14:paraId="4C9E6651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57.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F,</w:t>
      </w:r>
      <w:r w:rsidRPr="00F66793">
        <w:rPr>
          <w:rFonts w:cstheme="minorHAnsi"/>
          <w:sz w:val="24"/>
          <w:szCs w:val="24"/>
        </w:rPr>
        <w:t xml:space="preserve"> Akkaya N, Sahin F, </w:t>
      </w:r>
      <w:proofErr w:type="spellStart"/>
      <w:r w:rsidRPr="00F66793">
        <w:rPr>
          <w:rFonts w:cstheme="minorHAnsi"/>
          <w:sz w:val="24"/>
          <w:szCs w:val="24"/>
        </w:rPr>
        <w:t>Sabir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sz w:val="24"/>
          <w:szCs w:val="24"/>
        </w:rPr>
        <w:t>Cirak</w:t>
      </w:r>
      <w:proofErr w:type="spellEnd"/>
      <w:r w:rsidRPr="00F66793">
        <w:rPr>
          <w:rFonts w:cstheme="minorHAnsi"/>
          <w:sz w:val="24"/>
          <w:szCs w:val="24"/>
        </w:rPr>
        <w:t xml:space="preserve"> B. A </w:t>
      </w:r>
      <w:proofErr w:type="spellStart"/>
      <w:r w:rsidRPr="00F66793">
        <w:rPr>
          <w:rFonts w:cstheme="minorHAnsi"/>
          <w:sz w:val="24"/>
          <w:szCs w:val="24"/>
        </w:rPr>
        <w:t>case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rheumatod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arthritis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atraumatic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odontoid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fracture</w:t>
      </w:r>
      <w:proofErr w:type="spellEnd"/>
      <w:r w:rsidRPr="00F66793">
        <w:rPr>
          <w:rFonts w:cstheme="minorHAnsi"/>
          <w:sz w:val="24"/>
          <w:szCs w:val="24"/>
        </w:rPr>
        <w:t xml:space="preserve">: </w:t>
      </w:r>
      <w:proofErr w:type="spellStart"/>
      <w:r w:rsidRPr="00F66793">
        <w:rPr>
          <w:rFonts w:cstheme="minorHAnsi"/>
          <w:sz w:val="24"/>
          <w:szCs w:val="24"/>
        </w:rPr>
        <w:t>disappearence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bony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landmarks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Int</w:t>
      </w:r>
      <w:proofErr w:type="spellEnd"/>
      <w:r w:rsidRPr="00F66793">
        <w:rPr>
          <w:rFonts w:cstheme="minorHAnsi"/>
          <w:sz w:val="24"/>
          <w:szCs w:val="24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</w:rPr>
        <w:t>Rheum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</w:t>
      </w:r>
      <w:proofErr w:type="spellEnd"/>
      <w:r w:rsidRPr="00F66793">
        <w:rPr>
          <w:rFonts w:cstheme="minorHAnsi"/>
          <w:sz w:val="24"/>
          <w:szCs w:val="24"/>
        </w:rPr>
        <w:t xml:space="preserve">. 2018; 21(11):2041-2045. </w:t>
      </w:r>
      <w:proofErr w:type="spellStart"/>
      <w:r w:rsidRPr="00F66793">
        <w:rPr>
          <w:rFonts w:cstheme="minorHAnsi"/>
          <w:sz w:val="24"/>
          <w:szCs w:val="24"/>
        </w:rPr>
        <w:t>doi</w:t>
      </w:r>
      <w:proofErr w:type="spellEnd"/>
      <w:r w:rsidRPr="00F66793">
        <w:rPr>
          <w:rFonts w:cstheme="minorHAnsi"/>
          <w:sz w:val="24"/>
          <w:szCs w:val="24"/>
        </w:rPr>
        <w:t>: 10.1111/1756-185X.12455.</w:t>
      </w:r>
    </w:p>
    <w:p w14:paraId="5BB5A943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58. Alkan H, </w:t>
      </w:r>
      <w:proofErr w:type="spellStart"/>
      <w:r w:rsidRPr="00F66793">
        <w:rPr>
          <w:rFonts w:cstheme="minorHAnsi"/>
          <w:sz w:val="24"/>
          <w:szCs w:val="24"/>
        </w:rPr>
        <w:t>Yildiz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b/>
          <w:bCs/>
          <w:sz w:val="24"/>
          <w:szCs w:val="24"/>
        </w:rPr>
        <w:t>Ardiç</w:t>
      </w:r>
      <w:proofErr w:type="spellEnd"/>
      <w:r w:rsidRPr="00F66793">
        <w:rPr>
          <w:rFonts w:cstheme="minorHAnsi"/>
          <w:b/>
          <w:bCs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The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Correlations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Between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Disease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Specific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Quality</w:t>
      </w:r>
      <w:proofErr w:type="spellEnd"/>
      <w:r w:rsidRPr="00F66793">
        <w:rPr>
          <w:rFonts w:cstheme="minorHAnsi"/>
          <w:sz w:val="24"/>
          <w:szCs w:val="24"/>
        </w:rPr>
        <w:t xml:space="preserve"> of Life, </w:t>
      </w:r>
      <w:proofErr w:type="spellStart"/>
      <w:r w:rsidRPr="00F66793">
        <w:rPr>
          <w:rFonts w:cstheme="minorHAnsi"/>
          <w:sz w:val="24"/>
          <w:szCs w:val="24"/>
        </w:rPr>
        <w:t>Short</w:t>
      </w:r>
      <w:proofErr w:type="spellEnd"/>
      <w:r w:rsidRPr="00F66793">
        <w:rPr>
          <w:rFonts w:cstheme="minorHAnsi"/>
          <w:sz w:val="24"/>
          <w:szCs w:val="24"/>
        </w:rPr>
        <w:t xml:space="preserve"> Form-36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Clinical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Variables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Ankylosing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Spondylitis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Arch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Rheumatol</w:t>
      </w:r>
      <w:proofErr w:type="spellEnd"/>
      <w:r w:rsidRPr="00F66793">
        <w:rPr>
          <w:rFonts w:cstheme="minorHAnsi"/>
          <w:sz w:val="24"/>
          <w:szCs w:val="24"/>
        </w:rPr>
        <w:t>. 2020; 35(4):468-476. doi:10.46497/ArchRheumatol.2020.7750</w:t>
      </w:r>
    </w:p>
    <w:p w14:paraId="11C2576F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lastRenderedPageBreak/>
        <w:t xml:space="preserve">59. </w:t>
      </w:r>
      <w:proofErr w:type="spellStart"/>
      <w:r w:rsidRPr="00F66793">
        <w:rPr>
          <w:rFonts w:cstheme="minorHAnsi"/>
          <w:sz w:val="24"/>
          <w:szCs w:val="24"/>
        </w:rPr>
        <w:t>Ercin</w:t>
      </w:r>
      <w:proofErr w:type="spellEnd"/>
      <w:r w:rsidRPr="00F66793">
        <w:rPr>
          <w:rFonts w:cstheme="minorHAnsi"/>
          <w:sz w:val="24"/>
          <w:szCs w:val="24"/>
        </w:rPr>
        <w:t xml:space="preserve"> DOZ, Alkan H, </w:t>
      </w:r>
      <w:proofErr w:type="spellStart"/>
      <w:r w:rsidRPr="00F66793">
        <w:rPr>
          <w:rFonts w:cstheme="minorHAnsi"/>
          <w:sz w:val="24"/>
          <w:szCs w:val="24"/>
        </w:rPr>
        <w:t>Findikoglu</w:t>
      </w:r>
      <w:proofErr w:type="spellEnd"/>
      <w:r w:rsidRPr="00F66793">
        <w:rPr>
          <w:rFonts w:cstheme="minorHAnsi"/>
          <w:sz w:val="24"/>
          <w:szCs w:val="24"/>
        </w:rPr>
        <w:t xml:space="preserve"> G, </w:t>
      </w:r>
      <w:proofErr w:type="spellStart"/>
      <w:r w:rsidRPr="00F66793">
        <w:rPr>
          <w:rFonts w:cstheme="minorHAnsi"/>
          <w:sz w:val="24"/>
          <w:szCs w:val="24"/>
        </w:rPr>
        <w:t>Dursunoglu</w:t>
      </w:r>
      <w:proofErr w:type="spellEnd"/>
      <w:r w:rsidRPr="00F66793">
        <w:rPr>
          <w:rFonts w:cstheme="minorHAnsi"/>
          <w:sz w:val="24"/>
          <w:szCs w:val="24"/>
        </w:rPr>
        <w:t xml:space="preserve"> N, </w:t>
      </w:r>
      <w:proofErr w:type="spellStart"/>
      <w:r w:rsidRPr="00F66793">
        <w:rPr>
          <w:rFonts w:cstheme="minorHAnsi"/>
          <w:sz w:val="24"/>
          <w:szCs w:val="24"/>
        </w:rPr>
        <w:t>Evyapan</w:t>
      </w:r>
      <w:proofErr w:type="spellEnd"/>
      <w:r w:rsidRPr="00F66793">
        <w:rPr>
          <w:rFonts w:cstheme="minorHAnsi"/>
          <w:sz w:val="24"/>
          <w:szCs w:val="24"/>
        </w:rPr>
        <w:t xml:space="preserve"> F,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Interval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Versus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Continuous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Aerobic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Training in </w:t>
      </w:r>
      <w:proofErr w:type="spellStart"/>
      <w:r w:rsidRPr="00F66793">
        <w:rPr>
          <w:rFonts w:cstheme="minorHAnsi"/>
          <w:sz w:val="24"/>
          <w:szCs w:val="24"/>
        </w:rPr>
        <w:t>Overweight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Obese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Chronic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Obstructive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Pulmonary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Disease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randomızed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Journal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cardiopulmonary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rehabilitation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and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prevention</w:t>
      </w:r>
      <w:proofErr w:type="spellEnd"/>
      <w:r w:rsidRPr="00F66793">
        <w:rPr>
          <w:rFonts w:cstheme="minorHAnsi"/>
          <w:sz w:val="24"/>
          <w:szCs w:val="24"/>
        </w:rPr>
        <w:t>. 2020, 40: 4; 268-275. DOI: 10.1097/HCR.0000000000000519</w:t>
      </w:r>
    </w:p>
    <w:p w14:paraId="24FAB1DF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60.  </w:t>
      </w:r>
      <w:proofErr w:type="spellStart"/>
      <w:r w:rsidRPr="00F66793">
        <w:rPr>
          <w:rFonts w:cstheme="minorHAnsi"/>
          <w:sz w:val="24"/>
          <w:szCs w:val="24"/>
        </w:rPr>
        <w:t>Atigan</w:t>
      </w:r>
      <w:proofErr w:type="spellEnd"/>
      <w:r w:rsidRPr="00F66793">
        <w:rPr>
          <w:rFonts w:cstheme="minorHAnsi"/>
          <w:sz w:val="24"/>
          <w:szCs w:val="24"/>
        </w:rPr>
        <w:t xml:space="preserve"> A, </w:t>
      </w:r>
      <w:proofErr w:type="spellStart"/>
      <w:r w:rsidRPr="00F66793">
        <w:rPr>
          <w:rFonts w:cstheme="minorHAnsi"/>
          <w:b/>
          <w:sz w:val="24"/>
          <w:szCs w:val="24"/>
        </w:rPr>
        <w:t>Ardic</w:t>
      </w:r>
      <w:proofErr w:type="spellEnd"/>
      <w:r w:rsidRPr="00F66793">
        <w:rPr>
          <w:rFonts w:cstheme="minorHAnsi"/>
          <w:b/>
          <w:sz w:val="24"/>
          <w:szCs w:val="24"/>
        </w:rPr>
        <w:t xml:space="preserve"> F</w:t>
      </w:r>
      <w:r w:rsidRPr="00F66793">
        <w:rPr>
          <w:rFonts w:cstheme="minorHAnsi"/>
          <w:sz w:val="24"/>
          <w:szCs w:val="24"/>
        </w:rPr>
        <w:t xml:space="preserve">, </w:t>
      </w:r>
      <w:proofErr w:type="spellStart"/>
      <w:r w:rsidRPr="00F66793">
        <w:rPr>
          <w:rFonts w:cstheme="minorHAnsi"/>
          <w:sz w:val="24"/>
          <w:szCs w:val="24"/>
        </w:rPr>
        <w:t>Findiıkoglu</w:t>
      </w:r>
      <w:proofErr w:type="spellEnd"/>
      <w:r w:rsidRPr="00F66793">
        <w:rPr>
          <w:rFonts w:cstheme="minorHAnsi"/>
          <w:sz w:val="24"/>
          <w:szCs w:val="24"/>
        </w:rPr>
        <w:t xml:space="preserve"> G, Aybek H, </w:t>
      </w:r>
      <w:proofErr w:type="spellStart"/>
      <w:r w:rsidRPr="00F66793">
        <w:rPr>
          <w:rFonts w:cstheme="minorHAnsi"/>
          <w:sz w:val="24"/>
          <w:szCs w:val="24"/>
        </w:rPr>
        <w:t>Yaylali</w:t>
      </w:r>
      <w:proofErr w:type="spellEnd"/>
      <w:r w:rsidRPr="00F66793">
        <w:rPr>
          <w:rFonts w:cstheme="minorHAnsi"/>
          <w:sz w:val="24"/>
          <w:szCs w:val="24"/>
        </w:rPr>
        <w:t xml:space="preserve"> GF. </w:t>
      </w:r>
      <w:proofErr w:type="spellStart"/>
      <w:r w:rsidRPr="00F66793">
        <w:rPr>
          <w:rFonts w:cstheme="minorHAnsi"/>
          <w:sz w:val="24"/>
          <w:szCs w:val="24"/>
        </w:rPr>
        <w:t>Similar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three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endurance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protocols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women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metabolic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syndrome</w:t>
      </w:r>
      <w:proofErr w:type="spellEnd"/>
      <w:r w:rsidRPr="00F66793">
        <w:rPr>
          <w:rFonts w:cstheme="minorHAnsi"/>
          <w:sz w:val="24"/>
          <w:szCs w:val="24"/>
        </w:rPr>
        <w:t xml:space="preserve">: </w:t>
      </w:r>
      <w:proofErr w:type="spellStart"/>
      <w:r w:rsidRPr="00F66793">
        <w:rPr>
          <w:rFonts w:cstheme="minorHAnsi"/>
          <w:sz w:val="24"/>
          <w:szCs w:val="24"/>
        </w:rPr>
        <w:t>Interest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moderate-intensity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aerobic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training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a </w:t>
      </w:r>
      <w:proofErr w:type="spellStart"/>
      <w:r w:rsidRPr="00F66793">
        <w:rPr>
          <w:rFonts w:cstheme="minorHAnsi"/>
          <w:sz w:val="24"/>
          <w:szCs w:val="24"/>
        </w:rPr>
        <w:t>pedometer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Science</w:t>
      </w:r>
      <w:proofErr w:type="spellEnd"/>
      <w:r w:rsidRPr="00F66793">
        <w:rPr>
          <w:rFonts w:cstheme="minorHAnsi"/>
          <w:sz w:val="24"/>
          <w:szCs w:val="24"/>
        </w:rPr>
        <w:t xml:space="preserve"> &amp; Sports 36(1); 2021: 68.e1-68.e10, </w:t>
      </w:r>
      <w:hyperlink r:id="rId23" w:history="1">
        <w:r w:rsidRPr="00F66793">
          <w:rPr>
            <w:rStyle w:val="Kpr"/>
            <w:rFonts w:cstheme="minorHAnsi"/>
            <w:color w:val="auto"/>
            <w:sz w:val="24"/>
            <w:szCs w:val="24"/>
          </w:rPr>
          <w:t>https://doi.org/10.1016/j.scispo.2020.03.008</w:t>
        </w:r>
      </w:hyperlink>
    </w:p>
    <w:p w14:paraId="007D2496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61. </w:t>
      </w:r>
      <w:proofErr w:type="spellStart"/>
      <w:r w:rsidRPr="00F66793">
        <w:rPr>
          <w:rFonts w:cstheme="minorHAnsi"/>
          <w:sz w:val="24"/>
          <w:szCs w:val="24"/>
        </w:rPr>
        <w:t>Ardic</w:t>
      </w:r>
      <w:proofErr w:type="spellEnd"/>
      <w:r w:rsidRPr="00F66793">
        <w:rPr>
          <w:rFonts w:cstheme="minorHAnsi"/>
          <w:sz w:val="24"/>
          <w:szCs w:val="24"/>
        </w:rPr>
        <w:t xml:space="preserve"> FN, Alkan H, </w:t>
      </w:r>
      <w:proofErr w:type="spellStart"/>
      <w:r w:rsidRPr="00F66793">
        <w:rPr>
          <w:rFonts w:cstheme="minorHAnsi"/>
          <w:sz w:val="24"/>
          <w:szCs w:val="24"/>
        </w:rPr>
        <w:t>Tümkaya</w:t>
      </w:r>
      <w:proofErr w:type="spellEnd"/>
      <w:r w:rsidRPr="00F66793">
        <w:rPr>
          <w:rFonts w:cstheme="minorHAnsi"/>
          <w:sz w:val="24"/>
          <w:szCs w:val="24"/>
        </w:rPr>
        <w:t xml:space="preserve"> F, </w:t>
      </w:r>
      <w:r w:rsidRPr="00F66793">
        <w:rPr>
          <w:rFonts w:cstheme="minorHAnsi"/>
          <w:b/>
          <w:bCs/>
          <w:sz w:val="24"/>
          <w:szCs w:val="24"/>
        </w:rPr>
        <w:t>Ardıç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Effectiveness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Whole</w:t>
      </w:r>
      <w:proofErr w:type="spellEnd"/>
      <w:r w:rsidRPr="00F66793">
        <w:rPr>
          <w:rFonts w:cstheme="minorHAnsi"/>
          <w:sz w:val="24"/>
          <w:szCs w:val="24"/>
        </w:rPr>
        <w:t xml:space="preserve">-body </w:t>
      </w:r>
      <w:proofErr w:type="spellStart"/>
      <w:r w:rsidRPr="00F66793">
        <w:rPr>
          <w:rFonts w:cstheme="minorHAnsi"/>
          <w:sz w:val="24"/>
          <w:szCs w:val="24"/>
        </w:rPr>
        <w:t>Vibration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or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Biofeedback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Postural</w:t>
      </w:r>
      <w:proofErr w:type="spellEnd"/>
      <w:r w:rsidRPr="00F66793">
        <w:rPr>
          <w:rFonts w:cstheme="minorHAnsi"/>
          <w:sz w:val="24"/>
          <w:szCs w:val="24"/>
        </w:rPr>
        <w:t xml:space="preserve"> Training as an </w:t>
      </w:r>
      <w:proofErr w:type="spellStart"/>
      <w:r w:rsidRPr="00F66793">
        <w:rPr>
          <w:rFonts w:cstheme="minorHAnsi"/>
          <w:sz w:val="24"/>
          <w:szCs w:val="24"/>
        </w:rPr>
        <w:t>Add</w:t>
      </w:r>
      <w:proofErr w:type="spellEnd"/>
      <w:r w:rsidRPr="00F66793">
        <w:rPr>
          <w:rFonts w:cstheme="minorHAnsi"/>
          <w:sz w:val="24"/>
          <w:szCs w:val="24"/>
        </w:rPr>
        <w:t xml:space="preserve">-on </w:t>
      </w:r>
      <w:proofErr w:type="spellStart"/>
      <w:r w:rsidRPr="00F66793">
        <w:rPr>
          <w:rFonts w:cstheme="minorHAnsi"/>
          <w:sz w:val="24"/>
          <w:szCs w:val="24"/>
        </w:rPr>
        <w:t>to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Vestibular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Rehabilitation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Therapy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Chronic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Unilateral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Vestibular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Weakness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. J </w:t>
      </w:r>
      <w:proofErr w:type="spellStart"/>
      <w:r w:rsidRPr="00F66793">
        <w:rPr>
          <w:rFonts w:cstheme="minorHAnsi"/>
          <w:sz w:val="24"/>
          <w:szCs w:val="24"/>
        </w:rPr>
        <w:t>Vestib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Res</w:t>
      </w:r>
      <w:proofErr w:type="spellEnd"/>
      <w:r w:rsidRPr="00F66793">
        <w:rPr>
          <w:rFonts w:cstheme="minorHAnsi"/>
          <w:sz w:val="24"/>
          <w:szCs w:val="24"/>
        </w:rPr>
        <w:t>. 2021; 31(3):181-190. doi:10.3233/VES-19075</w:t>
      </w:r>
    </w:p>
    <w:p w14:paraId="501828CD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62. Ulutaş F, S N Öztekin S, </w:t>
      </w:r>
      <w:r w:rsidRPr="00F66793">
        <w:rPr>
          <w:rFonts w:cstheme="minorHAnsi"/>
          <w:b/>
          <w:bCs/>
          <w:sz w:val="24"/>
          <w:szCs w:val="24"/>
        </w:rPr>
        <w:t>Ardıç F</w:t>
      </w:r>
      <w:r w:rsidRPr="00F66793">
        <w:rPr>
          <w:rFonts w:cstheme="minorHAnsi"/>
          <w:sz w:val="24"/>
          <w:szCs w:val="24"/>
        </w:rPr>
        <w:t xml:space="preserve">. Role of </w:t>
      </w:r>
      <w:proofErr w:type="spellStart"/>
      <w:r w:rsidRPr="00F66793">
        <w:rPr>
          <w:rFonts w:cstheme="minorHAnsi"/>
          <w:sz w:val="24"/>
          <w:szCs w:val="24"/>
        </w:rPr>
        <w:t>rehabilitation</w:t>
      </w:r>
      <w:proofErr w:type="spellEnd"/>
      <w:r w:rsidRPr="00F66793">
        <w:rPr>
          <w:rFonts w:cstheme="minorHAnsi"/>
          <w:sz w:val="24"/>
          <w:szCs w:val="24"/>
        </w:rPr>
        <w:t xml:space="preserve"> in a COVID-19 </w:t>
      </w:r>
      <w:proofErr w:type="spellStart"/>
      <w:r w:rsidRPr="00F66793">
        <w:rPr>
          <w:rFonts w:cstheme="minorHAnsi"/>
          <w:sz w:val="24"/>
          <w:szCs w:val="24"/>
        </w:rPr>
        <w:t>survivor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intensive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care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unit-acquired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weakness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case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report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Turk</w:t>
      </w:r>
      <w:proofErr w:type="spellEnd"/>
      <w:r w:rsidRPr="00F66793">
        <w:rPr>
          <w:rFonts w:cstheme="minorHAnsi"/>
          <w:sz w:val="24"/>
          <w:szCs w:val="24"/>
        </w:rPr>
        <w:t xml:space="preserve"> J </w:t>
      </w:r>
      <w:proofErr w:type="spellStart"/>
      <w:r w:rsidRPr="00F66793">
        <w:rPr>
          <w:rFonts w:cstheme="minorHAnsi"/>
          <w:sz w:val="24"/>
          <w:szCs w:val="24"/>
        </w:rPr>
        <w:t>Phys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Med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Rehabil</w:t>
      </w:r>
      <w:proofErr w:type="spellEnd"/>
      <w:r w:rsidRPr="00F66793">
        <w:rPr>
          <w:rFonts w:cstheme="minorHAnsi"/>
          <w:sz w:val="24"/>
          <w:szCs w:val="24"/>
        </w:rPr>
        <w:t>. 2021;67(1):115-119. doi:10.5606/tftrd.2021.7457</w:t>
      </w:r>
    </w:p>
    <w:p w14:paraId="05963885" w14:textId="77777777" w:rsidR="00C7174C" w:rsidRPr="00F66793" w:rsidRDefault="00C7174C" w:rsidP="00C7174C">
      <w:pPr>
        <w:tabs>
          <w:tab w:val="num" w:pos="0"/>
          <w:tab w:val="left" w:pos="5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66793">
        <w:rPr>
          <w:rFonts w:cstheme="minorHAnsi"/>
          <w:sz w:val="24"/>
          <w:szCs w:val="24"/>
        </w:rPr>
        <w:t xml:space="preserve">63. </w:t>
      </w:r>
      <w:proofErr w:type="spellStart"/>
      <w:r w:rsidRPr="00F66793">
        <w:rPr>
          <w:rFonts w:cstheme="minorHAnsi"/>
          <w:sz w:val="24"/>
          <w:szCs w:val="24"/>
        </w:rPr>
        <w:t>Kanyılmaz</w:t>
      </w:r>
      <w:proofErr w:type="spellEnd"/>
      <w:r w:rsidRPr="00F66793">
        <w:rPr>
          <w:rFonts w:cstheme="minorHAnsi"/>
          <w:sz w:val="24"/>
          <w:szCs w:val="24"/>
        </w:rPr>
        <w:t xml:space="preserve"> T, Topuz O, </w:t>
      </w:r>
      <w:proofErr w:type="spellStart"/>
      <w:r w:rsidRPr="00F66793">
        <w:rPr>
          <w:rFonts w:cstheme="minorHAnsi"/>
          <w:sz w:val="24"/>
          <w:szCs w:val="24"/>
        </w:rPr>
        <w:t>Ardıc</w:t>
      </w:r>
      <w:proofErr w:type="spellEnd"/>
      <w:r w:rsidRPr="00F66793">
        <w:rPr>
          <w:rFonts w:cstheme="minorHAnsi"/>
          <w:sz w:val="24"/>
          <w:szCs w:val="24"/>
        </w:rPr>
        <w:t xml:space="preserve"> FN, Alkan H, Öztekin SNS, Topuz B, </w:t>
      </w:r>
      <w:proofErr w:type="spellStart"/>
      <w:r w:rsidRPr="00F66793">
        <w:rPr>
          <w:rFonts w:cstheme="minorHAnsi"/>
          <w:b/>
          <w:bCs/>
          <w:sz w:val="24"/>
          <w:szCs w:val="24"/>
        </w:rPr>
        <w:t>Ardıc</w:t>
      </w:r>
      <w:proofErr w:type="spellEnd"/>
      <w:r w:rsidRPr="00F66793">
        <w:rPr>
          <w:rFonts w:cstheme="minorHAnsi"/>
          <w:b/>
          <w:bCs/>
          <w:sz w:val="24"/>
          <w:szCs w:val="24"/>
        </w:rPr>
        <w:t xml:space="preserve"> F.</w:t>
      </w:r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Effectiveness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conventional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versus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virtual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reality-based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vestibular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rehabilitation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exercises</w:t>
      </w:r>
      <w:proofErr w:type="spellEnd"/>
      <w:r w:rsidRPr="00F66793">
        <w:rPr>
          <w:rFonts w:cstheme="minorHAnsi"/>
          <w:sz w:val="24"/>
          <w:szCs w:val="24"/>
        </w:rPr>
        <w:t xml:space="preserve"> in </w:t>
      </w:r>
      <w:proofErr w:type="spellStart"/>
      <w:r w:rsidRPr="00F66793">
        <w:rPr>
          <w:rFonts w:cstheme="minorHAnsi"/>
          <w:sz w:val="24"/>
          <w:szCs w:val="24"/>
        </w:rPr>
        <w:t>elderly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patients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dizziness</w:t>
      </w:r>
      <w:proofErr w:type="spellEnd"/>
      <w:r w:rsidRPr="00F66793">
        <w:rPr>
          <w:rFonts w:cstheme="minorHAnsi"/>
          <w:sz w:val="24"/>
          <w:szCs w:val="24"/>
        </w:rPr>
        <w:t xml:space="preserve">: a </w:t>
      </w:r>
      <w:proofErr w:type="spellStart"/>
      <w:r w:rsidRPr="00F66793">
        <w:rPr>
          <w:rFonts w:cstheme="minorHAnsi"/>
          <w:sz w:val="24"/>
          <w:szCs w:val="24"/>
        </w:rPr>
        <w:t>randomized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controlled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study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with</w:t>
      </w:r>
      <w:proofErr w:type="spellEnd"/>
      <w:r w:rsidRPr="00F66793">
        <w:rPr>
          <w:rFonts w:cstheme="minorHAnsi"/>
          <w:sz w:val="24"/>
          <w:szCs w:val="24"/>
        </w:rPr>
        <w:t xml:space="preserve"> 6-month </w:t>
      </w:r>
      <w:proofErr w:type="spellStart"/>
      <w:r w:rsidRPr="00F66793">
        <w:rPr>
          <w:rFonts w:cstheme="minorHAnsi"/>
          <w:sz w:val="24"/>
          <w:szCs w:val="24"/>
        </w:rPr>
        <w:t>follow-up</w:t>
      </w:r>
      <w:proofErr w:type="spellEnd"/>
      <w:r w:rsidRPr="00F66793">
        <w:rPr>
          <w:rFonts w:cstheme="minorHAnsi"/>
          <w:sz w:val="24"/>
          <w:szCs w:val="24"/>
        </w:rPr>
        <w:t xml:space="preserve">. </w:t>
      </w:r>
      <w:proofErr w:type="spellStart"/>
      <w:r w:rsidRPr="00F66793">
        <w:rPr>
          <w:rFonts w:cstheme="minorHAnsi"/>
          <w:sz w:val="24"/>
          <w:szCs w:val="24"/>
        </w:rPr>
        <w:t>Brazilian</w:t>
      </w:r>
      <w:proofErr w:type="spellEnd"/>
      <w:r w:rsidRPr="00F66793">
        <w:rPr>
          <w:rFonts w:cstheme="minorHAnsi"/>
          <w:sz w:val="24"/>
          <w:szCs w:val="24"/>
        </w:rPr>
        <w:t xml:space="preserve"> </w:t>
      </w:r>
      <w:proofErr w:type="spellStart"/>
      <w:r w:rsidRPr="00F66793">
        <w:rPr>
          <w:rFonts w:cstheme="minorHAnsi"/>
          <w:sz w:val="24"/>
          <w:szCs w:val="24"/>
        </w:rPr>
        <w:t>Journal</w:t>
      </w:r>
      <w:proofErr w:type="spellEnd"/>
      <w:r w:rsidRPr="00F66793">
        <w:rPr>
          <w:rFonts w:cstheme="minorHAnsi"/>
          <w:sz w:val="24"/>
          <w:szCs w:val="24"/>
        </w:rPr>
        <w:t xml:space="preserve"> of </w:t>
      </w:r>
      <w:proofErr w:type="spellStart"/>
      <w:r w:rsidRPr="00F66793">
        <w:rPr>
          <w:rFonts w:cstheme="minorHAnsi"/>
          <w:sz w:val="24"/>
          <w:szCs w:val="24"/>
        </w:rPr>
        <w:t>Otorhinolaryngology</w:t>
      </w:r>
      <w:proofErr w:type="spellEnd"/>
      <w:r w:rsidRPr="00F66793">
        <w:rPr>
          <w:rFonts w:cstheme="minorHAnsi"/>
          <w:sz w:val="24"/>
          <w:szCs w:val="24"/>
        </w:rPr>
        <w:t xml:space="preserve"> (BJORL), 1140; </w:t>
      </w:r>
      <w:proofErr w:type="spellStart"/>
      <w:r w:rsidRPr="00F66793">
        <w:rPr>
          <w:rFonts w:cstheme="minorHAnsi"/>
          <w:sz w:val="24"/>
          <w:szCs w:val="24"/>
        </w:rPr>
        <w:t>Pages</w:t>
      </w:r>
      <w:proofErr w:type="spellEnd"/>
      <w:r w:rsidRPr="00F66793">
        <w:rPr>
          <w:rFonts w:cstheme="minorHAnsi"/>
          <w:sz w:val="24"/>
          <w:szCs w:val="24"/>
        </w:rPr>
        <w:t xml:space="preserve"> 9. </w:t>
      </w:r>
      <w:proofErr w:type="spellStart"/>
      <w:r w:rsidRPr="00F66793">
        <w:rPr>
          <w:rFonts w:cstheme="minorHAnsi"/>
          <w:sz w:val="24"/>
          <w:szCs w:val="24"/>
        </w:rPr>
        <w:t>Available</w:t>
      </w:r>
      <w:proofErr w:type="spellEnd"/>
      <w:r w:rsidRPr="00F66793">
        <w:rPr>
          <w:rFonts w:cstheme="minorHAnsi"/>
          <w:sz w:val="24"/>
          <w:szCs w:val="24"/>
        </w:rPr>
        <w:t xml:space="preserve"> online 26 </w:t>
      </w:r>
      <w:proofErr w:type="spellStart"/>
      <w:r w:rsidRPr="00F66793">
        <w:rPr>
          <w:rFonts w:cstheme="minorHAnsi"/>
          <w:sz w:val="24"/>
          <w:szCs w:val="24"/>
        </w:rPr>
        <w:t>October</w:t>
      </w:r>
      <w:proofErr w:type="spellEnd"/>
      <w:r w:rsidRPr="00F66793">
        <w:rPr>
          <w:rFonts w:cstheme="minorHAnsi"/>
          <w:sz w:val="24"/>
          <w:szCs w:val="24"/>
        </w:rPr>
        <w:t xml:space="preserve"> 2021</w:t>
      </w:r>
      <w:bookmarkEnd w:id="0"/>
    </w:p>
    <w:p w14:paraId="6B3F47FE" w14:textId="41430CC4" w:rsidR="00BC055A" w:rsidRPr="005F0F9D" w:rsidRDefault="00F66793" w:rsidP="00F6679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F66793">
        <w:rPr>
          <w:rFonts w:cstheme="minorHAnsi"/>
          <w:b/>
          <w:sz w:val="24"/>
          <w:szCs w:val="24"/>
        </w:rPr>
        <w:t xml:space="preserve">6. ORCİD NO: </w:t>
      </w:r>
      <w:r w:rsidR="005F0F9D" w:rsidRPr="005F0F9D">
        <w:rPr>
          <w:rFonts w:cstheme="minorHAnsi"/>
          <w:bCs/>
          <w:sz w:val="24"/>
          <w:szCs w:val="24"/>
        </w:rPr>
        <w:t>0000-0002-4708-9378</w:t>
      </w:r>
    </w:p>
    <w:p w14:paraId="75B9DE65" w14:textId="0803F495" w:rsidR="00BC055A" w:rsidRPr="00F66793" w:rsidRDefault="00F66793" w:rsidP="00BC055A">
      <w:pPr>
        <w:rPr>
          <w:rFonts w:cstheme="minorHAnsi"/>
          <w:b/>
          <w:sz w:val="24"/>
          <w:szCs w:val="24"/>
        </w:rPr>
      </w:pPr>
      <w:r w:rsidRPr="00F66793">
        <w:rPr>
          <w:rFonts w:cstheme="minorHAnsi"/>
          <w:b/>
          <w:sz w:val="24"/>
          <w:szCs w:val="24"/>
        </w:rPr>
        <w:t>7</w:t>
      </w:r>
      <w:r w:rsidR="00BC055A" w:rsidRPr="00F66793">
        <w:rPr>
          <w:rFonts w:cstheme="minorHAnsi"/>
          <w:b/>
          <w:sz w:val="24"/>
          <w:szCs w:val="24"/>
        </w:rPr>
        <w:t xml:space="preserve">. H İNDEKSİ </w:t>
      </w:r>
    </w:p>
    <w:p w14:paraId="3F89D88B" w14:textId="7F12D664" w:rsidR="00BC055A" w:rsidRPr="00C0680F" w:rsidRDefault="00BC055A" w:rsidP="00BC05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680F">
        <w:rPr>
          <w:rFonts w:eastAsia="Times New Roman" w:cstheme="minorHAnsi"/>
          <w:sz w:val="24"/>
          <w:szCs w:val="24"/>
          <w:lang w:eastAsia="tr-TR"/>
        </w:rPr>
        <w:t>H indeksi,</w:t>
      </w:r>
      <w:r w:rsidRPr="00F66793">
        <w:rPr>
          <w:rFonts w:eastAsia="Times New Roman" w:cstheme="minorHAnsi"/>
          <w:sz w:val="24"/>
          <w:szCs w:val="24"/>
          <w:lang w:eastAsia="tr-TR"/>
        </w:rPr>
        <w:t xml:space="preserve"> 21 (Google akademik), 17 (Web of </w:t>
      </w:r>
      <w:proofErr w:type="spellStart"/>
      <w:r w:rsidRPr="00F66793">
        <w:rPr>
          <w:rFonts w:eastAsia="Times New Roman" w:cstheme="minorHAnsi"/>
          <w:sz w:val="24"/>
          <w:szCs w:val="24"/>
          <w:lang w:eastAsia="tr-TR"/>
        </w:rPr>
        <w:t>Science</w:t>
      </w:r>
      <w:proofErr w:type="spellEnd"/>
      <w:r w:rsidRPr="00F66793">
        <w:rPr>
          <w:rFonts w:eastAsia="Times New Roman" w:cstheme="minorHAnsi"/>
          <w:sz w:val="24"/>
          <w:szCs w:val="24"/>
          <w:lang w:eastAsia="tr-TR"/>
        </w:rPr>
        <w:t>)</w:t>
      </w:r>
    </w:p>
    <w:p w14:paraId="1A4E9D8C" w14:textId="6D70BC1B" w:rsidR="00F66793" w:rsidRPr="00F66793" w:rsidRDefault="00F66793" w:rsidP="00F66793">
      <w:pPr>
        <w:rPr>
          <w:rFonts w:cstheme="minorHAnsi"/>
          <w:b/>
          <w:sz w:val="24"/>
          <w:szCs w:val="24"/>
        </w:rPr>
      </w:pPr>
      <w:r w:rsidRPr="00F66793">
        <w:rPr>
          <w:rFonts w:cstheme="minorHAnsi"/>
          <w:b/>
          <w:sz w:val="24"/>
          <w:szCs w:val="24"/>
        </w:rPr>
        <w:t xml:space="preserve">8. PATENT </w:t>
      </w:r>
    </w:p>
    <w:p w14:paraId="1A8DCE7B" w14:textId="77777777" w:rsidR="000629B1" w:rsidRPr="000629B1" w:rsidRDefault="00F66793" w:rsidP="000629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680F">
        <w:rPr>
          <w:rFonts w:eastAsia="Times New Roman" w:cstheme="minorHAnsi"/>
          <w:sz w:val="24"/>
          <w:szCs w:val="24"/>
          <w:lang w:eastAsia="tr-TR"/>
        </w:rPr>
        <w:t> </w:t>
      </w:r>
      <w:r w:rsidR="000629B1" w:rsidRPr="000629B1">
        <w:rPr>
          <w:rFonts w:eastAsia="Times New Roman" w:cstheme="minorHAnsi"/>
          <w:sz w:val="24"/>
          <w:szCs w:val="24"/>
          <w:lang w:eastAsia="tr-TR"/>
        </w:rPr>
        <w:t>Egzersiz şiddetinin ayarlandığı adımsayar TR 2014 06069 B</w:t>
      </w:r>
    </w:p>
    <w:p w14:paraId="6B638963" w14:textId="26451926" w:rsidR="00B75864" w:rsidRPr="00F66793" w:rsidRDefault="00B75864">
      <w:pPr>
        <w:rPr>
          <w:rFonts w:cstheme="minorHAnsi"/>
          <w:sz w:val="24"/>
          <w:szCs w:val="24"/>
        </w:rPr>
      </w:pPr>
    </w:p>
    <w:sectPr w:rsidR="00B75864" w:rsidRPr="00F6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LightT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CB3"/>
    <w:multiLevelType w:val="hybridMultilevel"/>
    <w:tmpl w:val="B5447D00"/>
    <w:lvl w:ilvl="0" w:tplc="9F68C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949560B"/>
    <w:multiLevelType w:val="hybridMultilevel"/>
    <w:tmpl w:val="5008BE62"/>
    <w:lvl w:ilvl="0" w:tplc="83CCC03C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4C"/>
    <w:rsid w:val="000629B1"/>
    <w:rsid w:val="000B55D0"/>
    <w:rsid w:val="00421AE4"/>
    <w:rsid w:val="004E762B"/>
    <w:rsid w:val="0050546D"/>
    <w:rsid w:val="005F0F9D"/>
    <w:rsid w:val="00B75864"/>
    <w:rsid w:val="00BC055A"/>
    <w:rsid w:val="00C7174C"/>
    <w:rsid w:val="00DC532D"/>
    <w:rsid w:val="00E106A1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F0A2"/>
  <w15:chartTrackingRefBased/>
  <w15:docId w15:val="{0D6EDDBF-101B-4515-8602-21DDABF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C7174C"/>
  </w:style>
  <w:style w:type="paragraph" w:styleId="GvdeMetni2">
    <w:name w:val="Body Text 2"/>
    <w:basedOn w:val="Normal"/>
    <w:link w:val="GvdeMetni2Char"/>
    <w:rsid w:val="00C717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C7174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7174C"/>
    <w:pPr>
      <w:spacing w:after="0" w:line="240" w:lineRule="auto"/>
      <w:ind w:left="708" w:firstLine="340"/>
      <w:jc w:val="both"/>
    </w:pPr>
    <w:rPr>
      <w:rFonts w:ascii="Calibri" w:eastAsia="Calibri" w:hAnsi="Calibri" w:cs="Times New Roman"/>
    </w:rPr>
  </w:style>
  <w:style w:type="character" w:styleId="Kpr">
    <w:name w:val="Hyperlink"/>
    <w:rsid w:val="00C7174C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C7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7174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ighlight">
    <w:name w:val="highlight"/>
    <w:rsid w:val="00C7174C"/>
    <w:rPr>
      <w:rFonts w:cs="Times New Roman"/>
    </w:rPr>
  </w:style>
  <w:style w:type="character" w:customStyle="1" w:styleId="apple-converted-space">
    <w:name w:val="apple-converted-space"/>
    <w:rsid w:val="00C71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Akkaya%20S%22%5BAuthor%5D" TargetMode="External"/><Relationship Id="rId13" Type="http://schemas.openxmlformats.org/officeDocument/2006/relationships/hyperlink" Target="javascript:sa('Sevin%20Ba&#351;er')" TargetMode="External"/><Relationship Id="rId18" Type="http://schemas.openxmlformats.org/officeDocument/2006/relationships/hyperlink" Target="http://www.scirp.org/journal/Home.aspx?IssueID=33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trdergisi.com/tr/makale/3735/288/Tam-Metin" TargetMode="External"/><Relationship Id="rId7" Type="http://schemas.openxmlformats.org/officeDocument/2006/relationships/hyperlink" Target="http://www.ncbi.nlm.nih.gov/pubmed?term=%22Selcuk%20ST%22%5BAuthor%5D" TargetMode="External"/><Relationship Id="rId12" Type="http://schemas.openxmlformats.org/officeDocument/2006/relationships/hyperlink" Target="javascript:sa('Hakan%20Alkan')" TargetMode="External"/><Relationship Id="rId17" Type="http://schemas.openxmlformats.org/officeDocument/2006/relationships/hyperlink" Target="http://www.scirp.org/journal/Home.aspx?JournalID=6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sa('F&#252;sun%20Ard&#305;&#231;')" TargetMode="External"/><Relationship Id="rId20" Type="http://schemas.openxmlformats.org/officeDocument/2006/relationships/hyperlink" Target="http://www.ftrdergisi.com/tr/arama/yazar/7212/Yazarl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Atalay%20NS%22%5BAuthor%5D" TargetMode="External"/><Relationship Id="rId11" Type="http://schemas.openxmlformats.org/officeDocument/2006/relationships/hyperlink" Target="javascript:sa('Ay&#351;e%20Sarsan'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cbi.nlm.nih.gov/pubmed?term=%22Akkaya%20N%22%5BAuthor%5D" TargetMode="External"/><Relationship Id="rId15" Type="http://schemas.openxmlformats.org/officeDocument/2006/relationships/hyperlink" Target="javascript:sa('Merih%20&#214;zgen')" TargetMode="External"/><Relationship Id="rId23" Type="http://schemas.openxmlformats.org/officeDocument/2006/relationships/hyperlink" Target="https://doi.org/10.1016/j.scispo.2020.03.008" TargetMode="External"/><Relationship Id="rId10" Type="http://schemas.openxmlformats.org/officeDocument/2006/relationships/hyperlink" Target="http://www.ncbi.nlm.nih.gov/pubmed/22320972" TargetMode="External"/><Relationship Id="rId19" Type="http://schemas.openxmlformats.org/officeDocument/2006/relationships/hyperlink" Target="http://www.ftrdergisi.com/tr/makale/3736/288/Tam-Me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Ardic%20F%22%5BAuthor%5D" TargetMode="External"/><Relationship Id="rId14" Type="http://schemas.openxmlformats.org/officeDocument/2006/relationships/hyperlink" Target="javascript:sa('Necmettin%20Y&#305;ld&#305;z')" TargetMode="External"/><Relationship Id="rId22" Type="http://schemas.openxmlformats.org/officeDocument/2006/relationships/hyperlink" Target="http://iospress.metapress.com/content/nw42016j438k/?sortorder=as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 ARDIC</dc:creator>
  <cp:keywords/>
  <dc:description/>
  <cp:revision>3</cp:revision>
  <dcterms:created xsi:type="dcterms:W3CDTF">2021-11-22T12:15:00Z</dcterms:created>
  <dcterms:modified xsi:type="dcterms:W3CDTF">2021-11-28T06:07:00Z</dcterms:modified>
</cp:coreProperties>
</file>