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1CD6" w14:textId="77777777" w:rsidR="00C77952" w:rsidRPr="005A1B94" w:rsidRDefault="00C77952" w:rsidP="005A1B94">
      <w:pPr>
        <w:spacing w:before="100" w:beforeAutospacing="1" w:after="100" w:afterAutospacing="1" w:line="360" w:lineRule="auto"/>
        <w:ind w:right="-426"/>
        <w:jc w:val="center"/>
        <w:rPr>
          <w:b/>
        </w:rPr>
      </w:pPr>
    </w:p>
    <w:p w14:paraId="1B521CD7" w14:textId="77777777" w:rsidR="00E1689E" w:rsidRPr="005A1B94" w:rsidRDefault="00E1689E" w:rsidP="005A1B94">
      <w:pPr>
        <w:spacing w:before="100" w:beforeAutospacing="1" w:after="100" w:afterAutospacing="1" w:line="360" w:lineRule="auto"/>
        <w:jc w:val="center"/>
        <w:rPr>
          <w:b/>
        </w:rPr>
      </w:pPr>
      <w:r w:rsidRPr="005A1B94">
        <w:rPr>
          <w:b/>
        </w:rPr>
        <w:t>ÖZGEÇMİŞ</w:t>
      </w:r>
    </w:p>
    <w:p w14:paraId="1B521CD8" w14:textId="77777777" w:rsidR="00E1689E" w:rsidRPr="005A1B94" w:rsidRDefault="00E1689E" w:rsidP="005A1B94">
      <w:pPr>
        <w:spacing w:before="100" w:beforeAutospacing="1" w:after="100" w:afterAutospacing="1" w:line="360" w:lineRule="auto"/>
      </w:pPr>
      <w:r w:rsidRPr="005A1B94">
        <w:rPr>
          <w:b/>
        </w:rPr>
        <w:t xml:space="preserve">Adı Soyadı: </w:t>
      </w:r>
      <w:r w:rsidRPr="005A1B94">
        <w:t>Gülşen Ünlü</w:t>
      </w:r>
    </w:p>
    <w:p w14:paraId="1B521CDA" w14:textId="70F618BB" w:rsidR="00E1689E" w:rsidRPr="005A1B94" w:rsidRDefault="00A3276A" w:rsidP="005A1B94">
      <w:pPr>
        <w:spacing w:before="100" w:beforeAutospacing="1" w:after="100" w:afterAutospacing="1" w:line="360" w:lineRule="auto"/>
      </w:pPr>
      <w:r w:rsidRPr="005A1B94">
        <w:rPr>
          <w:b/>
        </w:rPr>
        <w:t>Eğitim Bilgileri</w:t>
      </w:r>
      <w:r w:rsidR="00E1689E" w:rsidRPr="005A1B94">
        <w:rPr>
          <w:b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1304"/>
      </w:tblGrid>
      <w:tr w:rsidR="00E1689E" w:rsidRPr="005A1B94" w14:paraId="1B521CDF" w14:textId="77777777" w:rsidTr="005A1B94">
        <w:tc>
          <w:tcPr>
            <w:tcW w:w="2410" w:type="dxa"/>
            <w:shd w:val="clear" w:color="auto" w:fill="auto"/>
          </w:tcPr>
          <w:p w14:paraId="1B521CDB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>Derece</w:t>
            </w:r>
          </w:p>
        </w:tc>
        <w:tc>
          <w:tcPr>
            <w:tcW w:w="2552" w:type="dxa"/>
            <w:shd w:val="clear" w:color="auto" w:fill="auto"/>
          </w:tcPr>
          <w:p w14:paraId="1B521CDC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>Bölüm/Program</w:t>
            </w:r>
          </w:p>
        </w:tc>
        <w:tc>
          <w:tcPr>
            <w:tcW w:w="2693" w:type="dxa"/>
            <w:shd w:val="clear" w:color="auto" w:fill="auto"/>
          </w:tcPr>
          <w:p w14:paraId="1B521CDD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>Üniversite</w:t>
            </w:r>
          </w:p>
        </w:tc>
        <w:tc>
          <w:tcPr>
            <w:tcW w:w="1304" w:type="dxa"/>
            <w:shd w:val="clear" w:color="auto" w:fill="auto"/>
          </w:tcPr>
          <w:p w14:paraId="1B521CDE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>Yıl</w:t>
            </w:r>
          </w:p>
        </w:tc>
      </w:tr>
      <w:tr w:rsidR="00E1689E" w:rsidRPr="005A1B94" w14:paraId="1B521CE4" w14:textId="77777777" w:rsidTr="005A1B94">
        <w:tc>
          <w:tcPr>
            <w:tcW w:w="2410" w:type="dxa"/>
            <w:shd w:val="clear" w:color="auto" w:fill="auto"/>
          </w:tcPr>
          <w:p w14:paraId="1B521CE0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Y. Lisans</w:t>
            </w:r>
          </w:p>
        </w:tc>
        <w:tc>
          <w:tcPr>
            <w:tcW w:w="2552" w:type="dxa"/>
            <w:shd w:val="clear" w:color="auto" w:fill="auto"/>
          </w:tcPr>
          <w:p w14:paraId="1B521CE1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Tıp Fakültesi</w:t>
            </w:r>
          </w:p>
        </w:tc>
        <w:tc>
          <w:tcPr>
            <w:tcW w:w="2693" w:type="dxa"/>
            <w:shd w:val="clear" w:color="auto" w:fill="auto"/>
          </w:tcPr>
          <w:p w14:paraId="1B521CE2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Ankara Üniversitesi</w:t>
            </w:r>
          </w:p>
        </w:tc>
        <w:tc>
          <w:tcPr>
            <w:tcW w:w="1304" w:type="dxa"/>
            <w:shd w:val="clear" w:color="auto" w:fill="auto"/>
          </w:tcPr>
          <w:p w14:paraId="1B521CE3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1991-1998</w:t>
            </w:r>
          </w:p>
        </w:tc>
      </w:tr>
      <w:tr w:rsidR="00E1689E" w:rsidRPr="005A1B94" w14:paraId="1B521CE9" w14:textId="77777777" w:rsidTr="005A1B94">
        <w:tc>
          <w:tcPr>
            <w:tcW w:w="2410" w:type="dxa"/>
            <w:shd w:val="clear" w:color="auto" w:fill="auto"/>
          </w:tcPr>
          <w:p w14:paraId="1B521CE5" w14:textId="77777777" w:rsidR="00E1689E" w:rsidRPr="005A1B94" w:rsidRDefault="00E1689E" w:rsidP="005A1B94">
            <w:pPr>
              <w:spacing w:before="100" w:beforeAutospacing="1" w:after="100" w:afterAutospacing="1" w:line="360" w:lineRule="auto"/>
            </w:pPr>
            <w:r w:rsidRPr="005A1B94">
              <w:t>Tıpta Uzmanlık</w:t>
            </w:r>
          </w:p>
        </w:tc>
        <w:tc>
          <w:tcPr>
            <w:tcW w:w="2552" w:type="dxa"/>
            <w:shd w:val="clear" w:color="auto" w:fill="auto"/>
          </w:tcPr>
          <w:p w14:paraId="1B521CE6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Çocuk Ruh Sağlığı ve Hastalıkları</w:t>
            </w:r>
          </w:p>
        </w:tc>
        <w:tc>
          <w:tcPr>
            <w:tcW w:w="2693" w:type="dxa"/>
            <w:shd w:val="clear" w:color="auto" w:fill="auto"/>
          </w:tcPr>
          <w:p w14:paraId="1B521CE7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Dokuz Eylül Üniversitesi Tıp Fakültesi</w:t>
            </w:r>
          </w:p>
        </w:tc>
        <w:tc>
          <w:tcPr>
            <w:tcW w:w="1304" w:type="dxa"/>
            <w:shd w:val="clear" w:color="auto" w:fill="auto"/>
          </w:tcPr>
          <w:p w14:paraId="1B521CE8" w14:textId="77777777" w:rsidR="00E1689E" w:rsidRPr="005A1B94" w:rsidRDefault="00E1689E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1999-2004</w:t>
            </w:r>
          </w:p>
        </w:tc>
      </w:tr>
    </w:tbl>
    <w:p w14:paraId="08D61F96" w14:textId="5FC04947" w:rsidR="00A3276A" w:rsidRPr="005A1B94" w:rsidRDefault="00A3276A" w:rsidP="005A1B94">
      <w:pPr>
        <w:spacing w:before="100" w:beforeAutospacing="1" w:after="100" w:afterAutospacing="1" w:line="360" w:lineRule="auto"/>
        <w:rPr>
          <w:b/>
        </w:rPr>
      </w:pPr>
      <w:r w:rsidRPr="005A1B94">
        <w:rPr>
          <w:b/>
        </w:rPr>
        <w:t>Akademik/İdari Deneyim</w:t>
      </w:r>
      <w:r w:rsidRPr="005A1B94">
        <w:rPr>
          <w:b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29"/>
        <w:gridCol w:w="2741"/>
      </w:tblGrid>
      <w:tr w:rsidR="00A3276A" w:rsidRPr="005A1B94" w14:paraId="3B4719CF" w14:textId="77777777" w:rsidTr="005A1B94">
        <w:tc>
          <w:tcPr>
            <w:tcW w:w="3389" w:type="dxa"/>
            <w:shd w:val="clear" w:color="auto" w:fill="auto"/>
          </w:tcPr>
          <w:p w14:paraId="19868042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 xml:space="preserve">Görev </w:t>
            </w:r>
            <w:proofErr w:type="spellStart"/>
            <w:r w:rsidRPr="005A1B94">
              <w:rPr>
                <w:b/>
              </w:rPr>
              <w:t>Ünvanı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14:paraId="57F31162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>Görev Yeri</w:t>
            </w:r>
          </w:p>
        </w:tc>
        <w:tc>
          <w:tcPr>
            <w:tcW w:w="2741" w:type="dxa"/>
            <w:shd w:val="clear" w:color="auto" w:fill="auto"/>
          </w:tcPr>
          <w:p w14:paraId="22EEB94A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A1B94">
              <w:rPr>
                <w:b/>
              </w:rPr>
              <w:t>Yıl</w:t>
            </w:r>
          </w:p>
        </w:tc>
      </w:tr>
      <w:tr w:rsidR="00A3276A" w:rsidRPr="005A1B94" w14:paraId="7351C60F" w14:textId="77777777" w:rsidTr="005A1B94">
        <w:tc>
          <w:tcPr>
            <w:tcW w:w="3389" w:type="dxa"/>
            <w:shd w:val="clear" w:color="auto" w:fill="auto"/>
          </w:tcPr>
          <w:p w14:paraId="31B5F071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Araştırma Görevlisi</w:t>
            </w:r>
          </w:p>
        </w:tc>
        <w:tc>
          <w:tcPr>
            <w:tcW w:w="2829" w:type="dxa"/>
            <w:shd w:val="clear" w:color="auto" w:fill="auto"/>
          </w:tcPr>
          <w:p w14:paraId="2BD5FB84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Dokuz Eylül Üniversitesi Tıp Fakültesi Çocuk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4B1EAFF9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1999-2004</w:t>
            </w:r>
          </w:p>
        </w:tc>
      </w:tr>
      <w:tr w:rsidR="00A3276A" w:rsidRPr="005A1B94" w14:paraId="0E8245D0" w14:textId="77777777" w:rsidTr="005A1B94">
        <w:tc>
          <w:tcPr>
            <w:tcW w:w="3389" w:type="dxa"/>
            <w:shd w:val="clear" w:color="auto" w:fill="auto"/>
          </w:tcPr>
          <w:p w14:paraId="23282F27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Uzman Doktor</w:t>
            </w:r>
          </w:p>
        </w:tc>
        <w:tc>
          <w:tcPr>
            <w:tcW w:w="2829" w:type="dxa"/>
            <w:shd w:val="clear" w:color="auto" w:fill="auto"/>
          </w:tcPr>
          <w:p w14:paraId="57A5AED4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S.B. Aydın 82. Yıl (Atatürk) Devlet Hastanesi</w:t>
            </w:r>
          </w:p>
        </w:tc>
        <w:tc>
          <w:tcPr>
            <w:tcW w:w="2741" w:type="dxa"/>
            <w:shd w:val="clear" w:color="auto" w:fill="auto"/>
          </w:tcPr>
          <w:p w14:paraId="0A30D5AF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2005-2006</w:t>
            </w:r>
          </w:p>
        </w:tc>
      </w:tr>
      <w:tr w:rsidR="00A3276A" w:rsidRPr="005A1B94" w14:paraId="3B350368" w14:textId="77777777" w:rsidTr="005A1B94">
        <w:tc>
          <w:tcPr>
            <w:tcW w:w="3389" w:type="dxa"/>
            <w:shd w:val="clear" w:color="auto" w:fill="auto"/>
          </w:tcPr>
          <w:p w14:paraId="36BCE89F" w14:textId="6EC80062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Yardımcı Doçent Doktor</w:t>
            </w:r>
            <w:r w:rsidRPr="005A1B94">
              <w:t>/</w:t>
            </w:r>
            <w:r w:rsidRPr="005A1B94">
              <w:t xml:space="preserve"> </w:t>
            </w:r>
          </w:p>
          <w:p w14:paraId="0834EE1D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Doktor Öğretim Üyesi</w:t>
            </w:r>
          </w:p>
        </w:tc>
        <w:tc>
          <w:tcPr>
            <w:tcW w:w="2829" w:type="dxa"/>
            <w:shd w:val="clear" w:color="auto" w:fill="auto"/>
          </w:tcPr>
          <w:p w14:paraId="719F738C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Pamukkale Üniversitesi Tıp Fakültesi Çocuk ve Ergen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0D20B7BA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2008-2018</w:t>
            </w:r>
          </w:p>
        </w:tc>
      </w:tr>
      <w:tr w:rsidR="00A3276A" w:rsidRPr="005A1B94" w14:paraId="099703F9" w14:textId="77777777" w:rsidTr="005A1B94">
        <w:tc>
          <w:tcPr>
            <w:tcW w:w="3389" w:type="dxa"/>
            <w:shd w:val="clear" w:color="auto" w:fill="auto"/>
          </w:tcPr>
          <w:p w14:paraId="7BD08664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Doçent Doktor</w:t>
            </w:r>
          </w:p>
        </w:tc>
        <w:tc>
          <w:tcPr>
            <w:tcW w:w="2829" w:type="dxa"/>
            <w:shd w:val="clear" w:color="auto" w:fill="auto"/>
          </w:tcPr>
          <w:p w14:paraId="09C0B3D3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Pamukkale Üniversitesi Tıp Fakültesi Çocuk ve Ergen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40BF651E" w14:textId="77777777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2018-halen</w:t>
            </w:r>
          </w:p>
        </w:tc>
      </w:tr>
      <w:tr w:rsidR="00A3276A" w:rsidRPr="005A1B94" w14:paraId="0BAA1785" w14:textId="77777777" w:rsidTr="005A1B94">
        <w:tc>
          <w:tcPr>
            <w:tcW w:w="3389" w:type="dxa"/>
            <w:shd w:val="clear" w:color="auto" w:fill="auto"/>
          </w:tcPr>
          <w:p w14:paraId="7C0BD783" w14:textId="04DE9601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Anabilim Dalı Başkanlığı</w:t>
            </w:r>
          </w:p>
        </w:tc>
        <w:tc>
          <w:tcPr>
            <w:tcW w:w="2829" w:type="dxa"/>
            <w:shd w:val="clear" w:color="auto" w:fill="auto"/>
          </w:tcPr>
          <w:p w14:paraId="6D57B718" w14:textId="67CC2D92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Pamukkale Üniversitesi Tıp Fakültesi Çocuk ve Ergen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59181352" w14:textId="2B080583" w:rsidR="00A3276A" w:rsidRPr="005A1B94" w:rsidRDefault="00A3276A" w:rsidP="005A1B94">
            <w:pPr>
              <w:spacing w:before="100" w:beforeAutospacing="1" w:after="100" w:afterAutospacing="1" w:line="360" w:lineRule="auto"/>
              <w:jc w:val="center"/>
            </w:pPr>
            <w:r w:rsidRPr="005A1B94">
              <w:t>2019-2021</w:t>
            </w:r>
          </w:p>
        </w:tc>
      </w:tr>
    </w:tbl>
    <w:p w14:paraId="0180134B" w14:textId="77777777" w:rsidR="00A3276A" w:rsidRPr="005A1B94" w:rsidRDefault="00A3276A" w:rsidP="005A1B94">
      <w:pPr>
        <w:spacing w:before="100" w:beforeAutospacing="1" w:after="100" w:afterAutospacing="1" w:line="360" w:lineRule="auto"/>
        <w:ind w:left="720"/>
        <w:rPr>
          <w:b/>
        </w:rPr>
      </w:pPr>
    </w:p>
    <w:p w14:paraId="1B521D20" w14:textId="1EFC34D6" w:rsidR="00C77952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rPr>
          <w:b/>
        </w:rPr>
        <w:lastRenderedPageBreak/>
        <w:t>Yayınlar/Eserler:</w:t>
      </w:r>
    </w:p>
    <w:p w14:paraId="1050698F" w14:textId="4A2FB4EF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</w:pPr>
      <w:r w:rsidRPr="005A1B94">
        <w:t xml:space="preserve">Aras Ş, Taş FV, Ünlü G. Bir çocuk ve ergen psikiyatrisi polikliniğinde ilaç tedavisi uygulamalarının değişimi. Klinik </w:t>
      </w:r>
      <w:proofErr w:type="spellStart"/>
      <w:r w:rsidRPr="005A1B94">
        <w:t>Psikofarmakoloji</w:t>
      </w:r>
      <w:proofErr w:type="spellEnd"/>
      <w:r w:rsidRPr="005A1B94">
        <w:t xml:space="preserve"> Bülteni. 2005; 15(3):127-133. </w:t>
      </w:r>
    </w:p>
    <w:p w14:paraId="7812254E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t xml:space="preserve">Ünlü G, Aras Ş, Güvenir T, </w:t>
      </w:r>
      <w:proofErr w:type="spellStart"/>
      <w:r w:rsidRPr="005A1B94">
        <w:t>Büyükgebiz</w:t>
      </w:r>
      <w:proofErr w:type="spellEnd"/>
      <w:r w:rsidRPr="005A1B94">
        <w:t xml:space="preserve"> B, </w:t>
      </w:r>
      <w:proofErr w:type="spellStart"/>
      <w:r w:rsidRPr="005A1B94">
        <w:t>Bekem</w:t>
      </w:r>
      <w:proofErr w:type="spellEnd"/>
      <w:r w:rsidRPr="005A1B94">
        <w:t xml:space="preserve"> Ö. </w:t>
      </w:r>
      <w:proofErr w:type="spellStart"/>
      <w:r w:rsidRPr="005A1B94">
        <w:t>Family</w:t>
      </w:r>
      <w:proofErr w:type="spellEnd"/>
      <w:r w:rsidRPr="005A1B94">
        <w:t xml:space="preserve"> </w:t>
      </w:r>
      <w:proofErr w:type="spellStart"/>
      <w:r w:rsidRPr="005A1B94">
        <w:t>functioning</w:t>
      </w:r>
      <w:proofErr w:type="spellEnd"/>
      <w:r w:rsidRPr="005A1B94">
        <w:t xml:space="preserve">, </w:t>
      </w:r>
      <w:proofErr w:type="spellStart"/>
      <w:r w:rsidRPr="005A1B94">
        <w:t>personality</w:t>
      </w:r>
      <w:proofErr w:type="spellEnd"/>
      <w:r w:rsidRPr="005A1B94">
        <w:t xml:space="preserve"> </w:t>
      </w:r>
      <w:proofErr w:type="spellStart"/>
      <w:r w:rsidRPr="005A1B94">
        <w:t>disorders</w:t>
      </w:r>
      <w:proofErr w:type="spellEnd"/>
      <w:r w:rsidRPr="005A1B94">
        <w:t xml:space="preserve"> </w:t>
      </w:r>
      <w:proofErr w:type="spellStart"/>
      <w:r w:rsidRPr="005A1B94">
        <w:t>and</w:t>
      </w:r>
      <w:proofErr w:type="spellEnd"/>
      <w:r w:rsidRPr="005A1B94">
        <w:t xml:space="preserve"> </w:t>
      </w:r>
      <w:proofErr w:type="spellStart"/>
      <w:r w:rsidRPr="005A1B94">
        <w:t>depressive</w:t>
      </w:r>
      <w:proofErr w:type="spellEnd"/>
      <w:r w:rsidRPr="005A1B94">
        <w:t xml:space="preserve"> </w:t>
      </w:r>
      <w:proofErr w:type="spellStart"/>
      <w:r w:rsidRPr="005A1B94">
        <w:t>and</w:t>
      </w:r>
      <w:proofErr w:type="spellEnd"/>
      <w:r w:rsidRPr="005A1B94">
        <w:t xml:space="preserve"> </w:t>
      </w:r>
      <w:proofErr w:type="spellStart"/>
      <w:r w:rsidRPr="005A1B94">
        <w:t>anxiety</w:t>
      </w:r>
      <w:proofErr w:type="spellEnd"/>
      <w:r w:rsidRPr="005A1B94">
        <w:t xml:space="preserve"> </w:t>
      </w:r>
      <w:proofErr w:type="spellStart"/>
      <w:r w:rsidRPr="005A1B94">
        <w:t>symptoms</w:t>
      </w:r>
      <w:proofErr w:type="spellEnd"/>
      <w:r w:rsidRPr="005A1B94">
        <w:t xml:space="preserve"> </w:t>
      </w:r>
      <w:proofErr w:type="spellStart"/>
      <w:r w:rsidRPr="005A1B94">
        <w:t>among</w:t>
      </w:r>
      <w:proofErr w:type="spellEnd"/>
      <w:r w:rsidRPr="005A1B94">
        <w:t xml:space="preserve"> </w:t>
      </w:r>
      <w:proofErr w:type="spellStart"/>
      <w:r w:rsidRPr="005A1B94">
        <w:t>mothers</w:t>
      </w:r>
      <w:proofErr w:type="spellEnd"/>
      <w:r w:rsidRPr="005A1B94">
        <w:t xml:space="preserve"> of </w:t>
      </w:r>
      <w:proofErr w:type="spellStart"/>
      <w:r w:rsidRPr="005A1B94">
        <w:t>children</w:t>
      </w:r>
      <w:proofErr w:type="spellEnd"/>
      <w:r w:rsidRPr="005A1B94">
        <w:t xml:space="preserve"> </w:t>
      </w:r>
      <w:proofErr w:type="spellStart"/>
      <w:r w:rsidRPr="005A1B94">
        <w:t>with</w:t>
      </w:r>
      <w:proofErr w:type="spellEnd"/>
      <w:r w:rsidRPr="005A1B94">
        <w:t xml:space="preserve"> </w:t>
      </w:r>
      <w:proofErr w:type="spellStart"/>
      <w:r w:rsidRPr="005A1B94">
        <w:t>food</w:t>
      </w:r>
      <w:proofErr w:type="spellEnd"/>
      <w:r w:rsidRPr="005A1B94">
        <w:t xml:space="preserve"> </w:t>
      </w:r>
      <w:proofErr w:type="spellStart"/>
      <w:r w:rsidRPr="005A1B94">
        <w:t>refusal</w:t>
      </w:r>
      <w:proofErr w:type="spellEnd"/>
      <w:r w:rsidRPr="005A1B94">
        <w:t xml:space="preserve">. Türk Psikiyatri Dergisi. 2006; 17(1):12-21. </w:t>
      </w:r>
    </w:p>
    <w:p w14:paraId="6B2E29A1" w14:textId="20698C5C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</w:pPr>
      <w:r w:rsidRPr="005A1B94">
        <w:t xml:space="preserve">Aras S, Tas FV, Unlu G. </w:t>
      </w:r>
      <w:proofErr w:type="spellStart"/>
      <w:r w:rsidRPr="005A1B94">
        <w:rPr>
          <w:bCs/>
          <w:color w:val="000000"/>
        </w:rPr>
        <w:t>Medication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prescribing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practices</w:t>
      </w:r>
      <w:proofErr w:type="spellEnd"/>
      <w:r w:rsidRPr="005A1B94">
        <w:rPr>
          <w:bCs/>
          <w:color w:val="000000"/>
        </w:rPr>
        <w:t xml:space="preserve"> in a </w:t>
      </w:r>
      <w:proofErr w:type="spellStart"/>
      <w:r w:rsidRPr="005A1B94">
        <w:rPr>
          <w:bCs/>
          <w:color w:val="000000"/>
        </w:rPr>
        <w:t>child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and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adolescent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psychiatry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outpatient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clinic</w:t>
      </w:r>
      <w:proofErr w:type="spellEnd"/>
      <w:r w:rsidRPr="005A1B94">
        <w:rPr>
          <w:bCs/>
          <w:color w:val="000000"/>
        </w:rPr>
        <w:t xml:space="preserve">. Child: </w:t>
      </w:r>
      <w:proofErr w:type="spellStart"/>
      <w:r w:rsidRPr="005A1B94">
        <w:rPr>
          <w:bCs/>
          <w:color w:val="000000"/>
        </w:rPr>
        <w:t>Care</w:t>
      </w:r>
      <w:proofErr w:type="spellEnd"/>
      <w:r w:rsidRPr="005A1B94">
        <w:rPr>
          <w:bCs/>
          <w:color w:val="000000"/>
        </w:rPr>
        <w:t xml:space="preserve">, </w:t>
      </w:r>
      <w:proofErr w:type="spellStart"/>
      <w:r w:rsidRPr="005A1B94">
        <w:rPr>
          <w:bCs/>
          <w:color w:val="000000"/>
        </w:rPr>
        <w:t>Health</w:t>
      </w:r>
      <w:proofErr w:type="spellEnd"/>
      <w:r w:rsidRPr="005A1B94">
        <w:rPr>
          <w:bCs/>
          <w:color w:val="000000"/>
        </w:rPr>
        <w:t xml:space="preserve"> </w:t>
      </w:r>
      <w:proofErr w:type="spellStart"/>
      <w:r w:rsidRPr="005A1B94">
        <w:rPr>
          <w:bCs/>
          <w:color w:val="000000"/>
        </w:rPr>
        <w:t>and</w:t>
      </w:r>
      <w:proofErr w:type="spellEnd"/>
      <w:r w:rsidRPr="005A1B94">
        <w:rPr>
          <w:bCs/>
          <w:color w:val="000000"/>
        </w:rPr>
        <w:t xml:space="preserve"> Development. </w:t>
      </w:r>
      <w:r w:rsidRPr="005A1B94">
        <w:rPr>
          <w:bCs/>
        </w:rPr>
        <w:t xml:space="preserve">2007; </w:t>
      </w:r>
      <w:r w:rsidRPr="005A1B94">
        <w:t xml:space="preserve">33(4):482-490 </w:t>
      </w:r>
    </w:p>
    <w:p w14:paraId="36E6F06A" w14:textId="77777777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5A1B94">
        <w:t>Aras Ş, Ünlü G, Varol Taş F. Çocuk ve ergen psikiyatrisi polikliniğine başvuran hastalarda belirtiler, tanılar ve tanıya yönelik incelemeler. Klinik Psikiyatri Dergisi 2007; 10(1), 28-37.</w:t>
      </w:r>
      <w:r w:rsidRPr="005A1B94">
        <w:rPr>
          <w:b/>
        </w:rPr>
        <w:t xml:space="preserve"> </w:t>
      </w:r>
    </w:p>
    <w:p w14:paraId="64FFEEE9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t xml:space="preserve">Ünlü G, Aras Ş, Eminağaoğlu N, </w:t>
      </w:r>
      <w:proofErr w:type="spellStart"/>
      <w:r w:rsidRPr="005A1B94">
        <w:t>Büyükgebiz</w:t>
      </w:r>
      <w:proofErr w:type="spellEnd"/>
      <w:r w:rsidRPr="005A1B94">
        <w:t xml:space="preserve"> B, </w:t>
      </w:r>
      <w:proofErr w:type="spellStart"/>
      <w:r w:rsidRPr="005A1B94">
        <w:t>Bekem</w:t>
      </w:r>
      <w:proofErr w:type="spellEnd"/>
      <w:r w:rsidRPr="005A1B94">
        <w:t xml:space="preserve"> Ö. </w:t>
      </w:r>
      <w:r w:rsidRPr="005A1B94">
        <w:rPr>
          <w:bCs/>
          <w:lang w:val="en-US"/>
        </w:rPr>
        <w:t xml:space="preserve">Developmental characteristics of children aged 1-6 years with food refusal. </w:t>
      </w:r>
      <w:proofErr w:type="spellStart"/>
      <w:r w:rsidRPr="005A1B94">
        <w:rPr>
          <w:color w:val="000000"/>
        </w:rPr>
        <w:t>Public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Health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Nursing</w:t>
      </w:r>
      <w:proofErr w:type="spellEnd"/>
      <w:r w:rsidRPr="005A1B94">
        <w:rPr>
          <w:color w:val="000000"/>
        </w:rPr>
        <w:t xml:space="preserve">. 2008;25(1):2–9. </w:t>
      </w:r>
    </w:p>
    <w:p w14:paraId="497D505D" w14:textId="63176273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color w:val="000000"/>
        </w:rPr>
      </w:pPr>
      <w:r w:rsidRPr="005A1B94">
        <w:rPr>
          <w:color w:val="000000"/>
        </w:rPr>
        <w:t xml:space="preserve">Bahar Z, Öztürk M, Beşer A, Baykara A, Eker G, Çakaloz B. Evaluation of </w:t>
      </w:r>
      <w:proofErr w:type="spellStart"/>
      <w:r w:rsidRPr="005A1B94">
        <w:rPr>
          <w:color w:val="000000"/>
        </w:rPr>
        <w:t>interventions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based</w:t>
      </w:r>
      <w:proofErr w:type="spellEnd"/>
      <w:r w:rsidRPr="005A1B94">
        <w:rPr>
          <w:color w:val="000000"/>
        </w:rPr>
        <w:t xml:space="preserve"> on </w:t>
      </w:r>
      <w:proofErr w:type="spellStart"/>
      <w:r w:rsidRPr="005A1B94">
        <w:rPr>
          <w:color w:val="000000"/>
        </w:rPr>
        <w:t>depression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sign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scores</w:t>
      </w:r>
      <w:proofErr w:type="spellEnd"/>
      <w:r w:rsidRPr="005A1B94">
        <w:rPr>
          <w:color w:val="000000"/>
        </w:rPr>
        <w:t xml:space="preserve"> of </w:t>
      </w:r>
      <w:proofErr w:type="spellStart"/>
      <w:r w:rsidRPr="005A1B94">
        <w:rPr>
          <w:color w:val="000000"/>
        </w:rPr>
        <w:t>adolescents</w:t>
      </w:r>
      <w:proofErr w:type="spellEnd"/>
      <w:r w:rsidRPr="005A1B94">
        <w:rPr>
          <w:color w:val="000000"/>
        </w:rPr>
        <w:t xml:space="preserve">. </w:t>
      </w:r>
      <w:proofErr w:type="spellStart"/>
      <w:r w:rsidRPr="005A1B94">
        <w:rPr>
          <w:color w:val="000000"/>
        </w:rPr>
        <w:t>Social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Behavior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and</w:t>
      </w:r>
      <w:proofErr w:type="spellEnd"/>
      <w:r w:rsidRPr="005A1B94">
        <w:rPr>
          <w:color w:val="000000"/>
        </w:rPr>
        <w:t xml:space="preserve"> </w:t>
      </w:r>
      <w:proofErr w:type="spellStart"/>
      <w:r w:rsidRPr="005A1B94">
        <w:rPr>
          <w:color w:val="000000"/>
        </w:rPr>
        <w:t>Personality</w:t>
      </w:r>
      <w:proofErr w:type="spellEnd"/>
      <w:r w:rsidRPr="005A1B94">
        <w:rPr>
          <w:color w:val="000000"/>
        </w:rPr>
        <w:t xml:space="preserve">. 2008; 36(1):123-134. </w:t>
      </w:r>
    </w:p>
    <w:p w14:paraId="1EEB23C6" w14:textId="431E4247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5A1B94">
        <w:t xml:space="preserve">Çakaloz B, Ünlü G, Tatlı Çardak G, Kurul S. </w:t>
      </w:r>
      <w:proofErr w:type="spellStart"/>
      <w:r w:rsidRPr="005A1B94">
        <w:t>Duchenne</w:t>
      </w:r>
      <w:proofErr w:type="spellEnd"/>
      <w:r w:rsidRPr="005A1B94">
        <w:t xml:space="preserve"> </w:t>
      </w:r>
      <w:proofErr w:type="spellStart"/>
      <w:r w:rsidRPr="005A1B94">
        <w:t>muskuler</w:t>
      </w:r>
      <w:proofErr w:type="spellEnd"/>
      <w:r w:rsidRPr="005A1B94">
        <w:t xml:space="preserve"> </w:t>
      </w:r>
      <w:proofErr w:type="spellStart"/>
      <w:r w:rsidRPr="005A1B94">
        <w:t>distrofi</w:t>
      </w:r>
      <w:proofErr w:type="spellEnd"/>
      <w:r w:rsidRPr="005A1B94">
        <w:t xml:space="preserve"> ve dikkat eksikliği </w:t>
      </w:r>
      <w:proofErr w:type="spellStart"/>
      <w:r w:rsidRPr="005A1B94">
        <w:t>hiperaktivite</w:t>
      </w:r>
      <w:proofErr w:type="spellEnd"/>
      <w:r w:rsidRPr="005A1B94">
        <w:t xml:space="preserve"> bozukluğu olan çocukların annelerinin yaşam kaliteleri. Pamukkale Tıp Dergisi 2010; 3(2), 90-95.</w:t>
      </w:r>
      <w:r w:rsidRPr="005A1B94">
        <w:rPr>
          <w:b/>
        </w:rPr>
        <w:t xml:space="preserve"> </w:t>
      </w:r>
    </w:p>
    <w:p w14:paraId="356422C9" w14:textId="4550018F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5A1B94">
        <w:t xml:space="preserve">Ergin Ç, Çakaloz B, Akkaya Y, Ünlü G, Zorlu A. </w:t>
      </w:r>
      <w:proofErr w:type="spellStart"/>
      <w:r w:rsidRPr="005A1B94">
        <w:t>Gilles</w:t>
      </w:r>
      <w:proofErr w:type="spellEnd"/>
      <w:r w:rsidRPr="005A1B94">
        <w:t xml:space="preserve"> de la </w:t>
      </w:r>
      <w:proofErr w:type="spellStart"/>
      <w:r w:rsidRPr="005A1B94">
        <w:t>Tourette</w:t>
      </w:r>
      <w:proofErr w:type="spellEnd"/>
      <w:r w:rsidRPr="005A1B94">
        <w:t xml:space="preserve"> sendromu ve obsesif </w:t>
      </w:r>
      <w:proofErr w:type="spellStart"/>
      <w:r w:rsidRPr="005A1B94">
        <w:t>kompulsif</w:t>
      </w:r>
      <w:proofErr w:type="spellEnd"/>
      <w:r w:rsidRPr="005A1B94">
        <w:t xml:space="preserve"> bozukluk tanılı çocuklarda </w:t>
      </w:r>
      <w:proofErr w:type="spellStart"/>
      <w:r w:rsidRPr="005A1B94">
        <w:t>Cryptococcus</w:t>
      </w:r>
      <w:proofErr w:type="spellEnd"/>
      <w:r w:rsidRPr="005A1B94">
        <w:t xml:space="preserve"> </w:t>
      </w:r>
      <w:proofErr w:type="spellStart"/>
      <w:r w:rsidRPr="005A1B94">
        <w:t>neoformans</w:t>
      </w:r>
      <w:proofErr w:type="spellEnd"/>
      <w:r w:rsidRPr="005A1B94">
        <w:t xml:space="preserve"> antikorları. Pamukkale Tıp Dergisi 2010; 3(3), 143-146.</w:t>
      </w:r>
      <w:r w:rsidRPr="005A1B94">
        <w:rPr>
          <w:b/>
        </w:rPr>
        <w:t xml:space="preserve"> </w:t>
      </w:r>
    </w:p>
    <w:p w14:paraId="4A79F6C0" w14:textId="77777777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t xml:space="preserve">Çakaloz B, Ünlü G. (2011). Üreme Sağlığı ve Üremeye Yardımcı Tedaviler, Bölüm adı: Üremeye Yardımcı Tedavilerin </w:t>
      </w:r>
      <w:proofErr w:type="spellStart"/>
      <w:r w:rsidRPr="005A1B94">
        <w:t>Psikososyal</w:t>
      </w:r>
      <w:proofErr w:type="spellEnd"/>
      <w:r w:rsidRPr="005A1B94">
        <w:t xml:space="preserve"> Yönü. İstanbul Tıp Kitabevi. Editör: </w:t>
      </w:r>
      <w:proofErr w:type="spellStart"/>
      <w:r w:rsidRPr="005A1B94">
        <w:t>Fenkçi</w:t>
      </w:r>
      <w:proofErr w:type="spellEnd"/>
      <w:r w:rsidRPr="005A1B94">
        <w:t xml:space="preserve"> IV. Basım sayısı:1, Sayfa Sayısı 248, ISBN:9786055507053. </w:t>
      </w:r>
    </w:p>
    <w:p w14:paraId="79DBF1E1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proofErr w:type="spellStart"/>
      <w:r w:rsidRPr="005A1B94">
        <w:t>Başgül</w:t>
      </w:r>
      <w:proofErr w:type="spellEnd"/>
      <w:r w:rsidRPr="005A1B94">
        <w:t xml:space="preserve"> ŞS, </w:t>
      </w:r>
      <w:proofErr w:type="spellStart"/>
      <w:r w:rsidRPr="005A1B94">
        <w:t>Özbaran</w:t>
      </w:r>
      <w:proofErr w:type="spellEnd"/>
      <w:r w:rsidRPr="005A1B94">
        <w:t xml:space="preserve"> B, Ünlü G, </w:t>
      </w:r>
      <w:proofErr w:type="spellStart"/>
      <w:r w:rsidRPr="005A1B94">
        <w:t>Üneri</w:t>
      </w:r>
      <w:proofErr w:type="spellEnd"/>
      <w:r w:rsidRPr="005A1B94">
        <w:t xml:space="preserve"> ÖŞ, Köse S, Camcıoğlu T, </w:t>
      </w:r>
      <w:proofErr w:type="spellStart"/>
      <w:r w:rsidRPr="005A1B94">
        <w:t>Bağatur</w:t>
      </w:r>
      <w:proofErr w:type="spellEnd"/>
      <w:r w:rsidRPr="005A1B94">
        <w:t xml:space="preserve"> JI. (2012). Özürlü Sağlık Kurulu Raporu. Türkiye Çocuk ve Genç Psikiyatrisi Derneği. Editör: </w:t>
      </w:r>
      <w:proofErr w:type="spellStart"/>
      <w:r w:rsidRPr="005A1B94">
        <w:t>Başgül</w:t>
      </w:r>
      <w:proofErr w:type="spellEnd"/>
      <w:r w:rsidRPr="005A1B94">
        <w:t xml:space="preserve"> ŞS. Basım sayısı:1, Sayfa Sayısı 61, ISBN:978-9944-0538-3-9.</w:t>
      </w:r>
      <w:r w:rsidRPr="005A1B94">
        <w:rPr>
          <w:b/>
        </w:rPr>
        <w:t xml:space="preserve"> </w:t>
      </w:r>
    </w:p>
    <w:p w14:paraId="6780D2F4" w14:textId="0F6429D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color w:val="000000"/>
          <w:shd w:val="clear" w:color="auto" w:fill="FFFFFF"/>
        </w:rPr>
      </w:pPr>
      <w:proofErr w:type="spellStart"/>
      <w:r w:rsidRPr="005A1B94">
        <w:rPr>
          <w:bCs/>
          <w:color w:val="000000"/>
          <w:shd w:val="clear" w:color="auto" w:fill="FFFFFF"/>
        </w:rPr>
        <w:lastRenderedPageBreak/>
        <w:t>Corduk</w:t>
      </w:r>
      <w:proofErr w:type="spellEnd"/>
      <w:r w:rsidRPr="005A1B94">
        <w:rPr>
          <w:rStyle w:val="apple-converted-space"/>
          <w:color w:val="000000"/>
          <w:shd w:val="clear" w:color="auto" w:fill="FFFFFF"/>
        </w:rPr>
        <w:t> </w:t>
      </w:r>
      <w:r w:rsidRPr="005A1B94">
        <w:rPr>
          <w:color w:val="000000"/>
          <w:shd w:val="clear" w:color="auto" w:fill="FFFFFF"/>
        </w:rPr>
        <w:t xml:space="preserve">N, Unlu G, </w:t>
      </w:r>
      <w:proofErr w:type="spellStart"/>
      <w:r w:rsidRPr="005A1B94">
        <w:rPr>
          <w:color w:val="000000"/>
          <w:shd w:val="clear" w:color="auto" w:fill="FFFFFF"/>
        </w:rPr>
        <w:t>Sarioglu</w:t>
      </w:r>
      <w:proofErr w:type="spellEnd"/>
      <w:r w:rsidRPr="005A1B94">
        <w:rPr>
          <w:color w:val="000000"/>
          <w:shd w:val="clear" w:color="auto" w:fill="FFFFFF"/>
        </w:rPr>
        <w:t xml:space="preserve">-Buke A, </w:t>
      </w:r>
      <w:proofErr w:type="spellStart"/>
      <w:r w:rsidRPr="005A1B94">
        <w:rPr>
          <w:color w:val="000000"/>
          <w:shd w:val="clear" w:color="auto" w:fill="FFFFFF"/>
        </w:rPr>
        <w:t>Buber</w:t>
      </w:r>
      <w:proofErr w:type="spellEnd"/>
      <w:r w:rsidRPr="005A1B94">
        <w:rPr>
          <w:color w:val="000000"/>
          <w:shd w:val="clear" w:color="auto" w:fill="FFFFFF"/>
        </w:rPr>
        <w:t xml:space="preserve"> A, </w:t>
      </w:r>
      <w:proofErr w:type="spellStart"/>
      <w:r w:rsidRPr="005A1B94">
        <w:rPr>
          <w:color w:val="000000"/>
          <w:shd w:val="clear" w:color="auto" w:fill="FFFFFF"/>
        </w:rPr>
        <w:t>Savran</w:t>
      </w:r>
      <w:proofErr w:type="spellEnd"/>
      <w:r w:rsidRPr="005A1B94">
        <w:rPr>
          <w:color w:val="000000"/>
          <w:shd w:val="clear" w:color="auto" w:fill="FFFFFF"/>
        </w:rPr>
        <w:t xml:space="preserve"> B, </w:t>
      </w:r>
      <w:proofErr w:type="spellStart"/>
      <w:r w:rsidRPr="005A1B94">
        <w:rPr>
          <w:color w:val="000000"/>
          <w:shd w:val="clear" w:color="auto" w:fill="FFFFFF"/>
        </w:rPr>
        <w:t>Zencir</w:t>
      </w:r>
      <w:proofErr w:type="spellEnd"/>
      <w:r w:rsidRPr="005A1B94">
        <w:rPr>
          <w:color w:val="000000"/>
          <w:shd w:val="clear" w:color="auto" w:fill="FFFFFF"/>
        </w:rPr>
        <w:t xml:space="preserve"> M. </w:t>
      </w:r>
      <w:r w:rsidRPr="005A1B94">
        <w:rPr>
          <w:color w:val="000000"/>
          <w:kern w:val="36"/>
          <w:lang w:val="en-GB" w:eastAsia="en-GB"/>
        </w:rPr>
        <w:t>Knowledge, attitude and behaviour of boys and parents about circumcision.</w:t>
      </w:r>
      <w:r w:rsidRPr="005A1B94">
        <w:rPr>
          <w:color w:val="000000"/>
          <w:shd w:val="clear" w:color="auto" w:fill="FFFFFF"/>
        </w:rPr>
        <w:t xml:space="preserve"> </w:t>
      </w:r>
      <w:proofErr w:type="spellStart"/>
      <w:r w:rsidRPr="005A1B94">
        <w:rPr>
          <w:rStyle w:val="jrnl"/>
          <w:color w:val="000000"/>
          <w:shd w:val="clear" w:color="auto" w:fill="FFFFFF"/>
        </w:rPr>
        <w:t>Acta</w:t>
      </w:r>
      <w:proofErr w:type="spellEnd"/>
      <w:r w:rsidRPr="005A1B94">
        <w:rPr>
          <w:rStyle w:val="jrnl"/>
          <w:color w:val="000000"/>
          <w:shd w:val="clear" w:color="auto" w:fill="FFFFFF"/>
        </w:rPr>
        <w:t xml:space="preserve"> </w:t>
      </w:r>
      <w:proofErr w:type="spellStart"/>
      <w:r w:rsidRPr="005A1B94">
        <w:rPr>
          <w:rStyle w:val="jrnl"/>
          <w:color w:val="000000"/>
          <w:shd w:val="clear" w:color="auto" w:fill="FFFFFF"/>
        </w:rPr>
        <w:t>Paediatrica</w:t>
      </w:r>
      <w:proofErr w:type="spellEnd"/>
      <w:r w:rsidRPr="005A1B94">
        <w:rPr>
          <w:color w:val="000000"/>
          <w:shd w:val="clear" w:color="auto" w:fill="FFFFFF"/>
        </w:rPr>
        <w:t>. 2013;102(4</w:t>
      </w:r>
      <w:proofErr w:type="gramStart"/>
      <w:r w:rsidRPr="005A1B94">
        <w:rPr>
          <w:color w:val="000000"/>
          <w:shd w:val="clear" w:color="auto" w:fill="FFFFFF"/>
        </w:rPr>
        <w:t>):e</w:t>
      </w:r>
      <w:proofErr w:type="gramEnd"/>
      <w:r w:rsidRPr="005A1B94">
        <w:rPr>
          <w:color w:val="000000"/>
          <w:shd w:val="clear" w:color="auto" w:fill="FFFFFF"/>
        </w:rPr>
        <w:t xml:space="preserve">169-73. </w:t>
      </w:r>
      <w:proofErr w:type="spellStart"/>
      <w:r w:rsidRPr="005A1B94">
        <w:rPr>
          <w:color w:val="000000"/>
          <w:shd w:val="clear" w:color="auto" w:fill="FFFFFF"/>
        </w:rPr>
        <w:t>doi</w:t>
      </w:r>
      <w:proofErr w:type="spellEnd"/>
      <w:r w:rsidRPr="005A1B94">
        <w:rPr>
          <w:color w:val="000000"/>
          <w:shd w:val="clear" w:color="auto" w:fill="FFFFFF"/>
        </w:rPr>
        <w:t>: 10.1111/apa.12152.</w:t>
      </w:r>
      <w:bookmarkStart w:id="0" w:name="cite"/>
      <w:r w:rsidRPr="005A1B94">
        <w:rPr>
          <w:color w:val="000000"/>
          <w:shd w:val="clear" w:color="auto" w:fill="FFFFFF"/>
        </w:rPr>
        <w:t xml:space="preserve"> </w:t>
      </w:r>
    </w:p>
    <w:p w14:paraId="6D47C529" w14:textId="77777777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t>Ünlü G, Aksoy Z, Ersan EE. İntihar girişiminde bulunan çocuk ve ergenlerin değerlendirilmesi. Pamukkale Tıp Dergisi 2014; 7(3), 176-183. doi:10.5505/ptd.2014.74436.</w:t>
      </w:r>
      <w:r w:rsidRPr="005A1B94">
        <w:rPr>
          <w:b/>
        </w:rPr>
        <w:t xml:space="preserve"> </w:t>
      </w:r>
    </w:p>
    <w:p w14:paraId="5429CC4E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t xml:space="preserve">Zorlu A, Unlu G, </w:t>
      </w:r>
      <w:proofErr w:type="spellStart"/>
      <w:r w:rsidRPr="005A1B94">
        <w:t>Cakaloz</w:t>
      </w:r>
      <w:proofErr w:type="spellEnd"/>
      <w:r w:rsidRPr="005A1B94">
        <w:t xml:space="preserve"> B, </w:t>
      </w:r>
      <w:proofErr w:type="spellStart"/>
      <w:r w:rsidRPr="005A1B94">
        <w:t>Zencir</w:t>
      </w:r>
      <w:proofErr w:type="spellEnd"/>
      <w:r w:rsidRPr="005A1B94">
        <w:t xml:space="preserve"> M, </w:t>
      </w:r>
      <w:proofErr w:type="spellStart"/>
      <w:r w:rsidRPr="005A1B94">
        <w:t>Buber</w:t>
      </w:r>
      <w:proofErr w:type="spellEnd"/>
      <w:r w:rsidRPr="005A1B94">
        <w:t xml:space="preserve"> A, </w:t>
      </w:r>
      <w:proofErr w:type="spellStart"/>
      <w:r w:rsidRPr="005A1B94">
        <w:t>Isildar</w:t>
      </w:r>
      <w:proofErr w:type="spellEnd"/>
      <w:r w:rsidRPr="005A1B94">
        <w:t xml:space="preserve"> Y. </w:t>
      </w:r>
      <w:proofErr w:type="spellStart"/>
      <w:r w:rsidRPr="005A1B94">
        <w:rPr>
          <w:rStyle w:val="cit-title"/>
        </w:rPr>
        <w:t>The</w:t>
      </w:r>
      <w:proofErr w:type="spellEnd"/>
      <w:r w:rsidRPr="005A1B94">
        <w:rPr>
          <w:rStyle w:val="cit-title"/>
        </w:rPr>
        <w:t xml:space="preserve"> </w:t>
      </w:r>
      <w:proofErr w:type="spellStart"/>
      <w:r w:rsidRPr="005A1B94">
        <w:rPr>
          <w:rStyle w:val="cit-title"/>
        </w:rPr>
        <w:t>Prevalence</w:t>
      </w:r>
      <w:proofErr w:type="spellEnd"/>
      <w:r w:rsidRPr="005A1B94">
        <w:rPr>
          <w:rStyle w:val="cit-title"/>
        </w:rPr>
        <w:t xml:space="preserve"> </w:t>
      </w:r>
      <w:proofErr w:type="spellStart"/>
      <w:r w:rsidRPr="005A1B94">
        <w:rPr>
          <w:rStyle w:val="cit-title"/>
        </w:rPr>
        <w:t>and</w:t>
      </w:r>
      <w:proofErr w:type="spellEnd"/>
      <w:r w:rsidRPr="005A1B94">
        <w:rPr>
          <w:rStyle w:val="cit-title"/>
        </w:rPr>
        <w:t xml:space="preserve"> </w:t>
      </w:r>
      <w:proofErr w:type="spellStart"/>
      <w:r w:rsidRPr="005A1B94">
        <w:rPr>
          <w:rStyle w:val="cit-title"/>
        </w:rPr>
        <w:t>Comorbidity</w:t>
      </w:r>
      <w:proofErr w:type="spellEnd"/>
      <w:r w:rsidRPr="005A1B94">
        <w:rPr>
          <w:rStyle w:val="cit-title"/>
        </w:rPr>
        <w:t xml:space="preserve"> </w:t>
      </w:r>
      <w:proofErr w:type="spellStart"/>
      <w:r w:rsidRPr="005A1B94">
        <w:rPr>
          <w:rStyle w:val="cit-title"/>
        </w:rPr>
        <w:t>Rates</w:t>
      </w:r>
      <w:proofErr w:type="spellEnd"/>
      <w:r w:rsidRPr="005A1B94">
        <w:rPr>
          <w:rStyle w:val="cit-title"/>
        </w:rPr>
        <w:t xml:space="preserve"> of ADHD </w:t>
      </w:r>
      <w:proofErr w:type="spellStart"/>
      <w:r w:rsidRPr="005A1B94">
        <w:rPr>
          <w:rStyle w:val="cit-title"/>
        </w:rPr>
        <w:t>Among</w:t>
      </w:r>
      <w:proofErr w:type="spellEnd"/>
      <w:r w:rsidRPr="005A1B94">
        <w:rPr>
          <w:rStyle w:val="cit-title"/>
        </w:rPr>
        <w:t xml:space="preserve"> School-Age </w:t>
      </w:r>
      <w:proofErr w:type="spellStart"/>
      <w:r w:rsidRPr="005A1B94">
        <w:rPr>
          <w:rStyle w:val="cit-title"/>
        </w:rPr>
        <w:t>Children</w:t>
      </w:r>
      <w:proofErr w:type="spellEnd"/>
      <w:r w:rsidRPr="005A1B94">
        <w:rPr>
          <w:rStyle w:val="cit-title"/>
        </w:rPr>
        <w:t xml:space="preserve"> in </w:t>
      </w:r>
      <w:proofErr w:type="spellStart"/>
      <w:r w:rsidRPr="005A1B94">
        <w:rPr>
          <w:rStyle w:val="cit-title"/>
        </w:rPr>
        <w:t>Turkey</w:t>
      </w:r>
      <w:proofErr w:type="spellEnd"/>
      <w:r w:rsidRPr="005A1B94">
        <w:rPr>
          <w:rStyle w:val="cit-title"/>
        </w:rPr>
        <w:t xml:space="preserve">. </w:t>
      </w:r>
      <w:proofErr w:type="spellStart"/>
      <w:r w:rsidRPr="005A1B94">
        <w:rPr>
          <w:color w:val="000000"/>
          <w:shd w:val="clear" w:color="auto" w:fill="FFFFFF"/>
        </w:rPr>
        <w:t>Journal</w:t>
      </w:r>
      <w:proofErr w:type="spellEnd"/>
      <w:r w:rsidRPr="005A1B94">
        <w:rPr>
          <w:color w:val="000000"/>
          <w:shd w:val="clear" w:color="auto" w:fill="FFFFFF"/>
        </w:rPr>
        <w:t xml:space="preserve"> of </w:t>
      </w:r>
      <w:proofErr w:type="spellStart"/>
      <w:r w:rsidRPr="005A1B94">
        <w:rPr>
          <w:color w:val="000000"/>
          <w:shd w:val="clear" w:color="auto" w:fill="FFFFFF"/>
        </w:rPr>
        <w:t>Attention</w:t>
      </w:r>
      <w:proofErr w:type="spellEnd"/>
      <w:r w:rsidRPr="005A1B94">
        <w:rPr>
          <w:color w:val="000000"/>
          <w:shd w:val="clear" w:color="auto" w:fill="FFFFFF"/>
        </w:rPr>
        <w:t xml:space="preserve"> </w:t>
      </w:r>
      <w:proofErr w:type="spellStart"/>
      <w:r w:rsidRPr="005A1B94">
        <w:rPr>
          <w:color w:val="000000"/>
          <w:shd w:val="clear" w:color="auto" w:fill="FFFFFF"/>
        </w:rPr>
        <w:t>Disorders</w:t>
      </w:r>
      <w:proofErr w:type="spellEnd"/>
      <w:r w:rsidRPr="005A1B94">
        <w:rPr>
          <w:color w:val="000000"/>
          <w:shd w:val="clear" w:color="auto" w:fill="FFFFFF"/>
        </w:rPr>
        <w:t xml:space="preserve">. 2015 </w:t>
      </w:r>
      <w:proofErr w:type="spellStart"/>
      <w:r w:rsidRPr="005A1B94">
        <w:rPr>
          <w:color w:val="000000"/>
          <w:shd w:val="clear" w:color="auto" w:fill="FFFFFF"/>
        </w:rPr>
        <w:t>Apr</w:t>
      </w:r>
      <w:proofErr w:type="spellEnd"/>
      <w:r w:rsidRPr="005A1B94">
        <w:rPr>
          <w:color w:val="000000"/>
          <w:shd w:val="clear" w:color="auto" w:fill="FFFFFF"/>
        </w:rPr>
        <w:t xml:space="preserve"> 6. </w:t>
      </w:r>
      <w:proofErr w:type="spellStart"/>
      <w:r w:rsidRPr="005A1B94">
        <w:rPr>
          <w:color w:val="000000"/>
          <w:shd w:val="clear" w:color="auto" w:fill="FFFFFF"/>
        </w:rPr>
        <w:t>pii</w:t>
      </w:r>
      <w:proofErr w:type="spellEnd"/>
      <w:r w:rsidRPr="005A1B94">
        <w:rPr>
          <w:color w:val="000000"/>
          <w:shd w:val="clear" w:color="auto" w:fill="FFFFFF"/>
        </w:rPr>
        <w:t xml:space="preserve">: 1087054715577991. </w:t>
      </w:r>
    </w:p>
    <w:p w14:paraId="628FBB3A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</w:pPr>
      <w:r w:rsidRPr="005A1B94">
        <w:t xml:space="preserve">Şengül CB, Şengül C, Ünlü G, </w:t>
      </w:r>
      <w:proofErr w:type="spellStart"/>
      <w:r w:rsidRPr="005A1B94">
        <w:t>Büber</w:t>
      </w:r>
      <w:proofErr w:type="spellEnd"/>
      <w:r w:rsidRPr="005A1B94">
        <w:t xml:space="preserve"> A, </w:t>
      </w:r>
      <w:proofErr w:type="spellStart"/>
      <w:r w:rsidRPr="005A1B94">
        <w:t>Karakülah</w:t>
      </w:r>
      <w:proofErr w:type="spellEnd"/>
      <w:r w:rsidRPr="005A1B94">
        <w:t xml:space="preserve"> K, </w:t>
      </w:r>
      <w:proofErr w:type="spellStart"/>
      <w:r w:rsidRPr="005A1B94">
        <w:t>Herken</w:t>
      </w:r>
      <w:proofErr w:type="spellEnd"/>
      <w:r w:rsidRPr="005A1B94">
        <w:t xml:space="preserve"> H. </w:t>
      </w:r>
      <w:proofErr w:type="spellStart"/>
      <w:r w:rsidRPr="005A1B94">
        <w:t>Effect</w:t>
      </w:r>
      <w:proofErr w:type="spellEnd"/>
      <w:r w:rsidRPr="005A1B94">
        <w:t xml:space="preserve"> of </w:t>
      </w:r>
      <w:proofErr w:type="spellStart"/>
      <w:r w:rsidRPr="005A1B94">
        <w:t>adult</w:t>
      </w:r>
      <w:proofErr w:type="spellEnd"/>
      <w:r w:rsidRPr="005A1B94">
        <w:t xml:space="preserve"> </w:t>
      </w:r>
      <w:proofErr w:type="spellStart"/>
      <w:r w:rsidRPr="005A1B94">
        <w:t>attention</w:t>
      </w:r>
      <w:proofErr w:type="spellEnd"/>
      <w:r w:rsidRPr="005A1B94">
        <w:t xml:space="preserve"> </w:t>
      </w:r>
      <w:proofErr w:type="spellStart"/>
      <w:r w:rsidRPr="005A1B94">
        <w:t>deficit</w:t>
      </w:r>
      <w:proofErr w:type="spellEnd"/>
      <w:r w:rsidRPr="005A1B94">
        <w:t xml:space="preserve"> </w:t>
      </w:r>
      <w:proofErr w:type="spellStart"/>
      <w:r w:rsidRPr="005A1B94">
        <w:t>hyperactivity</w:t>
      </w:r>
      <w:proofErr w:type="spellEnd"/>
      <w:r w:rsidRPr="005A1B94">
        <w:t xml:space="preserve"> </w:t>
      </w:r>
      <w:proofErr w:type="spellStart"/>
      <w:r w:rsidRPr="005A1B94">
        <w:t>symptoms</w:t>
      </w:r>
      <w:proofErr w:type="spellEnd"/>
      <w:r w:rsidRPr="005A1B94">
        <w:t xml:space="preserve"> on </w:t>
      </w:r>
      <w:proofErr w:type="spellStart"/>
      <w:r w:rsidRPr="005A1B94">
        <w:t>smoking</w:t>
      </w:r>
      <w:proofErr w:type="spellEnd"/>
      <w:r w:rsidRPr="005A1B94">
        <w:t xml:space="preserve"> </w:t>
      </w:r>
      <w:proofErr w:type="spellStart"/>
      <w:r w:rsidRPr="005A1B94">
        <w:t>cessation</w:t>
      </w:r>
      <w:proofErr w:type="spellEnd"/>
      <w:r w:rsidRPr="005A1B94">
        <w:t xml:space="preserve">. Anadolu Psikiyatri Dergisi. </w:t>
      </w:r>
      <w:r w:rsidRPr="005A1B94">
        <w:rPr>
          <w:bCs/>
          <w:shd w:val="clear" w:color="auto" w:fill="FFFFFF"/>
        </w:rPr>
        <w:t>2016; 17(2): 104-110</w:t>
      </w:r>
      <w:r w:rsidRPr="005A1B94">
        <w:t xml:space="preserve"> </w:t>
      </w:r>
      <w:bookmarkEnd w:id="0"/>
      <w:r w:rsidRPr="005A1B94">
        <w:fldChar w:fldCharType="begin"/>
      </w:r>
      <w:r w:rsidRPr="005A1B94">
        <w:instrText xml:space="preserve"> HYPERLINK "http://dx.doi.org/10.5455/apd.176469" \t "_blank" </w:instrText>
      </w:r>
      <w:r w:rsidRPr="005A1B94">
        <w:fldChar w:fldCharType="separate"/>
      </w:r>
      <w:r w:rsidRPr="005A1B94">
        <w:t>doi:10.5455/apd.176469</w:t>
      </w:r>
      <w:r w:rsidRPr="005A1B94">
        <w:fldChar w:fldCharType="end"/>
      </w:r>
      <w:r w:rsidRPr="005A1B94">
        <w:t xml:space="preserve">. </w:t>
      </w:r>
    </w:p>
    <w:p w14:paraId="3F0E99AE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</w:pPr>
      <w:r w:rsidRPr="005A1B94">
        <w:t xml:space="preserve">Unlu G, </w:t>
      </w:r>
      <w:proofErr w:type="spellStart"/>
      <w:r w:rsidRPr="005A1B94">
        <w:t>Cakaloz</w:t>
      </w:r>
      <w:proofErr w:type="spellEnd"/>
      <w:r w:rsidRPr="005A1B94">
        <w:t xml:space="preserve"> B. </w:t>
      </w:r>
      <w:proofErr w:type="spellStart"/>
      <w:r w:rsidRPr="005A1B94">
        <w:t>Effects</w:t>
      </w:r>
      <w:proofErr w:type="spellEnd"/>
      <w:r w:rsidRPr="005A1B94">
        <w:t xml:space="preserve"> of </w:t>
      </w:r>
      <w:proofErr w:type="spellStart"/>
      <w:r w:rsidRPr="005A1B94">
        <w:t>perpetrator</w:t>
      </w:r>
      <w:proofErr w:type="spellEnd"/>
      <w:r w:rsidRPr="005A1B94">
        <w:t xml:space="preserve"> </w:t>
      </w:r>
      <w:proofErr w:type="spellStart"/>
      <w:r w:rsidRPr="005A1B94">
        <w:t>identity</w:t>
      </w:r>
      <w:proofErr w:type="spellEnd"/>
      <w:r w:rsidRPr="005A1B94">
        <w:t xml:space="preserve"> on </w:t>
      </w:r>
      <w:proofErr w:type="spellStart"/>
      <w:r w:rsidRPr="005A1B94">
        <w:t>suicidality</w:t>
      </w:r>
      <w:proofErr w:type="spellEnd"/>
      <w:r w:rsidRPr="005A1B94">
        <w:t xml:space="preserve"> </w:t>
      </w:r>
      <w:proofErr w:type="spellStart"/>
      <w:r w:rsidRPr="005A1B94">
        <w:t>and</w:t>
      </w:r>
      <w:proofErr w:type="spellEnd"/>
      <w:r w:rsidRPr="005A1B94">
        <w:t xml:space="preserve"> </w:t>
      </w:r>
      <w:proofErr w:type="spellStart"/>
      <w:r w:rsidRPr="005A1B94">
        <w:t>nonsuicidal</w:t>
      </w:r>
      <w:proofErr w:type="spellEnd"/>
      <w:r w:rsidRPr="005A1B94">
        <w:t xml:space="preserve"> self-</w:t>
      </w:r>
      <w:proofErr w:type="spellStart"/>
      <w:r w:rsidRPr="005A1B94">
        <w:t>injury</w:t>
      </w:r>
      <w:proofErr w:type="spellEnd"/>
      <w:r w:rsidRPr="005A1B94">
        <w:t xml:space="preserve"> in </w:t>
      </w:r>
      <w:proofErr w:type="spellStart"/>
      <w:r w:rsidRPr="005A1B94">
        <w:t>sexually</w:t>
      </w:r>
      <w:proofErr w:type="spellEnd"/>
      <w:r w:rsidRPr="005A1B94">
        <w:t xml:space="preserve"> </w:t>
      </w:r>
      <w:proofErr w:type="spellStart"/>
      <w:r w:rsidRPr="005A1B94">
        <w:t>victimized</w:t>
      </w:r>
      <w:proofErr w:type="spellEnd"/>
      <w:r w:rsidRPr="005A1B94">
        <w:t xml:space="preserve"> </w:t>
      </w:r>
      <w:proofErr w:type="spellStart"/>
      <w:r w:rsidRPr="005A1B94">
        <w:t>female</w:t>
      </w:r>
      <w:proofErr w:type="spellEnd"/>
      <w:r w:rsidRPr="005A1B94">
        <w:t xml:space="preserve"> </w:t>
      </w:r>
      <w:proofErr w:type="spellStart"/>
      <w:r w:rsidRPr="005A1B94">
        <w:t>adolescents</w:t>
      </w:r>
      <w:proofErr w:type="spellEnd"/>
      <w:r w:rsidRPr="005A1B94">
        <w:t xml:space="preserve">. </w:t>
      </w:r>
      <w:proofErr w:type="spellStart"/>
      <w:r w:rsidRPr="005A1B94">
        <w:t>Neuropsychiatric</w:t>
      </w:r>
      <w:proofErr w:type="spellEnd"/>
      <w:r w:rsidRPr="005A1B94">
        <w:t xml:space="preserve"> </w:t>
      </w:r>
      <w:proofErr w:type="spellStart"/>
      <w:r w:rsidRPr="005A1B94">
        <w:t>Disease</w:t>
      </w:r>
      <w:proofErr w:type="spellEnd"/>
      <w:r w:rsidRPr="005A1B94">
        <w:t xml:space="preserve"> </w:t>
      </w:r>
      <w:proofErr w:type="spellStart"/>
      <w:r w:rsidRPr="005A1B94">
        <w:t>and</w:t>
      </w:r>
      <w:proofErr w:type="spellEnd"/>
      <w:r w:rsidRPr="005A1B94">
        <w:t xml:space="preserve"> </w:t>
      </w:r>
      <w:proofErr w:type="spellStart"/>
      <w:r w:rsidRPr="005A1B94">
        <w:t>Treatment</w:t>
      </w:r>
      <w:proofErr w:type="spellEnd"/>
      <w:r w:rsidRPr="005A1B94">
        <w:t xml:space="preserve">. 2016; 12: 1489-1497. </w:t>
      </w:r>
      <w:proofErr w:type="gramStart"/>
      <w:r w:rsidRPr="005A1B94">
        <w:t>doi</w:t>
      </w:r>
      <w:proofErr w:type="gramEnd"/>
      <w:r w:rsidRPr="005A1B94">
        <w:t xml:space="preserve">:10.2147/NDT.S109768. </w:t>
      </w:r>
    </w:p>
    <w:p w14:paraId="4E06BE0B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5A1B94">
        <w:t>Büber</w:t>
      </w:r>
      <w:proofErr w:type="spellEnd"/>
      <w:r w:rsidRPr="005A1B94">
        <w:t xml:space="preserve"> A, Çakaloz B, Işıldar Y, Ünlü G, Bostancı HE, Aybek H, </w:t>
      </w:r>
      <w:proofErr w:type="spellStart"/>
      <w:r w:rsidRPr="005A1B94">
        <w:t>Herken</w:t>
      </w:r>
      <w:proofErr w:type="spellEnd"/>
      <w:r w:rsidRPr="005A1B94">
        <w:t xml:space="preserve"> H. </w:t>
      </w:r>
      <w:proofErr w:type="spellStart"/>
      <w:r w:rsidRPr="005A1B94">
        <w:t>Increased</w:t>
      </w:r>
      <w:proofErr w:type="spellEnd"/>
      <w:r w:rsidRPr="005A1B94">
        <w:t xml:space="preserve"> </w:t>
      </w:r>
      <w:proofErr w:type="spellStart"/>
      <w:r w:rsidRPr="005A1B94">
        <w:t>urinary</w:t>
      </w:r>
      <w:proofErr w:type="spellEnd"/>
      <w:r w:rsidRPr="005A1B94">
        <w:t xml:space="preserve"> 6-hydroxymelatoninsulfate </w:t>
      </w:r>
      <w:proofErr w:type="spellStart"/>
      <w:r w:rsidRPr="005A1B94">
        <w:t>levels</w:t>
      </w:r>
      <w:proofErr w:type="spellEnd"/>
      <w:r w:rsidRPr="005A1B94">
        <w:t xml:space="preserve"> in </w:t>
      </w:r>
      <w:proofErr w:type="spellStart"/>
      <w:r w:rsidRPr="005A1B94">
        <w:t>attention</w:t>
      </w:r>
      <w:proofErr w:type="spellEnd"/>
      <w:r w:rsidRPr="005A1B94">
        <w:t xml:space="preserve"> </w:t>
      </w:r>
      <w:proofErr w:type="spellStart"/>
      <w:r w:rsidRPr="005A1B94">
        <w:t>deficit</w:t>
      </w:r>
      <w:proofErr w:type="spellEnd"/>
      <w:r w:rsidRPr="005A1B94">
        <w:t xml:space="preserve"> </w:t>
      </w:r>
      <w:proofErr w:type="spellStart"/>
      <w:r w:rsidRPr="005A1B94">
        <w:t>hyperactivity</w:t>
      </w:r>
      <w:proofErr w:type="spellEnd"/>
      <w:r w:rsidRPr="005A1B94">
        <w:t xml:space="preserve"> </w:t>
      </w:r>
      <w:proofErr w:type="spellStart"/>
      <w:r w:rsidRPr="005A1B94">
        <w:t>disorder</w:t>
      </w:r>
      <w:proofErr w:type="spellEnd"/>
      <w:r w:rsidRPr="005A1B94">
        <w:t xml:space="preserve"> </w:t>
      </w:r>
      <w:proofErr w:type="spellStart"/>
      <w:r w:rsidRPr="005A1B94">
        <w:t>diagnosed</w:t>
      </w:r>
      <w:proofErr w:type="spellEnd"/>
      <w:r w:rsidRPr="005A1B94">
        <w:t xml:space="preserve"> </w:t>
      </w:r>
      <w:proofErr w:type="spellStart"/>
      <w:r w:rsidRPr="005A1B94">
        <w:t>children</w:t>
      </w:r>
      <w:proofErr w:type="spellEnd"/>
      <w:r w:rsidRPr="005A1B94">
        <w:t xml:space="preserve"> </w:t>
      </w:r>
      <w:proofErr w:type="spellStart"/>
      <w:r w:rsidRPr="005A1B94">
        <w:t>and</w:t>
      </w:r>
      <w:proofErr w:type="spellEnd"/>
      <w:r w:rsidRPr="005A1B94">
        <w:t xml:space="preserve"> </w:t>
      </w:r>
      <w:proofErr w:type="spellStart"/>
      <w:r w:rsidRPr="005A1B94">
        <w:t>adolescent</w:t>
      </w:r>
      <w:proofErr w:type="spellEnd"/>
      <w:r w:rsidRPr="005A1B94">
        <w:t xml:space="preserve">. </w:t>
      </w:r>
      <w:proofErr w:type="spellStart"/>
      <w:r w:rsidRPr="005A1B94">
        <w:t>Neuroscience</w:t>
      </w:r>
      <w:proofErr w:type="spellEnd"/>
      <w:r w:rsidRPr="005A1B94">
        <w:t xml:space="preserve"> </w:t>
      </w:r>
      <w:proofErr w:type="spellStart"/>
      <w:r w:rsidRPr="005A1B94">
        <w:t>Letters</w:t>
      </w:r>
      <w:proofErr w:type="spellEnd"/>
      <w:r w:rsidRPr="005A1B94">
        <w:t xml:space="preserve">. 2016; 617: 195-200. </w:t>
      </w:r>
      <w:proofErr w:type="gramStart"/>
      <w:r w:rsidRPr="005A1B94">
        <w:t>doi:10.1016/j.neulet</w:t>
      </w:r>
      <w:proofErr w:type="gramEnd"/>
      <w:r w:rsidRPr="005A1B94">
        <w:t xml:space="preserve">.2016.02.016. </w:t>
      </w:r>
    </w:p>
    <w:p w14:paraId="2EA9AB75" w14:textId="153B3BA9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</w:pPr>
      <w:r w:rsidRPr="005A1B94">
        <w:t xml:space="preserve">Çakaloz B, Ünlü G, Aktaş Terzioğlu M, </w:t>
      </w:r>
      <w:proofErr w:type="spellStart"/>
      <w:r w:rsidRPr="005A1B94">
        <w:t>Kapubağlı</w:t>
      </w:r>
      <w:proofErr w:type="spellEnd"/>
      <w:r w:rsidRPr="005A1B94">
        <w:t xml:space="preserve"> N, </w:t>
      </w:r>
      <w:proofErr w:type="spellStart"/>
      <w:r w:rsidRPr="005A1B94">
        <w:t>Tekkanat</w:t>
      </w:r>
      <w:proofErr w:type="spellEnd"/>
      <w:r w:rsidRPr="005A1B94">
        <w:t xml:space="preserve"> Ç. Çocuklarda suç davranışı ile </w:t>
      </w:r>
      <w:proofErr w:type="spellStart"/>
      <w:r w:rsidRPr="005A1B94">
        <w:t>sosyodemografik</w:t>
      </w:r>
      <w:proofErr w:type="spellEnd"/>
      <w:r w:rsidRPr="005A1B94">
        <w:t xml:space="preserve"> özelliklerin ve zekanın ilişkisi. Anadolu Psikiyatri Dergisi 2016; 17(5), 411-418. </w:t>
      </w:r>
      <w:proofErr w:type="spellStart"/>
      <w:r w:rsidRPr="005A1B94">
        <w:t>doi</w:t>
      </w:r>
      <w:proofErr w:type="spellEnd"/>
      <w:r w:rsidRPr="005A1B94">
        <w:t xml:space="preserve">: 10.5455/apd.210471. </w:t>
      </w:r>
    </w:p>
    <w:p w14:paraId="07FE3D2C" w14:textId="115428BE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5A1B94">
        <w:t xml:space="preserve">Boz B, Ünlü G. Adli psikiyatri: ‘De </w:t>
      </w:r>
      <w:proofErr w:type="spellStart"/>
      <w:r w:rsidRPr="005A1B94">
        <w:t>facto</w:t>
      </w:r>
      <w:proofErr w:type="spellEnd"/>
      <w:r w:rsidRPr="005A1B94">
        <w:t>’</w:t>
      </w:r>
      <w:proofErr w:type="gramStart"/>
      <w:r w:rsidRPr="005A1B94">
        <w:t>-‘</w:t>
      </w:r>
      <w:proofErr w:type="gramEnd"/>
      <w:r w:rsidRPr="005A1B94">
        <w:t xml:space="preserve">de </w:t>
      </w:r>
      <w:proofErr w:type="spellStart"/>
      <w:r w:rsidRPr="005A1B94">
        <w:t>jure</w:t>
      </w:r>
      <w:proofErr w:type="spellEnd"/>
      <w:r w:rsidRPr="005A1B94">
        <w:t xml:space="preserve">’. Anadolu Psikiyatri Dergisi 2016; 17(5), 430-430. </w:t>
      </w:r>
    </w:p>
    <w:p w14:paraId="2E0F77F2" w14:textId="77777777" w:rsidR="00AA1FF3" w:rsidRPr="005A1B94" w:rsidRDefault="00AA1FF3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proofErr w:type="spellStart"/>
      <w:r w:rsidRPr="005A1B94">
        <w:t>Yuluğ</w:t>
      </w:r>
      <w:proofErr w:type="spellEnd"/>
      <w:r w:rsidRPr="005A1B94">
        <w:t xml:space="preserve"> B, Hanoğlu L, Tavlı AM, Çakır T, </w:t>
      </w:r>
      <w:proofErr w:type="spellStart"/>
      <w:r w:rsidRPr="005A1B94">
        <w:t>Olmuşçelik</w:t>
      </w:r>
      <w:proofErr w:type="spellEnd"/>
      <w:r w:rsidRPr="005A1B94">
        <w:t xml:space="preserve"> O, </w:t>
      </w:r>
      <w:proofErr w:type="spellStart"/>
      <w:r w:rsidRPr="005A1B94">
        <w:t>Paköz</w:t>
      </w:r>
      <w:proofErr w:type="spellEnd"/>
      <w:r w:rsidRPr="005A1B94">
        <w:t xml:space="preserve"> B, Ünlü G. </w:t>
      </w:r>
      <w:proofErr w:type="spellStart"/>
      <w:r w:rsidRPr="005A1B94">
        <w:t>Topiramate</w:t>
      </w:r>
      <w:proofErr w:type="spellEnd"/>
      <w:r w:rsidRPr="005A1B94">
        <w:t xml:space="preserve">: A </w:t>
      </w:r>
      <w:proofErr w:type="spellStart"/>
      <w:r w:rsidRPr="005A1B94">
        <w:t>novel</w:t>
      </w:r>
      <w:proofErr w:type="spellEnd"/>
      <w:r w:rsidRPr="005A1B94">
        <w:t xml:space="preserve"> </w:t>
      </w:r>
      <w:proofErr w:type="spellStart"/>
      <w:r w:rsidRPr="005A1B94">
        <w:t>therapeutic</w:t>
      </w:r>
      <w:proofErr w:type="spellEnd"/>
      <w:r w:rsidRPr="005A1B94">
        <w:t xml:space="preserve"> </w:t>
      </w:r>
      <w:proofErr w:type="spellStart"/>
      <w:r w:rsidRPr="005A1B94">
        <w:t>candidate</w:t>
      </w:r>
      <w:proofErr w:type="spellEnd"/>
      <w:r w:rsidRPr="005A1B94">
        <w:t xml:space="preserve"> </w:t>
      </w:r>
      <w:proofErr w:type="spellStart"/>
      <w:r w:rsidRPr="005A1B94">
        <w:t>for</w:t>
      </w:r>
      <w:proofErr w:type="spellEnd"/>
      <w:r w:rsidRPr="005A1B94">
        <w:t xml:space="preserve"> </w:t>
      </w:r>
      <w:proofErr w:type="spellStart"/>
      <w:r w:rsidRPr="005A1B94">
        <w:t>diabetes</w:t>
      </w:r>
      <w:proofErr w:type="spellEnd"/>
      <w:r w:rsidRPr="005A1B94">
        <w:t xml:space="preserve"> </w:t>
      </w:r>
      <w:proofErr w:type="spellStart"/>
      <w:r w:rsidRPr="005A1B94">
        <w:t>and</w:t>
      </w:r>
      <w:proofErr w:type="spellEnd"/>
      <w:r w:rsidRPr="005A1B94">
        <w:t xml:space="preserve"> </w:t>
      </w:r>
      <w:proofErr w:type="spellStart"/>
      <w:r w:rsidRPr="005A1B94">
        <w:t>aggression</w:t>
      </w:r>
      <w:proofErr w:type="spellEnd"/>
      <w:r w:rsidRPr="005A1B94">
        <w:t xml:space="preserve">? </w:t>
      </w:r>
      <w:proofErr w:type="spellStart"/>
      <w:r w:rsidRPr="005A1B94">
        <w:t>Positron</w:t>
      </w:r>
      <w:proofErr w:type="spellEnd"/>
      <w:r w:rsidRPr="005A1B94">
        <w:t xml:space="preserve"> </w:t>
      </w:r>
      <w:proofErr w:type="spellStart"/>
      <w:r w:rsidRPr="005A1B94">
        <w:t>emission</w:t>
      </w:r>
      <w:proofErr w:type="spellEnd"/>
      <w:r w:rsidRPr="005A1B94">
        <w:t xml:space="preserve"> </w:t>
      </w:r>
      <w:proofErr w:type="spellStart"/>
      <w:r w:rsidRPr="005A1B94">
        <w:t>tomography</w:t>
      </w:r>
      <w:proofErr w:type="spellEnd"/>
      <w:r w:rsidRPr="005A1B94">
        <w:t xml:space="preserve"> (PET) </w:t>
      </w:r>
      <w:proofErr w:type="spellStart"/>
      <w:r w:rsidRPr="005A1B94">
        <w:t>findings</w:t>
      </w:r>
      <w:proofErr w:type="spellEnd"/>
      <w:r w:rsidRPr="005A1B94">
        <w:t xml:space="preserve">. Central </w:t>
      </w:r>
      <w:proofErr w:type="spellStart"/>
      <w:r w:rsidRPr="005A1B94">
        <w:t>Nervous</w:t>
      </w:r>
      <w:proofErr w:type="spellEnd"/>
      <w:r w:rsidRPr="005A1B94">
        <w:t xml:space="preserve"> </w:t>
      </w:r>
      <w:proofErr w:type="spellStart"/>
      <w:r w:rsidRPr="005A1B94">
        <w:t>System</w:t>
      </w:r>
      <w:proofErr w:type="spellEnd"/>
      <w:r w:rsidRPr="005A1B94">
        <w:t xml:space="preserve"> </w:t>
      </w:r>
      <w:proofErr w:type="spellStart"/>
      <w:r w:rsidRPr="005A1B94">
        <w:t>Agents</w:t>
      </w:r>
      <w:proofErr w:type="spellEnd"/>
      <w:r w:rsidRPr="005A1B94">
        <w:t xml:space="preserve"> in </w:t>
      </w:r>
      <w:proofErr w:type="spellStart"/>
      <w:r w:rsidRPr="005A1B94">
        <w:t>Medicinal</w:t>
      </w:r>
      <w:proofErr w:type="spellEnd"/>
      <w:r w:rsidRPr="005A1B94">
        <w:t xml:space="preserve"> </w:t>
      </w:r>
      <w:proofErr w:type="spellStart"/>
      <w:r w:rsidRPr="005A1B94">
        <w:t>Chemistry</w:t>
      </w:r>
      <w:proofErr w:type="spellEnd"/>
      <w:r w:rsidRPr="005A1B94">
        <w:t xml:space="preserve">. 2016; 16 (3): 227-230. </w:t>
      </w:r>
      <w:proofErr w:type="spellStart"/>
      <w:r w:rsidRPr="005A1B94">
        <w:t>doi</w:t>
      </w:r>
      <w:proofErr w:type="spellEnd"/>
      <w:r w:rsidRPr="005A1B94">
        <w:t xml:space="preserve">: 10.2174/1871524916666160301102055. </w:t>
      </w:r>
    </w:p>
    <w:p w14:paraId="06709C0A" w14:textId="77777777" w:rsidR="00AA1FF3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t xml:space="preserve">Terzioğlu MA, Çakaloz B, Ünlü G. Çocuk ve Ergenlerde Obsesif </w:t>
      </w:r>
      <w:proofErr w:type="spellStart"/>
      <w:r w:rsidRPr="005A1B94">
        <w:t>Kompulsif</w:t>
      </w:r>
      <w:proofErr w:type="spellEnd"/>
      <w:r w:rsidRPr="005A1B94">
        <w:t xml:space="preserve"> Bozukluğun Klinik Özellikleri ve Eşlik Eden Bozukluklar. Yeni </w:t>
      </w:r>
      <w:proofErr w:type="spellStart"/>
      <w:r w:rsidRPr="005A1B94">
        <w:t>Symposium</w:t>
      </w:r>
      <w:proofErr w:type="spellEnd"/>
      <w:r w:rsidRPr="005A1B94">
        <w:t>. 2018; 56(2):17-23.</w:t>
      </w:r>
    </w:p>
    <w:p w14:paraId="5F5C4766" w14:textId="1E3AEB84" w:rsidR="00A3276A" w:rsidRPr="00A3276A" w:rsidRDefault="009B5358" w:rsidP="005A1B94">
      <w:pPr>
        <w:shd w:val="clear" w:color="auto" w:fill="FFFFFF"/>
        <w:spacing w:before="100" w:beforeAutospacing="1" w:after="100" w:afterAutospacing="1" w:line="360" w:lineRule="auto"/>
        <w:outlineLvl w:val="2"/>
        <w:rPr>
          <w:color w:val="111111"/>
        </w:rPr>
      </w:pPr>
      <w:r w:rsidRPr="005A1B94">
        <w:rPr>
          <w:color w:val="111111"/>
        </w:rPr>
        <w:lastRenderedPageBreak/>
        <w:t xml:space="preserve">Aydın SÜ, Ünlü G, Avunduk S. </w:t>
      </w:r>
      <w:proofErr w:type="spellStart"/>
      <w:r w:rsidR="00A3276A" w:rsidRPr="00A3276A">
        <w:rPr>
          <w:color w:val="111111"/>
        </w:rPr>
        <w:t>Akathisia</w:t>
      </w:r>
      <w:proofErr w:type="spellEnd"/>
      <w:r w:rsidR="00A3276A" w:rsidRPr="00A3276A">
        <w:rPr>
          <w:color w:val="111111"/>
        </w:rPr>
        <w:t xml:space="preserve"> </w:t>
      </w:r>
      <w:proofErr w:type="spellStart"/>
      <w:r w:rsidR="00A3276A" w:rsidRPr="00A3276A">
        <w:rPr>
          <w:color w:val="111111"/>
        </w:rPr>
        <w:t>caused</w:t>
      </w:r>
      <w:proofErr w:type="spellEnd"/>
      <w:r w:rsidR="00A3276A" w:rsidRPr="00A3276A">
        <w:rPr>
          <w:color w:val="111111"/>
        </w:rPr>
        <w:t xml:space="preserve"> </w:t>
      </w:r>
      <w:proofErr w:type="spellStart"/>
      <w:r w:rsidR="00A3276A" w:rsidRPr="00A3276A">
        <w:rPr>
          <w:color w:val="111111"/>
        </w:rPr>
        <w:t>by</w:t>
      </w:r>
      <w:proofErr w:type="spellEnd"/>
      <w:r w:rsidR="00A3276A" w:rsidRPr="00A3276A">
        <w:rPr>
          <w:color w:val="111111"/>
        </w:rPr>
        <w:t xml:space="preserve"> </w:t>
      </w:r>
      <w:proofErr w:type="spellStart"/>
      <w:r w:rsidR="00A3276A" w:rsidRPr="00A3276A">
        <w:rPr>
          <w:color w:val="111111"/>
        </w:rPr>
        <w:t>traumatic</w:t>
      </w:r>
      <w:proofErr w:type="spellEnd"/>
      <w:r w:rsidR="00A3276A" w:rsidRPr="00A3276A">
        <w:rPr>
          <w:color w:val="111111"/>
        </w:rPr>
        <w:t xml:space="preserve"> </w:t>
      </w:r>
      <w:proofErr w:type="spellStart"/>
      <w:r w:rsidR="00A3276A" w:rsidRPr="00A3276A">
        <w:rPr>
          <w:color w:val="111111"/>
        </w:rPr>
        <w:t>brain</w:t>
      </w:r>
      <w:proofErr w:type="spellEnd"/>
      <w:r w:rsidR="00A3276A" w:rsidRPr="00A3276A">
        <w:rPr>
          <w:color w:val="111111"/>
        </w:rPr>
        <w:t xml:space="preserve"> </w:t>
      </w:r>
      <w:proofErr w:type="spellStart"/>
      <w:r w:rsidR="00A3276A" w:rsidRPr="00A3276A">
        <w:rPr>
          <w:color w:val="111111"/>
        </w:rPr>
        <w:t>injury</w:t>
      </w:r>
      <w:proofErr w:type="spellEnd"/>
      <w:r w:rsidR="00A3276A" w:rsidRPr="00A3276A">
        <w:rPr>
          <w:color w:val="111111"/>
        </w:rPr>
        <w:t xml:space="preserve"> in an </w:t>
      </w:r>
      <w:proofErr w:type="spellStart"/>
      <w:r w:rsidR="00A3276A" w:rsidRPr="00A3276A">
        <w:rPr>
          <w:color w:val="111111"/>
        </w:rPr>
        <w:t>adolescent</w:t>
      </w:r>
      <w:proofErr w:type="spellEnd"/>
      <w:r w:rsidRPr="005A1B94">
        <w:rPr>
          <w:color w:val="111111"/>
        </w:rPr>
        <w:t xml:space="preserve">. </w:t>
      </w:r>
      <w:r w:rsidRPr="005A1B94">
        <w:t>Pamukkale Tıp Dergisi</w:t>
      </w:r>
      <w:r w:rsidRPr="005A1B94">
        <w:t xml:space="preserve">. </w:t>
      </w:r>
      <w:r w:rsidRPr="005A1B94">
        <w:t>2019;12</w:t>
      </w:r>
      <w:r w:rsidRPr="005A1B94">
        <w:t>(3)</w:t>
      </w:r>
      <w:r w:rsidRPr="005A1B94">
        <w:t>:577- 580.</w:t>
      </w:r>
    </w:p>
    <w:p w14:paraId="1B521DA9" w14:textId="1DC55371" w:rsidR="005F3A7D" w:rsidRPr="005A1B94" w:rsidRDefault="00121991" w:rsidP="005A1B94">
      <w:pPr>
        <w:spacing w:before="100" w:beforeAutospacing="1" w:after="100" w:afterAutospacing="1" w:line="360" w:lineRule="auto"/>
        <w:ind w:right="-426"/>
        <w:jc w:val="both"/>
        <w:rPr>
          <w:bCs/>
        </w:rPr>
      </w:pPr>
      <w:r w:rsidRPr="005A1B94">
        <w:rPr>
          <w:b/>
        </w:rPr>
        <w:t xml:space="preserve">H </w:t>
      </w:r>
      <w:proofErr w:type="spellStart"/>
      <w:r w:rsidRPr="005A1B94">
        <w:rPr>
          <w:b/>
        </w:rPr>
        <w:t>indexi</w:t>
      </w:r>
      <w:proofErr w:type="spellEnd"/>
      <w:r w:rsidRPr="005A1B94">
        <w:rPr>
          <w:b/>
        </w:rPr>
        <w:t xml:space="preserve">: </w:t>
      </w:r>
      <w:r w:rsidRPr="005A1B94">
        <w:rPr>
          <w:bCs/>
        </w:rPr>
        <w:t>6</w:t>
      </w:r>
      <w:r w:rsidR="005F3A7D" w:rsidRPr="005A1B94">
        <w:rPr>
          <w:bCs/>
        </w:rPr>
        <w:t xml:space="preserve"> </w:t>
      </w:r>
    </w:p>
    <w:p w14:paraId="1B521DAD" w14:textId="2540BF7E" w:rsidR="00A43682" w:rsidRPr="005A1B94" w:rsidRDefault="00121991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rPr>
          <w:b/>
        </w:rPr>
        <w:t>Önemli Projeler</w:t>
      </w:r>
    </w:p>
    <w:p w14:paraId="36FBE498" w14:textId="77777777" w:rsidR="00121991" w:rsidRPr="005A1B94" w:rsidRDefault="00D77327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5A1B94">
        <w:t xml:space="preserve">Denizli kent merkezinde ilköğretim çağındaki çocuklarda dikkat eksikliği </w:t>
      </w:r>
      <w:proofErr w:type="spellStart"/>
      <w:r w:rsidRPr="005A1B94">
        <w:t>hiperaktivite</w:t>
      </w:r>
      <w:proofErr w:type="spellEnd"/>
      <w:r w:rsidRPr="005A1B94">
        <w:t xml:space="preserve"> bozukluğunun </w:t>
      </w:r>
      <w:proofErr w:type="spellStart"/>
      <w:r w:rsidRPr="005A1B94">
        <w:t>prevalansı</w:t>
      </w:r>
      <w:proofErr w:type="spellEnd"/>
      <w:r w:rsidRPr="005A1B94">
        <w:t xml:space="preserve">, ADİL ZORLU, (2012). Pamukkale Üniversitesi, </w:t>
      </w:r>
      <w:r w:rsidR="00121991" w:rsidRPr="005A1B94">
        <w:t>Tıpta Uzmanlık Tezi.</w:t>
      </w:r>
      <w:r w:rsidR="00121991" w:rsidRPr="005A1B94">
        <w:rPr>
          <w:b/>
          <w:highlight w:val="yellow"/>
        </w:rPr>
        <w:t xml:space="preserve"> </w:t>
      </w:r>
    </w:p>
    <w:p w14:paraId="0E410C74" w14:textId="77777777" w:rsidR="00121991" w:rsidRPr="005A1B94" w:rsidRDefault="00D77327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proofErr w:type="spellStart"/>
      <w:r w:rsidRPr="005A1B94">
        <w:t>Bipolar</w:t>
      </w:r>
      <w:proofErr w:type="spellEnd"/>
      <w:r w:rsidRPr="005A1B94">
        <w:t xml:space="preserve"> bozukluğu olan hastaların çocuklarında yürütücü işlevler ve zihin kuramı, GONCA TATLI ÇARDAK, (2013). Pamukkale Üniversitesi, </w:t>
      </w:r>
      <w:r w:rsidR="00121991" w:rsidRPr="005A1B94">
        <w:t>Tıpta Uzmanlık Tezi.</w:t>
      </w:r>
      <w:r w:rsidR="00121991" w:rsidRPr="005A1B94">
        <w:rPr>
          <w:b/>
          <w:highlight w:val="yellow"/>
        </w:rPr>
        <w:t xml:space="preserve"> </w:t>
      </w:r>
    </w:p>
    <w:p w14:paraId="0BF6692D" w14:textId="77777777" w:rsidR="00121991" w:rsidRPr="005A1B94" w:rsidRDefault="00D77327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5A1B94">
        <w:t xml:space="preserve">Dikkat eksikliği </w:t>
      </w:r>
      <w:proofErr w:type="spellStart"/>
      <w:r w:rsidRPr="005A1B94">
        <w:t>hiperaktivite</w:t>
      </w:r>
      <w:proofErr w:type="spellEnd"/>
      <w:r w:rsidRPr="005A1B94">
        <w:t xml:space="preserve"> bozukluğu tanılı hastalarda serum </w:t>
      </w:r>
      <w:proofErr w:type="spellStart"/>
      <w:r w:rsidRPr="005A1B94">
        <w:t>adrenomedullin</w:t>
      </w:r>
      <w:proofErr w:type="spellEnd"/>
      <w:r w:rsidRPr="005A1B94">
        <w:t xml:space="preserve"> ve nitrik oksit düzeyleri ve </w:t>
      </w:r>
      <w:proofErr w:type="spellStart"/>
      <w:r w:rsidRPr="005A1B94">
        <w:t>etyopatogenezdeki</w:t>
      </w:r>
      <w:proofErr w:type="spellEnd"/>
      <w:r w:rsidRPr="005A1B94">
        <w:t xml:space="preserve"> yeri, YETİŞ IŞILDAR, (2014). Pamukkale Üniversitesi, </w:t>
      </w:r>
      <w:r w:rsidR="00121991" w:rsidRPr="005A1B94">
        <w:t>Tıpta Uzmanlık Tezi.</w:t>
      </w:r>
      <w:r w:rsidR="00121991" w:rsidRPr="005A1B94">
        <w:rPr>
          <w:b/>
          <w:highlight w:val="yellow"/>
        </w:rPr>
        <w:t xml:space="preserve"> </w:t>
      </w:r>
    </w:p>
    <w:p w14:paraId="294AE832" w14:textId="77777777" w:rsidR="00121991" w:rsidRPr="005A1B94" w:rsidRDefault="00D77327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5A1B94">
        <w:t xml:space="preserve">Cinsel istismar sonrası </w:t>
      </w:r>
      <w:proofErr w:type="spellStart"/>
      <w:r w:rsidRPr="005A1B94">
        <w:t>posttravmatik</w:t>
      </w:r>
      <w:proofErr w:type="spellEnd"/>
      <w:r w:rsidRPr="005A1B94">
        <w:t xml:space="preserve"> stres bozukluğu gelişen hastalarda serum beyin kaynaklı </w:t>
      </w:r>
      <w:proofErr w:type="spellStart"/>
      <w:r w:rsidRPr="005A1B94">
        <w:t>nörotrofik</w:t>
      </w:r>
      <w:proofErr w:type="spellEnd"/>
      <w:r w:rsidRPr="005A1B94">
        <w:t xml:space="preserve"> faktör, PROBDNF ve doku </w:t>
      </w:r>
      <w:proofErr w:type="spellStart"/>
      <w:r w:rsidRPr="005A1B94">
        <w:t>plazminojen</w:t>
      </w:r>
      <w:proofErr w:type="spellEnd"/>
      <w:r w:rsidRPr="005A1B94">
        <w:t xml:space="preserve"> </w:t>
      </w:r>
      <w:proofErr w:type="spellStart"/>
      <w:r w:rsidRPr="005A1B94">
        <w:t>aktivatörü</w:t>
      </w:r>
      <w:proofErr w:type="spellEnd"/>
      <w:r w:rsidRPr="005A1B94">
        <w:t xml:space="preserve"> düzeyleri, SEHRA AKSU, (2015). Pamukkale Üniversitesi, </w:t>
      </w:r>
      <w:r w:rsidR="00121991" w:rsidRPr="005A1B94">
        <w:t>Tıpta Uzmanlık Tezi.</w:t>
      </w:r>
      <w:r w:rsidR="00121991" w:rsidRPr="005A1B94">
        <w:rPr>
          <w:b/>
          <w:highlight w:val="yellow"/>
        </w:rPr>
        <w:t xml:space="preserve"> </w:t>
      </w:r>
    </w:p>
    <w:p w14:paraId="32201497" w14:textId="6CD77F0E" w:rsidR="00121991" w:rsidRPr="005A1B94" w:rsidRDefault="00D77327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5A1B94">
        <w:t xml:space="preserve">Dikkat eksikliği </w:t>
      </w:r>
      <w:proofErr w:type="spellStart"/>
      <w:r w:rsidRPr="005A1B94">
        <w:t>hiperaktivite</w:t>
      </w:r>
      <w:proofErr w:type="spellEnd"/>
      <w:r w:rsidRPr="005A1B94">
        <w:t xml:space="preserve"> bozukluğu tanılı hastalarda ileri </w:t>
      </w:r>
      <w:proofErr w:type="spellStart"/>
      <w:r w:rsidRPr="005A1B94">
        <w:t>glikasyon</w:t>
      </w:r>
      <w:proofErr w:type="spellEnd"/>
      <w:r w:rsidRPr="005A1B94">
        <w:t xml:space="preserve"> son ürünleri, ileri </w:t>
      </w:r>
      <w:proofErr w:type="spellStart"/>
      <w:r w:rsidRPr="005A1B94">
        <w:t>glikasyon</w:t>
      </w:r>
      <w:proofErr w:type="spellEnd"/>
      <w:r w:rsidRPr="005A1B94">
        <w:t xml:space="preserve"> son ürünlerinin </w:t>
      </w:r>
      <w:proofErr w:type="spellStart"/>
      <w:r w:rsidRPr="005A1B94">
        <w:t>endojen</w:t>
      </w:r>
      <w:proofErr w:type="spellEnd"/>
      <w:r w:rsidRPr="005A1B94">
        <w:t xml:space="preserve"> salınımlı reseptörleri ve S100A9 düzeyleri ve </w:t>
      </w:r>
      <w:proofErr w:type="spellStart"/>
      <w:r w:rsidRPr="005A1B94">
        <w:t>etyopatogenezdeki</w:t>
      </w:r>
      <w:proofErr w:type="spellEnd"/>
      <w:r w:rsidRPr="005A1B94">
        <w:t xml:space="preserve"> yeri, NAZLI KAPUBAĞLI, (2016). Pamukkale Üniversitesi, </w:t>
      </w:r>
      <w:r w:rsidR="00121991" w:rsidRPr="005A1B94">
        <w:t>Tıpta Uzmanlık Tezi.</w:t>
      </w:r>
      <w:r w:rsidR="00121991" w:rsidRPr="005A1B94">
        <w:rPr>
          <w:b/>
          <w:highlight w:val="yellow"/>
        </w:rPr>
        <w:t xml:space="preserve"> </w:t>
      </w:r>
    </w:p>
    <w:p w14:paraId="47E51DB4" w14:textId="1ECD0DDE" w:rsidR="00121991" w:rsidRPr="005A1B94" w:rsidRDefault="00121991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5A1B94">
        <w:rPr>
          <w:bCs/>
        </w:rPr>
        <w:t xml:space="preserve">COVID-19 </w:t>
      </w:r>
      <w:proofErr w:type="spellStart"/>
      <w:r w:rsidRPr="005A1B94">
        <w:rPr>
          <w:bCs/>
        </w:rPr>
        <w:t>pandemisinin</w:t>
      </w:r>
      <w:proofErr w:type="spellEnd"/>
      <w:r w:rsidRPr="005A1B94">
        <w:rPr>
          <w:bCs/>
        </w:rPr>
        <w:t xml:space="preserve"> sağlık çalışanlarının çocuklarındaki ruhsal belirtiler ve uyku sorunlarına etkisi, HAZAL MUHSİNOĞLU, (2021).</w:t>
      </w:r>
      <w:r w:rsidRPr="005A1B94">
        <w:t xml:space="preserve"> </w:t>
      </w:r>
      <w:r w:rsidRPr="005A1B94">
        <w:t>Pamukkale Üniversitesi, Tıpta Uzmanlık Tezi.</w:t>
      </w:r>
      <w:r w:rsidRPr="005A1B94">
        <w:rPr>
          <w:b/>
          <w:highlight w:val="yellow"/>
        </w:rPr>
        <w:t xml:space="preserve"> </w:t>
      </w:r>
    </w:p>
    <w:p w14:paraId="2DDA768C" w14:textId="0B84252F" w:rsidR="00121991" w:rsidRPr="005A1B94" w:rsidRDefault="00121991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 w:rsidRPr="005A1B94">
        <w:t xml:space="preserve">Dikkat Eksikliği </w:t>
      </w:r>
      <w:proofErr w:type="spellStart"/>
      <w:r w:rsidRPr="005A1B94">
        <w:t>Hiperaktivite</w:t>
      </w:r>
      <w:proofErr w:type="spellEnd"/>
      <w:r w:rsidRPr="005A1B94">
        <w:t xml:space="preserve"> Bozukluğu Tanılı Çocuk ve Ergenlerin Ebeveynlerinde Bakım Verme Yükü</w:t>
      </w:r>
      <w:r w:rsidRPr="005A1B94">
        <w:t xml:space="preserve">, ELİF ÖĞÜMSÖĞÜTLÜ, (2021). </w:t>
      </w:r>
      <w:r w:rsidRPr="005A1B94">
        <w:t>Pamukkale Üniversitesi, Tıpta Uzmanlık Tezi.</w:t>
      </w:r>
      <w:r w:rsidRPr="005A1B94">
        <w:rPr>
          <w:b/>
          <w:highlight w:val="yellow"/>
        </w:rPr>
        <w:t xml:space="preserve"> </w:t>
      </w:r>
    </w:p>
    <w:p w14:paraId="6793402F" w14:textId="7C271EFA" w:rsidR="00121991" w:rsidRPr="005A1B94" w:rsidRDefault="00121991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5A1B94">
        <w:rPr>
          <w:b/>
        </w:rPr>
        <w:t>Yabancı Dil:</w:t>
      </w:r>
      <w:r w:rsidRPr="005A1B94">
        <w:rPr>
          <w:bCs/>
        </w:rPr>
        <w:t xml:space="preserve"> İngilizce</w:t>
      </w:r>
    </w:p>
    <w:p w14:paraId="1B521E47" w14:textId="7997428E" w:rsidR="00D77327" w:rsidRPr="005A1B94" w:rsidRDefault="005A1B94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proofErr w:type="spellStart"/>
      <w:r w:rsidRPr="005A1B94">
        <w:rPr>
          <w:b/>
        </w:rPr>
        <w:t>Orcid</w:t>
      </w:r>
      <w:proofErr w:type="spellEnd"/>
      <w:r w:rsidRPr="005A1B94">
        <w:rPr>
          <w:b/>
        </w:rPr>
        <w:t xml:space="preserve"> </w:t>
      </w:r>
      <w:proofErr w:type="spellStart"/>
      <w:r w:rsidRPr="005A1B94">
        <w:rPr>
          <w:b/>
        </w:rPr>
        <w:t>no</w:t>
      </w:r>
      <w:proofErr w:type="spellEnd"/>
      <w:r w:rsidRPr="005A1B94">
        <w:rPr>
          <w:b/>
        </w:rPr>
        <w:t>:</w:t>
      </w:r>
      <w:r w:rsidRPr="005A1B94">
        <w:rPr>
          <w:bCs/>
        </w:rPr>
        <w:t xml:space="preserve"> </w:t>
      </w:r>
      <w:r w:rsidRPr="005A1B94">
        <w:rPr>
          <w:shd w:val="clear" w:color="auto" w:fill="FFFFFF"/>
        </w:rPr>
        <w:t>0000-0002-0866-3664</w:t>
      </w:r>
    </w:p>
    <w:sectPr w:rsidR="00D77327" w:rsidRPr="005A1B94" w:rsidSect="006C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75E"/>
    <w:multiLevelType w:val="hybridMultilevel"/>
    <w:tmpl w:val="27427F5A"/>
    <w:lvl w:ilvl="0" w:tplc="36085D3A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ECC"/>
    <w:multiLevelType w:val="hybridMultilevel"/>
    <w:tmpl w:val="BD12F98C"/>
    <w:lvl w:ilvl="0" w:tplc="48484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282"/>
    <w:multiLevelType w:val="hybridMultilevel"/>
    <w:tmpl w:val="680CF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F01"/>
    <w:multiLevelType w:val="hybridMultilevel"/>
    <w:tmpl w:val="1CFA2E18"/>
    <w:lvl w:ilvl="0" w:tplc="A5424838">
      <w:start w:val="8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EA112D"/>
    <w:multiLevelType w:val="hybridMultilevel"/>
    <w:tmpl w:val="39B2BF72"/>
    <w:lvl w:ilvl="0" w:tplc="52A4DC0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4E1"/>
    <w:multiLevelType w:val="hybridMultilevel"/>
    <w:tmpl w:val="39E205C6"/>
    <w:lvl w:ilvl="0" w:tplc="B6708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3E9"/>
    <w:multiLevelType w:val="hybridMultilevel"/>
    <w:tmpl w:val="548036BE"/>
    <w:lvl w:ilvl="0" w:tplc="6AE658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AB3C00"/>
    <w:multiLevelType w:val="hybridMultilevel"/>
    <w:tmpl w:val="3DB812E4"/>
    <w:lvl w:ilvl="0" w:tplc="3C723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2C25"/>
    <w:multiLevelType w:val="hybridMultilevel"/>
    <w:tmpl w:val="8B3A99AE"/>
    <w:lvl w:ilvl="0" w:tplc="40DCB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4CD"/>
    <w:multiLevelType w:val="hybridMultilevel"/>
    <w:tmpl w:val="92508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5B90"/>
    <w:multiLevelType w:val="hybridMultilevel"/>
    <w:tmpl w:val="D568703A"/>
    <w:lvl w:ilvl="0" w:tplc="E068A9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D62"/>
    <w:multiLevelType w:val="hybridMultilevel"/>
    <w:tmpl w:val="D71274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FD3"/>
    <w:multiLevelType w:val="hybridMultilevel"/>
    <w:tmpl w:val="F5100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2E25"/>
    <w:multiLevelType w:val="hybridMultilevel"/>
    <w:tmpl w:val="03C4F896"/>
    <w:lvl w:ilvl="0" w:tplc="35AC58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15D"/>
    <w:multiLevelType w:val="hybridMultilevel"/>
    <w:tmpl w:val="5BBE0FF4"/>
    <w:lvl w:ilvl="0" w:tplc="C10C8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633"/>
    <w:multiLevelType w:val="hybridMultilevel"/>
    <w:tmpl w:val="ED6E123C"/>
    <w:lvl w:ilvl="0" w:tplc="9FB0C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013EC"/>
    <w:multiLevelType w:val="hybridMultilevel"/>
    <w:tmpl w:val="17AEB59E"/>
    <w:lvl w:ilvl="0" w:tplc="D2EE8A1A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36571"/>
    <w:multiLevelType w:val="hybridMultilevel"/>
    <w:tmpl w:val="09EE3C42"/>
    <w:lvl w:ilvl="0" w:tplc="35848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C66"/>
    <w:multiLevelType w:val="hybridMultilevel"/>
    <w:tmpl w:val="EAB2552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474BA"/>
    <w:multiLevelType w:val="hybridMultilevel"/>
    <w:tmpl w:val="BEA41EEE"/>
    <w:lvl w:ilvl="0" w:tplc="2C90088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613E"/>
    <w:multiLevelType w:val="hybridMultilevel"/>
    <w:tmpl w:val="2AB493CE"/>
    <w:lvl w:ilvl="0" w:tplc="AF62CB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1C560A"/>
    <w:multiLevelType w:val="hybridMultilevel"/>
    <w:tmpl w:val="29F27570"/>
    <w:lvl w:ilvl="0" w:tplc="A4A86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B45BF"/>
    <w:multiLevelType w:val="hybridMultilevel"/>
    <w:tmpl w:val="C4D0FFE4"/>
    <w:lvl w:ilvl="0" w:tplc="35AC58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7994"/>
    <w:multiLevelType w:val="hybridMultilevel"/>
    <w:tmpl w:val="D9F8B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3144B"/>
    <w:multiLevelType w:val="hybridMultilevel"/>
    <w:tmpl w:val="B55E4496"/>
    <w:lvl w:ilvl="0" w:tplc="7F96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E37AB"/>
    <w:multiLevelType w:val="hybridMultilevel"/>
    <w:tmpl w:val="939AE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6415"/>
    <w:multiLevelType w:val="hybridMultilevel"/>
    <w:tmpl w:val="3D8A35E8"/>
    <w:lvl w:ilvl="0" w:tplc="5F8A9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C28"/>
    <w:multiLevelType w:val="hybridMultilevel"/>
    <w:tmpl w:val="BEDA51E8"/>
    <w:lvl w:ilvl="0" w:tplc="B9F46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89F"/>
    <w:multiLevelType w:val="hybridMultilevel"/>
    <w:tmpl w:val="FAA40DB6"/>
    <w:lvl w:ilvl="0" w:tplc="53EE6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15DA"/>
    <w:multiLevelType w:val="hybridMultilevel"/>
    <w:tmpl w:val="D0A4D952"/>
    <w:lvl w:ilvl="0" w:tplc="7E52B7A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1D313E"/>
    <w:multiLevelType w:val="hybridMultilevel"/>
    <w:tmpl w:val="5566BBD4"/>
    <w:lvl w:ilvl="0" w:tplc="6492C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E0A7A"/>
    <w:multiLevelType w:val="hybridMultilevel"/>
    <w:tmpl w:val="7E620770"/>
    <w:lvl w:ilvl="0" w:tplc="B54CC5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20"/>
  </w:num>
  <w:num w:numId="7">
    <w:abstractNumId w:val="3"/>
  </w:num>
  <w:num w:numId="8">
    <w:abstractNumId w:val="0"/>
  </w:num>
  <w:num w:numId="9">
    <w:abstractNumId w:val="29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24"/>
  </w:num>
  <w:num w:numId="15">
    <w:abstractNumId w:val="9"/>
  </w:num>
  <w:num w:numId="16">
    <w:abstractNumId w:val="13"/>
  </w:num>
  <w:num w:numId="17">
    <w:abstractNumId w:val="22"/>
  </w:num>
  <w:num w:numId="18">
    <w:abstractNumId w:val="7"/>
  </w:num>
  <w:num w:numId="19">
    <w:abstractNumId w:val="18"/>
  </w:num>
  <w:num w:numId="20">
    <w:abstractNumId w:val="23"/>
  </w:num>
  <w:num w:numId="21">
    <w:abstractNumId w:val="27"/>
  </w:num>
  <w:num w:numId="22">
    <w:abstractNumId w:val="30"/>
  </w:num>
  <w:num w:numId="23">
    <w:abstractNumId w:val="16"/>
  </w:num>
  <w:num w:numId="24">
    <w:abstractNumId w:val="12"/>
  </w:num>
  <w:num w:numId="25">
    <w:abstractNumId w:val="28"/>
  </w:num>
  <w:num w:numId="26">
    <w:abstractNumId w:val="25"/>
  </w:num>
  <w:num w:numId="27">
    <w:abstractNumId w:val="14"/>
  </w:num>
  <w:num w:numId="28">
    <w:abstractNumId w:val="1"/>
  </w:num>
  <w:num w:numId="29">
    <w:abstractNumId w:val="4"/>
  </w:num>
  <w:num w:numId="30">
    <w:abstractNumId w:val="19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52"/>
    <w:rsid w:val="00034925"/>
    <w:rsid w:val="000442C5"/>
    <w:rsid w:val="00050705"/>
    <w:rsid w:val="000A474E"/>
    <w:rsid w:val="00121991"/>
    <w:rsid w:val="0012385F"/>
    <w:rsid w:val="00137452"/>
    <w:rsid w:val="00172418"/>
    <w:rsid w:val="001A3395"/>
    <w:rsid w:val="0022739A"/>
    <w:rsid w:val="002324D2"/>
    <w:rsid w:val="00241C5E"/>
    <w:rsid w:val="00251EF5"/>
    <w:rsid w:val="002614E0"/>
    <w:rsid w:val="002715E7"/>
    <w:rsid w:val="00291817"/>
    <w:rsid w:val="00297745"/>
    <w:rsid w:val="002C3460"/>
    <w:rsid w:val="002C4147"/>
    <w:rsid w:val="002C5EA9"/>
    <w:rsid w:val="002E40AF"/>
    <w:rsid w:val="00324831"/>
    <w:rsid w:val="003512FF"/>
    <w:rsid w:val="0037022A"/>
    <w:rsid w:val="003C125F"/>
    <w:rsid w:val="003F06EF"/>
    <w:rsid w:val="004708C3"/>
    <w:rsid w:val="00483D6D"/>
    <w:rsid w:val="004860FA"/>
    <w:rsid w:val="00487A10"/>
    <w:rsid w:val="005154D1"/>
    <w:rsid w:val="005643CD"/>
    <w:rsid w:val="00594C33"/>
    <w:rsid w:val="005A1B94"/>
    <w:rsid w:val="005F3A7D"/>
    <w:rsid w:val="00622A4F"/>
    <w:rsid w:val="00641F63"/>
    <w:rsid w:val="006C553D"/>
    <w:rsid w:val="006C7256"/>
    <w:rsid w:val="00726A9A"/>
    <w:rsid w:val="00787785"/>
    <w:rsid w:val="007C2D39"/>
    <w:rsid w:val="007E78B6"/>
    <w:rsid w:val="00801795"/>
    <w:rsid w:val="00821F16"/>
    <w:rsid w:val="00896957"/>
    <w:rsid w:val="008A35F2"/>
    <w:rsid w:val="008E1FE0"/>
    <w:rsid w:val="008F2985"/>
    <w:rsid w:val="0093237C"/>
    <w:rsid w:val="00964D5F"/>
    <w:rsid w:val="00983960"/>
    <w:rsid w:val="009A77E1"/>
    <w:rsid w:val="009B5358"/>
    <w:rsid w:val="009B6298"/>
    <w:rsid w:val="009B6C5C"/>
    <w:rsid w:val="009E0C16"/>
    <w:rsid w:val="009F05EC"/>
    <w:rsid w:val="00A02BFD"/>
    <w:rsid w:val="00A10A9E"/>
    <w:rsid w:val="00A3276A"/>
    <w:rsid w:val="00A43682"/>
    <w:rsid w:val="00A516A2"/>
    <w:rsid w:val="00AA1FF3"/>
    <w:rsid w:val="00AB31E3"/>
    <w:rsid w:val="00AB5B57"/>
    <w:rsid w:val="00AC226A"/>
    <w:rsid w:val="00AE7AD7"/>
    <w:rsid w:val="00B25F3F"/>
    <w:rsid w:val="00B6039B"/>
    <w:rsid w:val="00C01257"/>
    <w:rsid w:val="00C10882"/>
    <w:rsid w:val="00C1796F"/>
    <w:rsid w:val="00C26B9C"/>
    <w:rsid w:val="00C75A09"/>
    <w:rsid w:val="00C77952"/>
    <w:rsid w:val="00C91C03"/>
    <w:rsid w:val="00CC201C"/>
    <w:rsid w:val="00CC21CB"/>
    <w:rsid w:val="00CC4653"/>
    <w:rsid w:val="00CC6441"/>
    <w:rsid w:val="00CE4B79"/>
    <w:rsid w:val="00D36CB6"/>
    <w:rsid w:val="00D50140"/>
    <w:rsid w:val="00D70073"/>
    <w:rsid w:val="00D74802"/>
    <w:rsid w:val="00D7643D"/>
    <w:rsid w:val="00D77327"/>
    <w:rsid w:val="00DA65CE"/>
    <w:rsid w:val="00DC1D98"/>
    <w:rsid w:val="00DF1023"/>
    <w:rsid w:val="00E05D24"/>
    <w:rsid w:val="00E1689E"/>
    <w:rsid w:val="00E372AD"/>
    <w:rsid w:val="00E82748"/>
    <w:rsid w:val="00E858C4"/>
    <w:rsid w:val="00EC4208"/>
    <w:rsid w:val="00F01450"/>
    <w:rsid w:val="00F32708"/>
    <w:rsid w:val="00F33E7F"/>
    <w:rsid w:val="00F4196C"/>
    <w:rsid w:val="00F7214A"/>
    <w:rsid w:val="00F733E1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1CCB"/>
  <w15:docId w15:val="{CEA3CED2-9EC5-4487-AA6F-DFF7C93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A327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C77952"/>
  </w:style>
  <w:style w:type="character" w:customStyle="1" w:styleId="jrnl">
    <w:name w:val="jrnl"/>
    <w:rsid w:val="00C77952"/>
  </w:style>
  <w:style w:type="character" w:customStyle="1" w:styleId="cit-title">
    <w:name w:val="cit-title"/>
    <w:basedOn w:val="VarsaylanParagrafYazTipi"/>
    <w:rsid w:val="00C77952"/>
  </w:style>
  <w:style w:type="character" w:styleId="Kpr">
    <w:name w:val="Hyperlink"/>
    <w:basedOn w:val="VarsaylanParagrafYazTipi"/>
    <w:uiPriority w:val="99"/>
    <w:unhideWhenUsed/>
    <w:rsid w:val="00C77952"/>
    <w:rPr>
      <w:color w:val="0000FF"/>
      <w:u w:val="single"/>
    </w:rPr>
  </w:style>
  <w:style w:type="character" w:customStyle="1" w:styleId="highlight">
    <w:name w:val="highlight"/>
    <w:basedOn w:val="VarsaylanParagrafYazTipi"/>
    <w:rsid w:val="00C77952"/>
  </w:style>
  <w:style w:type="character" w:customStyle="1" w:styleId="nlmsource">
    <w:name w:val="nlm_source"/>
    <w:basedOn w:val="VarsaylanParagrafYazTipi"/>
    <w:rsid w:val="00C77952"/>
  </w:style>
  <w:style w:type="paragraph" w:styleId="NormalWeb">
    <w:name w:val="Normal (Web)"/>
    <w:basedOn w:val="Normal"/>
    <w:rsid w:val="005F3A7D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eParagraf">
    <w:name w:val="List Paragraph"/>
    <w:basedOn w:val="Normal"/>
    <w:uiPriority w:val="34"/>
    <w:qFormat/>
    <w:rsid w:val="008E1FE0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A3276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9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2</cp:revision>
  <cp:lastPrinted>2019-04-22T16:16:00Z</cp:lastPrinted>
  <dcterms:created xsi:type="dcterms:W3CDTF">2021-11-18T09:31:00Z</dcterms:created>
  <dcterms:modified xsi:type="dcterms:W3CDTF">2021-11-18T09:31:00Z</dcterms:modified>
</cp:coreProperties>
</file>