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3265" w14:textId="6E0B615A" w:rsidR="00E476E2" w:rsidRPr="001264E2" w:rsidRDefault="00E476E2" w:rsidP="00652FBF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EĞİTİM BİLGİLERİ</w:t>
      </w:r>
    </w:p>
    <w:p w14:paraId="7814D1CA" w14:textId="77777777" w:rsidR="00652FBF" w:rsidRPr="001264E2" w:rsidRDefault="00E476E2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sz w:val="24"/>
          <w:szCs w:val="24"/>
        </w:rPr>
        <w:t>2003-2004:</w:t>
      </w:r>
      <w:r w:rsidRPr="001264E2">
        <w:rPr>
          <w:rFonts w:ascii="Times New Roman" w:hAnsi="Times New Roman" w:cs="Times New Roman"/>
          <w:sz w:val="24"/>
          <w:szCs w:val="24"/>
        </w:rPr>
        <w:t xml:space="preserve"> İnönü Üniversitesi Tıp Fakültesi, Turgut Özal Tıp Merkezi, İngilizce Hazırlık</w:t>
      </w:r>
    </w:p>
    <w:p w14:paraId="7FDFA214" w14:textId="6107FD6D" w:rsidR="00E476E2" w:rsidRPr="001264E2" w:rsidRDefault="00E476E2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sz w:val="24"/>
          <w:szCs w:val="24"/>
        </w:rPr>
        <w:t>2004-2010:</w:t>
      </w:r>
      <w:r w:rsidRPr="001264E2">
        <w:rPr>
          <w:rFonts w:ascii="Times New Roman" w:hAnsi="Times New Roman" w:cs="Times New Roman"/>
          <w:sz w:val="24"/>
          <w:szCs w:val="24"/>
        </w:rPr>
        <w:t xml:space="preserve"> İnönü Üniversitesi İngilizce Tıp Fakültesi, Turgut Özal Tıp Merkezi</w:t>
      </w:r>
      <w:r w:rsidR="00652FBF" w:rsidRPr="001264E2">
        <w:rPr>
          <w:rFonts w:ascii="Times New Roman" w:hAnsi="Times New Roman" w:cs="Times New Roman"/>
          <w:sz w:val="24"/>
          <w:szCs w:val="24"/>
        </w:rPr>
        <w:t xml:space="preserve"> (Dönem birinciliği)</w:t>
      </w:r>
    </w:p>
    <w:p w14:paraId="4159E874" w14:textId="3173ACD4" w:rsidR="00E476E2" w:rsidRPr="001264E2" w:rsidRDefault="00E476E2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sz w:val="24"/>
          <w:szCs w:val="24"/>
        </w:rPr>
        <w:t>2009-2010:</w:t>
      </w:r>
      <w:r w:rsidRPr="001264E2">
        <w:rPr>
          <w:rFonts w:ascii="Times New Roman" w:hAnsi="Times New Roman" w:cs="Times New Roman"/>
          <w:sz w:val="24"/>
          <w:szCs w:val="24"/>
        </w:rPr>
        <w:t xml:space="preserve"> Almanya Ruhr-Universitaet Bochum’da İngilizce ve Almanca dillerinde 6 aylık eğitim</w:t>
      </w:r>
      <w:r w:rsidRPr="001264E2">
        <w:rPr>
          <w:rFonts w:ascii="Times New Roman" w:hAnsi="Times New Roman" w:cs="Times New Roman"/>
          <w:sz w:val="24"/>
          <w:szCs w:val="24"/>
        </w:rPr>
        <w:br/>
        <w:t xml:space="preserve">(ERASMUS </w:t>
      </w:r>
      <w:r w:rsidR="00361DD5" w:rsidRPr="001264E2">
        <w:rPr>
          <w:rFonts w:ascii="Times New Roman" w:hAnsi="Times New Roman" w:cs="Times New Roman"/>
          <w:sz w:val="24"/>
          <w:szCs w:val="24"/>
        </w:rPr>
        <w:t xml:space="preserve">değişim </w:t>
      </w:r>
      <w:r w:rsidRPr="001264E2">
        <w:rPr>
          <w:rFonts w:ascii="Times New Roman" w:hAnsi="Times New Roman" w:cs="Times New Roman"/>
          <w:sz w:val="24"/>
          <w:szCs w:val="24"/>
        </w:rPr>
        <w:t xml:space="preserve">programı ile Almanya Bochum’da, St. Josef-Hospital ve St. Elisabeth-Hospital’da; Genel Dermatoloji, HIV-AIDS polikliniği, </w:t>
      </w:r>
      <w:r w:rsidR="00E6598E">
        <w:rPr>
          <w:rFonts w:ascii="Times New Roman" w:hAnsi="Times New Roman" w:cs="Times New Roman"/>
          <w:sz w:val="24"/>
          <w:szCs w:val="24"/>
        </w:rPr>
        <w:t>Estetik ve Kozmetik Dermatoloji Ünitesi, Dermatocerrahi Ünitesi</w:t>
      </w:r>
      <w:r w:rsidRPr="001264E2">
        <w:rPr>
          <w:rFonts w:ascii="Times New Roman" w:hAnsi="Times New Roman" w:cs="Times New Roman"/>
          <w:sz w:val="24"/>
          <w:szCs w:val="24"/>
        </w:rPr>
        <w:t>)</w:t>
      </w:r>
    </w:p>
    <w:p w14:paraId="1912CAB6" w14:textId="77777777" w:rsidR="00177BE7" w:rsidRPr="001264E2" w:rsidRDefault="00E476E2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sz w:val="24"/>
          <w:szCs w:val="24"/>
        </w:rPr>
        <w:t>2011-2017:</w:t>
      </w:r>
      <w:r w:rsidRPr="001264E2">
        <w:rPr>
          <w:rFonts w:ascii="Times New Roman" w:hAnsi="Times New Roman" w:cs="Times New Roman"/>
          <w:sz w:val="24"/>
          <w:szCs w:val="24"/>
        </w:rPr>
        <w:t xml:space="preserve"> İnönü Üniversitesi, Turgut Özal Tıp Merkezi, Dermatoloji Anabilim Dalı, Araştırma görevlisi</w:t>
      </w:r>
    </w:p>
    <w:p w14:paraId="3865FF29" w14:textId="3C0580F7" w:rsidR="00177BE7" w:rsidRPr="001264E2" w:rsidRDefault="00177BE7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sz w:val="24"/>
          <w:szCs w:val="24"/>
        </w:rPr>
        <w:t>2017-2018:</w:t>
      </w:r>
      <w:r w:rsidRPr="001264E2">
        <w:rPr>
          <w:rFonts w:ascii="Times New Roman" w:hAnsi="Times New Roman" w:cs="Times New Roman"/>
          <w:sz w:val="24"/>
          <w:szCs w:val="24"/>
        </w:rPr>
        <w:t xml:space="preserve"> Yozgat Sorgun Devlet Hastenesinde Uzman Dermatolog</w:t>
      </w:r>
      <w:r w:rsidRPr="001264E2">
        <w:rPr>
          <w:rFonts w:ascii="Times New Roman" w:hAnsi="Times New Roman" w:cs="Times New Roman"/>
          <w:sz w:val="24"/>
          <w:szCs w:val="24"/>
        </w:rPr>
        <w:br/>
      </w:r>
      <w:r w:rsidRPr="001264E2">
        <w:rPr>
          <w:rFonts w:ascii="Times New Roman" w:hAnsi="Times New Roman" w:cs="Times New Roman"/>
          <w:b/>
          <w:bCs/>
          <w:sz w:val="24"/>
          <w:szCs w:val="24"/>
        </w:rPr>
        <w:t>2018-20</w:t>
      </w:r>
      <w:r w:rsidR="006776AB" w:rsidRPr="001264E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264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64E2">
        <w:rPr>
          <w:rFonts w:ascii="Times New Roman" w:hAnsi="Times New Roman" w:cs="Times New Roman"/>
          <w:sz w:val="24"/>
          <w:szCs w:val="24"/>
        </w:rPr>
        <w:t xml:space="preserve"> Malatya Eğitim ve Araştırma Hastanesinde Uzman Dermatolog</w:t>
      </w:r>
    </w:p>
    <w:p w14:paraId="201BBE20" w14:textId="199AAF83" w:rsidR="006776AB" w:rsidRPr="001264E2" w:rsidRDefault="006776AB" w:rsidP="00652FBF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AKADEMİK DENEYİM</w:t>
      </w:r>
    </w:p>
    <w:p w14:paraId="226B9655" w14:textId="53B374AF" w:rsidR="006776AB" w:rsidRPr="001264E2" w:rsidRDefault="006776AB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sz w:val="24"/>
          <w:szCs w:val="24"/>
        </w:rPr>
        <w:t xml:space="preserve">2020’den </w:t>
      </w:r>
      <w:r w:rsidR="00652FBF" w:rsidRPr="001264E2">
        <w:rPr>
          <w:rFonts w:ascii="Times New Roman" w:hAnsi="Times New Roman" w:cs="Times New Roman"/>
          <w:b/>
          <w:bCs/>
          <w:sz w:val="24"/>
          <w:szCs w:val="24"/>
        </w:rPr>
        <w:t>itibaren</w:t>
      </w:r>
      <w:r w:rsidRPr="001264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64E2">
        <w:rPr>
          <w:rFonts w:ascii="Times New Roman" w:hAnsi="Times New Roman" w:cs="Times New Roman"/>
          <w:sz w:val="24"/>
          <w:szCs w:val="24"/>
        </w:rPr>
        <w:t xml:space="preserve"> Pamukkale Üniversite Hastanesi’nde Dr. Öğr. Üyesi</w:t>
      </w:r>
    </w:p>
    <w:p w14:paraId="5E4BF10E" w14:textId="640EAFEC" w:rsidR="006776AB" w:rsidRPr="001264E2" w:rsidRDefault="006776AB" w:rsidP="00652FBF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ARAŞTIRMA</w:t>
      </w:r>
      <w:r w:rsidR="00652FBF" w:rsidRPr="001264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/ESER</w:t>
      </w:r>
    </w:p>
    <w:p w14:paraId="5BA3C459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 xml:space="preserve">Yılmaz M, Kapıcıoğlu Y, Şener S, Cenk H,  Polat A, Yaşar D. Tinea incognito case series.  </w:t>
      </w:r>
      <w:hyperlink r:id="rId5" w:history="1">
        <w:r w:rsidRPr="001264E2">
          <w:rPr>
            <w:rStyle w:val="Kpr"/>
            <w:color w:val="auto"/>
            <w:u w:val="none"/>
          </w:rPr>
          <w:t>TURKDERM. 2015; 49(3):</w:t>
        </w:r>
      </w:hyperlink>
      <w:r w:rsidRPr="001264E2">
        <w:t> 222-225.</w:t>
      </w:r>
    </w:p>
    <w:p w14:paraId="34B05E54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 xml:space="preserve">Ozcan H, Cenk H, Cumurcu B.Toxic epidermal necrolysis due to concomitant use of valproic asid and lamotrigine. </w:t>
      </w:r>
      <w:hyperlink r:id="rId6" w:history="1">
        <w:r w:rsidRPr="001264E2">
          <w:rPr>
            <w:rStyle w:val="Kpr"/>
            <w:color w:val="auto"/>
            <w:u w:val="none"/>
          </w:rPr>
          <w:t>TURKDERM. 2015; 49(2):</w:t>
        </w:r>
      </w:hyperlink>
      <w:r w:rsidRPr="001264E2">
        <w:t> 169-172.</w:t>
      </w:r>
    </w:p>
    <w:p w14:paraId="6D1F87BE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Kapıcıoglu Y, Cenk H. Stria Tedavisinde Lazer Kullanımı Turkiye Klinikleri J Cosm Dermatol-Special Topics 2016;9(3):63-8.</w:t>
      </w:r>
    </w:p>
    <w:p w14:paraId="6DA76BF2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Cenk H, Özcan H, Sahin N. Liken sklerozus komplikasyonu  Medicine Science 2017; 6(1): 128-30.</w:t>
      </w:r>
    </w:p>
    <w:p w14:paraId="4AE520B8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Saraç G, Koca TT, Şener S, Cenk H. A Comparison of Vitamin D Levels in Patients with Acne Vulgaris and Healthy Individuals. J Clin Med Kaz 2017;2(44):31-33</w:t>
      </w:r>
    </w:p>
    <w:p w14:paraId="53250BC8" w14:textId="77777777" w:rsidR="006776AB" w:rsidRPr="001264E2" w:rsidRDefault="00E6598E" w:rsidP="00652FBF">
      <w:pPr>
        <w:pStyle w:val="ListeParagraf"/>
        <w:numPr>
          <w:ilvl w:val="0"/>
          <w:numId w:val="2"/>
        </w:numPr>
        <w:spacing w:line="360" w:lineRule="auto"/>
      </w:pPr>
      <w:hyperlink r:id="rId7" w:history="1">
        <w:r w:rsidR="006776AB" w:rsidRPr="001264E2">
          <w:rPr>
            <w:rStyle w:val="Kpr"/>
            <w:color w:val="auto"/>
            <w:u w:val="none"/>
          </w:rPr>
          <w:t>Cenk H, Saraç G, Şahin N. Bir milia en plak olgusu. Cukurova Med J.</w:t>
        </w:r>
      </w:hyperlink>
      <w:r w:rsidR="006776AB" w:rsidRPr="001264E2">
        <w:t xml:space="preserve"> </w:t>
      </w:r>
      <w:hyperlink r:id="rId8" w:history="1">
        <w:r w:rsidR="006776AB" w:rsidRPr="001264E2">
          <w:rPr>
            <w:rStyle w:val="Kpr"/>
            <w:color w:val="auto"/>
            <w:u w:val="none"/>
          </w:rPr>
          <w:t>2018;43(4)</w:t>
        </w:r>
      </w:hyperlink>
      <w:r w:rsidR="006776AB" w:rsidRPr="001264E2">
        <w:t>:1052-1053.</w:t>
      </w:r>
    </w:p>
    <w:p w14:paraId="4F41E8CC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lastRenderedPageBreak/>
        <w:t>Sarac G, Mantar I, Sener S, Cenk H, Kapıcıoğlu Y. Assessment of Change in Neutrophil-Lymphocyte Ratio, Platelet-Lymphocyte Ratio in Patients with Acute and Chronic Urticaria. Annals of medical Research 2018; 25(4): 719-22.</w:t>
      </w:r>
    </w:p>
    <w:p w14:paraId="68787095" w14:textId="0A55F085" w:rsidR="006776AB" w:rsidRPr="001264E2" w:rsidRDefault="00E6598E" w:rsidP="00652FBF">
      <w:pPr>
        <w:pStyle w:val="ListeParagraf"/>
        <w:numPr>
          <w:ilvl w:val="0"/>
          <w:numId w:val="2"/>
        </w:numPr>
        <w:spacing w:line="360" w:lineRule="auto"/>
      </w:pPr>
      <w:hyperlink r:id="rId9" w:history="1">
        <w:r w:rsidR="006776AB" w:rsidRPr="001264E2">
          <w:rPr>
            <w:rStyle w:val="Kpr"/>
            <w:color w:val="auto"/>
            <w:u w:val="none"/>
          </w:rPr>
          <w:t>Sarac</w:t>
        </w:r>
      </w:hyperlink>
      <w:r w:rsidR="006776AB" w:rsidRPr="001264E2">
        <w:t xml:space="preserve"> G,</w:t>
      </w:r>
      <w:hyperlink r:id="rId10" w:history="1">
        <w:r w:rsidR="006776AB" w:rsidRPr="001264E2">
          <w:rPr>
            <w:rStyle w:val="Kpr"/>
            <w:color w:val="auto"/>
            <w:u w:val="none"/>
          </w:rPr>
          <w:t xml:space="preserve"> Kapicioglu</w:t>
        </w:r>
      </w:hyperlink>
      <w:r w:rsidR="006776AB" w:rsidRPr="001264E2">
        <w:t xml:space="preserve"> Y, </w:t>
      </w:r>
      <w:hyperlink r:id="rId11" w:history="1">
        <w:r w:rsidR="006776AB" w:rsidRPr="001264E2">
          <w:rPr>
            <w:rStyle w:val="Kpr"/>
            <w:color w:val="auto"/>
            <w:u w:val="none"/>
          </w:rPr>
          <w:t>Sener</w:t>
        </w:r>
      </w:hyperlink>
      <w:r w:rsidR="006776AB" w:rsidRPr="001264E2">
        <w:t xml:space="preserve"> S, </w:t>
      </w:r>
      <w:hyperlink r:id="rId12" w:history="1">
        <w:r w:rsidR="006776AB" w:rsidRPr="001264E2">
          <w:rPr>
            <w:rStyle w:val="Kpr"/>
            <w:color w:val="auto"/>
            <w:u w:val="none"/>
          </w:rPr>
          <w:t>Cenk</w:t>
        </w:r>
      </w:hyperlink>
      <w:r w:rsidR="006776AB" w:rsidRPr="001264E2">
        <w:t xml:space="preserve"> H, </w:t>
      </w:r>
      <w:hyperlink r:id="rId13" w:history="1">
        <w:r w:rsidR="006776AB" w:rsidRPr="001264E2">
          <w:rPr>
            <w:rStyle w:val="Kpr"/>
            <w:color w:val="auto"/>
            <w:u w:val="none"/>
          </w:rPr>
          <w:t>Akatli</w:t>
        </w:r>
      </w:hyperlink>
      <w:r w:rsidR="006776AB" w:rsidRPr="001264E2">
        <w:t xml:space="preserve"> A. Management of complications of vitamin E injections into the face. </w:t>
      </w:r>
      <w:hyperlink r:id="rId14" w:tooltip="Dermatologic therapy." w:history="1">
        <w:r w:rsidR="006776AB" w:rsidRPr="001264E2">
          <w:rPr>
            <w:rStyle w:val="Kpr"/>
            <w:color w:val="auto"/>
            <w:u w:val="none"/>
          </w:rPr>
          <w:t>Dermatol Ther.</w:t>
        </w:r>
      </w:hyperlink>
      <w:r w:rsidR="006776AB" w:rsidRPr="001264E2">
        <w:t> 2018 Sep;31(5):e12621.</w:t>
      </w:r>
      <w:r w:rsidR="00076E2C" w:rsidRPr="001264E2">
        <w:t xml:space="preserve"> </w:t>
      </w:r>
    </w:p>
    <w:p w14:paraId="6F83FA23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 xml:space="preserve">Cenk H, Kapıcıoglu Y. </w:t>
      </w:r>
      <w:hyperlink r:id="rId15" w:tgtFrame="_blank" w:history="1">
        <w:r w:rsidRPr="001264E2">
          <w:rPr>
            <w:rStyle w:val="Kpr"/>
            <w:color w:val="auto"/>
            <w:u w:val="none"/>
          </w:rPr>
          <w:t>Akne Sikatrislerinde Lazer Tedavisi</w:t>
        </w:r>
      </w:hyperlink>
      <w:r w:rsidRPr="001264E2">
        <w:t>. Dermatoz 2018;9(1):18091d2</w:t>
      </w:r>
    </w:p>
    <w:p w14:paraId="35201424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Saraç G, Mantar I, Cenk H, Saraç M. A case with pyoderma gangrenosum, after an abdominal surgery. doi: 10.5455/medscience.2018.07.8919</w:t>
      </w:r>
    </w:p>
    <w:p w14:paraId="2AB173A2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Kapicioglu Y, Sarac G, Cenk H, Akatli A. Treatment of erythematotelangiectatic rosacea, facial erythema, and facial telangiectasia with a 577-nm pro-yellow laser: a case series. </w:t>
      </w:r>
      <w:hyperlink r:id="rId16" w:tooltip="Lasers in medical science." w:history="1">
        <w:r w:rsidRPr="001264E2">
          <w:rPr>
            <w:rStyle w:val="Kpr"/>
            <w:color w:val="auto"/>
            <w:u w:val="none"/>
          </w:rPr>
          <w:t>Lasers Med Sci.</w:t>
        </w:r>
      </w:hyperlink>
      <w:r w:rsidRPr="001264E2">
        <w:t> 2019 Feb;34(1):93-98.</w:t>
      </w:r>
    </w:p>
    <w:p w14:paraId="74ADDD6C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 xml:space="preserve">Cenk H, Sarac G, Kapıcıoglu Y. </w:t>
      </w:r>
      <w:hyperlink r:id="rId17" w:history="1">
        <w:r w:rsidRPr="001264E2">
          <w:rPr>
            <w:rStyle w:val="Kpr"/>
            <w:color w:val="auto"/>
            <w:u w:val="none"/>
          </w:rPr>
          <w:t>A case with a delayed diagnosis of extra-facial rosacea</w:t>
        </w:r>
      </w:hyperlink>
      <w:r w:rsidRPr="001264E2">
        <w:t>. Turkiye Klinikleri J Dermatol. 2019;29(1):45-8.</w:t>
      </w:r>
    </w:p>
    <w:p w14:paraId="4D1474B1" w14:textId="5C1F5A46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 xml:space="preserve">Sarac G, Cankaya C, Ozcan KN, Cenk H, Kapicioglu YK. Increased frequency of Demodex blepharitis in rosacea and facial demodicosis patients. J Cosmet Dermatol. 2020;19(5):1260-1265. </w:t>
      </w:r>
    </w:p>
    <w:p w14:paraId="39D71C87" w14:textId="6AB455F2" w:rsidR="009535BB" w:rsidRPr="001264E2" w:rsidRDefault="009535B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Sarac G, Kapicioglu Y, Cenk H. An evaluation of the efficacy of a single-session 577 nm pro-yellow laser treatment in patients with postacne erythema and scarring. Dermatol Ther. 2021 Jan;34(1):e14611. doi: 10.1111/dth.14611. Epub 2020 Dec 10. PMID: 33258538.</w:t>
      </w:r>
    </w:p>
    <w:p w14:paraId="24CD78E7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Cenk H, Sarac G, Karadağ N, Berktas HB, Sahin I, Sener S, Kisaciik D, Kapicioglu Y. Intravascular lymphoma presenting with paraneoplastic syndrome. Dermatol Online J. 2020 Aug 15;26(8):13030/qt08252906. PMID: 32941715.</w:t>
      </w:r>
    </w:p>
    <w:p w14:paraId="79A3FE25" w14:textId="77777777" w:rsidR="006776AB" w:rsidRPr="001264E2" w:rsidRDefault="006776A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Cenk H, Kapicioglu Y, Sarac G, Sener S, Sahin N. Recurrent angiolymphoid hyperplasia with eosinophilia during several pregnancies. Dermatol Online J. 2020 Aug 15;26(8):13030/qt0131j1kh. PMID: 32941719.</w:t>
      </w:r>
    </w:p>
    <w:p w14:paraId="21EC8D48" w14:textId="5C573091" w:rsidR="00EB20DC" w:rsidRPr="001264E2" w:rsidRDefault="00EB20DC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Cenk H, Sarac G. Effectiveness and safety of 2940-nm multifractional Er: YAG laser on acne scars. Dermatol Ther. 2020 Nov;33(6):e14270. doi: 10.1111/dth.14270. Epub 2020 Sep 15. PMID: 32882085.</w:t>
      </w:r>
    </w:p>
    <w:p w14:paraId="17EF1F31" w14:textId="12F918E8" w:rsidR="00301FE2" w:rsidRPr="001264E2" w:rsidRDefault="00301FE2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Cenk H, Erdogan Y, Goksin Ş, Kacar N. Irritant contact dermatitis caused by zinc oxide eugenol and formocresol used in dental operation. J Cosmet Dermatol. 2021 Jun;20(6):1946-1947. doi: 10.1111/jocd.13778. Epub 2020 Nov 10. PMID: 33169905.</w:t>
      </w:r>
    </w:p>
    <w:p w14:paraId="048F5B96" w14:textId="17F80BE2" w:rsidR="00361DD5" w:rsidRPr="001264E2" w:rsidRDefault="00361DD5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lastRenderedPageBreak/>
        <w:t>Sarac G, Ozcan KN, Baskiran A, Cenk H, Sarac M, Sener S, Yilmaz S. Dermatological signs in liver transplant recipients. J Cosmet Dermatol. 2021 Sep;20(9):2969-2974. doi: 10.1111/jocd.13944. Epub 2021 Jan 21. PMID: 33480152.</w:t>
      </w:r>
    </w:p>
    <w:p w14:paraId="229AE8F3" w14:textId="5953F29D" w:rsidR="006776AB" w:rsidRPr="001264E2" w:rsidRDefault="00361DD5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Miniksar DY, Özcan ÖÖ, Cenk H, Kapıcıoğlu Y, Polat A. Psychiatric morbidity in children and adolescents with dermatological disorders. Scand J Child Adolesc Psychiatr Psychol. 2021 Jan 29;9:1-8. doi: 10.21307/sjcapp-2021-001. PMID: 33928048; PMCID: PMC8077433.</w:t>
      </w:r>
    </w:p>
    <w:p w14:paraId="760DDF00" w14:textId="19436CC6" w:rsidR="00361DD5" w:rsidRPr="001264E2" w:rsidRDefault="00361DD5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Cenk H, Kapicioglu Y, Yologlu S. Does Systemic Isotretinoin Treatment Constitute a Predisposition to Allergic Sensitization? Skinmed. 2021 Feb 1;19(1):28-34. PMID: 33658110.</w:t>
      </w:r>
    </w:p>
    <w:p w14:paraId="4AB09A95" w14:textId="328D7288" w:rsidR="00361DD5" w:rsidRPr="001264E2" w:rsidRDefault="00361DD5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Cenk H, Uner M, Sarac G. Inguinal Papule with a Milky Secretion. Skin Appendage Disord. 2021 Jun;7(4):333-336. doi: 10.1159/000516306. Epub 2021 May 19. PMID: 34307486; PMCID: PMC8280447.</w:t>
      </w:r>
    </w:p>
    <w:p w14:paraId="5B4D54BD" w14:textId="77777777" w:rsidR="0022600A" w:rsidRPr="001264E2" w:rsidRDefault="009535BB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>Yanatma I, Cenk H: Evaluation of Nail Findings in Patients with COVID-19 History and Wood’s Lamp Examination. Skin Appendage Disord 2021. doi: 10.1159/000518983</w:t>
      </w:r>
    </w:p>
    <w:p w14:paraId="362AA368" w14:textId="2BA667CE" w:rsidR="009535BB" w:rsidRPr="001264E2" w:rsidRDefault="0022600A" w:rsidP="00652FBF">
      <w:pPr>
        <w:pStyle w:val="ListeParagraf"/>
        <w:numPr>
          <w:ilvl w:val="0"/>
          <w:numId w:val="2"/>
        </w:numPr>
        <w:spacing w:line="360" w:lineRule="auto"/>
      </w:pPr>
      <w:r w:rsidRPr="001264E2">
        <w:t xml:space="preserve">Cenk H. Çınar G. Gastrointestinal Operasyonlara Bağlı Gelişen Pellegra Olgusu. </w:t>
      </w:r>
      <w:r w:rsidR="009535BB" w:rsidRPr="001264E2">
        <w:t>Turkiye Klinikleri J Dermatol.</w:t>
      </w:r>
      <w:r w:rsidRPr="001264E2">
        <w:t xml:space="preserve"> </w:t>
      </w:r>
      <w:r w:rsidR="009535BB" w:rsidRPr="001264E2">
        <w:t>doi: 10.5336/dermato.2021-83969</w:t>
      </w:r>
    </w:p>
    <w:p w14:paraId="29E92314" w14:textId="6FF3768D" w:rsidR="00ED222E" w:rsidRPr="001264E2" w:rsidRDefault="00ED222E" w:rsidP="00ED222E">
      <w:pPr>
        <w:pStyle w:val="ListeParagraf"/>
        <w:spacing w:line="360" w:lineRule="auto"/>
      </w:pPr>
    </w:p>
    <w:p w14:paraId="6A17F994" w14:textId="3E04E3EB" w:rsidR="00ED222E" w:rsidRPr="001264E2" w:rsidRDefault="00ED222E" w:rsidP="00ED2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İLGİ ALANLARI:</w:t>
      </w:r>
      <w:r w:rsidRPr="0012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64E2">
        <w:rPr>
          <w:rFonts w:ascii="Times New Roman" w:hAnsi="Times New Roman" w:cs="Times New Roman"/>
          <w:sz w:val="24"/>
          <w:szCs w:val="24"/>
        </w:rPr>
        <w:t>Dermoskopik uygulamalar, Estetik ve Kozmetik Dermatoloji, Dermatolojik cerrahi uygulamaları, Sitolojik ve mikroskopik inceleme, Tırnak cerrahisi uygulamaları, Genel Dermatoloji</w:t>
      </w:r>
    </w:p>
    <w:p w14:paraId="66DFF73D" w14:textId="6AEEF2B2" w:rsidR="007D5A53" w:rsidRPr="001264E2" w:rsidRDefault="007D5A53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 indexi:</w:t>
      </w:r>
      <w:r w:rsidR="00652FBF" w:rsidRPr="001264E2">
        <w:rPr>
          <w:rFonts w:ascii="Times New Roman" w:hAnsi="Times New Roman" w:cs="Times New Roman"/>
          <w:sz w:val="24"/>
          <w:szCs w:val="24"/>
        </w:rPr>
        <w:t xml:space="preserve"> </w:t>
      </w:r>
      <w:r w:rsidRPr="001264E2">
        <w:rPr>
          <w:rFonts w:ascii="Times New Roman" w:hAnsi="Times New Roman" w:cs="Times New Roman"/>
          <w:sz w:val="24"/>
          <w:szCs w:val="24"/>
        </w:rPr>
        <w:t>4</w:t>
      </w:r>
    </w:p>
    <w:p w14:paraId="6C6A812C" w14:textId="77777777" w:rsidR="00ED222E" w:rsidRPr="001264E2" w:rsidRDefault="00652FBF" w:rsidP="00652FB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Yabancı dil:</w:t>
      </w:r>
    </w:p>
    <w:p w14:paraId="53F67F80" w14:textId="6247829C" w:rsidR="00ED222E" w:rsidRPr="001264E2" w:rsidRDefault="00652FBF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sz w:val="24"/>
          <w:szCs w:val="24"/>
        </w:rPr>
        <w:t>YDS İngilizce: 93,75 (A seviye)</w:t>
      </w:r>
    </w:p>
    <w:p w14:paraId="6BE1778B" w14:textId="2BFE4053" w:rsidR="00652FBF" w:rsidRPr="001264E2" w:rsidRDefault="00652FBF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sz w:val="24"/>
          <w:szCs w:val="24"/>
        </w:rPr>
        <w:t>B1 Almanca</w:t>
      </w:r>
    </w:p>
    <w:p w14:paraId="56A7A653" w14:textId="77777777" w:rsidR="00ED222E" w:rsidRPr="001264E2" w:rsidRDefault="00652FBF" w:rsidP="00652FB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Uluslararası Deneyim:</w:t>
      </w:r>
    </w:p>
    <w:p w14:paraId="2C93A53F" w14:textId="2D2626AC" w:rsidR="00652FBF" w:rsidRPr="001264E2" w:rsidRDefault="00ED222E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2009-2010:</w:t>
      </w:r>
      <w:r w:rsidRPr="0012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2FBF" w:rsidRPr="001264E2">
        <w:rPr>
          <w:rFonts w:ascii="Times New Roman" w:hAnsi="Times New Roman" w:cs="Times New Roman"/>
          <w:sz w:val="24"/>
          <w:szCs w:val="24"/>
        </w:rPr>
        <w:t>ERASMUS değişim programı ile Almanya Bochum’da, St. Josef-Hospital ve St. Elisabeth-Hospital’da; Genel Dermatoloji, HIV-AIDS polikliniği, Dermatolojik Estetik Cerrahi ve Kozmetoloji</w:t>
      </w:r>
    </w:p>
    <w:p w14:paraId="2E24723E" w14:textId="17DA9636" w:rsidR="00652FBF" w:rsidRPr="001264E2" w:rsidRDefault="00652FBF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4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ORCID NO:</w:t>
      </w:r>
      <w:r w:rsidRPr="0012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64E2">
        <w:rPr>
          <w:rFonts w:ascii="Times New Roman" w:hAnsi="Times New Roman" w:cs="Times New Roman"/>
          <w:sz w:val="24"/>
          <w:szCs w:val="24"/>
        </w:rPr>
        <w:t>0000-0003-4871-6342</w:t>
      </w:r>
    </w:p>
    <w:p w14:paraId="3F46DA10" w14:textId="77777777" w:rsidR="007D5A53" w:rsidRPr="001264E2" w:rsidRDefault="007D5A53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36D55B" w14:textId="77777777" w:rsidR="006776AB" w:rsidRPr="001264E2" w:rsidRDefault="006776AB" w:rsidP="00652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76AB" w:rsidRPr="0012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90D"/>
    <w:multiLevelType w:val="hybridMultilevel"/>
    <w:tmpl w:val="EC062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2E71"/>
    <w:multiLevelType w:val="hybridMultilevel"/>
    <w:tmpl w:val="DADE1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44"/>
    <w:rsid w:val="00076E2C"/>
    <w:rsid w:val="001264E2"/>
    <w:rsid w:val="00177BE7"/>
    <w:rsid w:val="0022600A"/>
    <w:rsid w:val="00301FE2"/>
    <w:rsid w:val="00361DD5"/>
    <w:rsid w:val="00652FBF"/>
    <w:rsid w:val="006776AB"/>
    <w:rsid w:val="007D5A53"/>
    <w:rsid w:val="007E7C44"/>
    <w:rsid w:val="00807D24"/>
    <w:rsid w:val="009535BB"/>
    <w:rsid w:val="00E476E2"/>
    <w:rsid w:val="00E6598E"/>
    <w:rsid w:val="00EB20DC"/>
    <w:rsid w:val="00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9FC6"/>
  <w15:chartTrackingRefBased/>
  <w15:docId w15:val="{72034053-93F4-4289-B16F-B371363A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E476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E476E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E476E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VarsaylanParagrafYazTipi"/>
    <w:rsid w:val="00E476E2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character" w:styleId="Kpr">
    <w:name w:val="Hyperlink"/>
    <w:rsid w:val="006776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77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677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472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722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park.gov.tr/cumj/issue/34631" TargetMode="External"/><Relationship Id="rId13" Type="http://schemas.openxmlformats.org/officeDocument/2006/relationships/hyperlink" Target="https://onlinelibrary.wiley.com/action/doSearch?ContribAuthorStored=Akatli%2C+Aysenu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rgipark.gov.tr/cumj/issue/34631/378604" TargetMode="External"/><Relationship Id="rId12" Type="http://schemas.openxmlformats.org/officeDocument/2006/relationships/hyperlink" Target="https://onlinelibrary.wiley.com/action/doSearch?ContribAuthorStored=Cenk%2C+Hulya" TargetMode="External"/><Relationship Id="rId17" Type="http://schemas.openxmlformats.org/officeDocument/2006/relationships/hyperlink" Target="http://turkishclinics.com/Log/menu/sLst.fa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00977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turkderm.org.tr/eng/jvi.aspx?pdir=turkderm&amp;plng=eng&amp;volume=49&amp;issue=2" TargetMode="External"/><Relationship Id="rId11" Type="http://schemas.openxmlformats.org/officeDocument/2006/relationships/hyperlink" Target="https://onlinelibrary.wiley.com/action/doSearch?ContribAuthorStored=Sener%2C+Serpil" TargetMode="External"/><Relationship Id="rId5" Type="http://schemas.openxmlformats.org/officeDocument/2006/relationships/hyperlink" Target="http://journal.turkderm.org.tr/jvi.aspx?pdir=turkderm&amp;plng=tur&amp;volume=49&amp;issue=3" TargetMode="External"/><Relationship Id="rId15" Type="http://schemas.openxmlformats.org/officeDocument/2006/relationships/hyperlink" Target="http://www.dermatoz.org/2018/1/dermatoz18091d2.pdf" TargetMode="External"/><Relationship Id="rId10" Type="http://schemas.openxmlformats.org/officeDocument/2006/relationships/hyperlink" Target="https://onlinelibrary.wiley.com/action/doSearch?ContribAuthorStored=Kapicioglu%2C+Yel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ction/doSearch?ContribAuthorStored=Sarac%2C+Gulbahar" TargetMode="External"/><Relationship Id="rId14" Type="http://schemas.openxmlformats.org/officeDocument/2006/relationships/hyperlink" Target="https://www.ncbi.nlm.nih.gov/pubmed/3013379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CENK</dc:creator>
  <cp:keywords/>
  <dc:description/>
  <cp:revision>10</cp:revision>
  <dcterms:created xsi:type="dcterms:W3CDTF">2021-11-17T12:07:00Z</dcterms:created>
  <dcterms:modified xsi:type="dcterms:W3CDTF">2021-11-17T15:08:00Z</dcterms:modified>
</cp:coreProperties>
</file>