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5264" w14:textId="77777777" w:rsidR="00C34A25" w:rsidRPr="00157756" w:rsidRDefault="00C34A25" w:rsidP="00C34A25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proofErr w:type="spellStart"/>
      <w:r w:rsidRPr="00157756">
        <w:rPr>
          <w:rStyle w:val="Gl"/>
          <w:rFonts w:ascii="Arial" w:hAnsi="Arial" w:cs="Arial"/>
          <w:color w:val="333333"/>
          <w:sz w:val="22"/>
          <w:szCs w:val="22"/>
        </w:rPr>
        <w:t>Academic</w:t>
      </w:r>
      <w:proofErr w:type="spellEnd"/>
      <w:r w:rsidRPr="00157756">
        <w:rPr>
          <w:rStyle w:val="Gl"/>
          <w:rFonts w:ascii="Arial" w:hAnsi="Arial" w:cs="Arial"/>
          <w:color w:val="333333"/>
          <w:sz w:val="22"/>
          <w:szCs w:val="22"/>
        </w:rPr>
        <w:t xml:space="preserve"> CV:</w:t>
      </w:r>
      <w:r w:rsidR="000C3D03" w:rsidRPr="00157756">
        <w:rPr>
          <w:rStyle w:val="Gl"/>
          <w:rFonts w:ascii="Arial" w:hAnsi="Arial" w:cs="Arial"/>
          <w:color w:val="333333"/>
          <w:sz w:val="22"/>
          <w:szCs w:val="22"/>
        </w:rPr>
        <w:t xml:space="preserve"> Hülya Çetin</w:t>
      </w:r>
    </w:p>
    <w:p w14:paraId="1753924F" w14:textId="77777777" w:rsidR="00C34A25" w:rsidRPr="00157756" w:rsidRDefault="00C34A25" w:rsidP="00C34A25">
      <w:pPr>
        <w:pStyle w:val="NormalWeb"/>
        <w:shd w:val="clear" w:color="auto" w:fill="FFFFFF"/>
        <w:rPr>
          <w:rFonts w:ascii="Arial" w:hAnsi="Arial" w:cs="Arial"/>
          <w:b/>
          <w:color w:val="333333"/>
          <w:sz w:val="22"/>
          <w:szCs w:val="22"/>
        </w:rPr>
      </w:pPr>
      <w:proofErr w:type="spellStart"/>
      <w:r w:rsidRPr="00157756">
        <w:rPr>
          <w:rFonts w:ascii="Arial" w:hAnsi="Arial" w:cs="Arial"/>
          <w:b/>
          <w:color w:val="333333"/>
          <w:sz w:val="22"/>
          <w:szCs w:val="22"/>
        </w:rPr>
        <w:t>Education</w:t>
      </w:r>
      <w:proofErr w:type="spellEnd"/>
      <w:r w:rsidRPr="00157756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b/>
          <w:color w:val="333333"/>
          <w:sz w:val="22"/>
          <w:szCs w:val="22"/>
        </w:rPr>
        <w:t>information</w:t>
      </w:r>
      <w:proofErr w:type="spellEnd"/>
      <w:r w:rsidRPr="00157756">
        <w:rPr>
          <w:rFonts w:ascii="Arial" w:hAnsi="Arial" w:cs="Arial"/>
          <w:b/>
          <w:color w:val="333333"/>
          <w:sz w:val="22"/>
          <w:szCs w:val="22"/>
        </w:rPr>
        <w:t>,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4074"/>
        <w:gridCol w:w="2228"/>
        <w:gridCol w:w="886"/>
      </w:tblGrid>
      <w:tr w:rsidR="00C34A25" w:rsidRPr="00157756" w14:paraId="55BA771F" w14:textId="77777777" w:rsidTr="000C3D03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209B37" w14:textId="77777777" w:rsidR="00C34A25" w:rsidRPr="00157756" w:rsidRDefault="00C34A25" w:rsidP="00FF3CA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157756">
              <w:rPr>
                <w:rFonts w:ascii="Arial" w:hAnsi="Arial" w:cs="Arial"/>
                <w:b/>
              </w:rPr>
              <w:t>Degree</w:t>
            </w:r>
            <w:proofErr w:type="spellEnd"/>
            <w:r w:rsidRPr="0015775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7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09EF87DE" w14:textId="77777777" w:rsidR="00C34A25" w:rsidRPr="00157756" w:rsidRDefault="00C34A25" w:rsidP="00FF3CA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157756">
              <w:rPr>
                <w:rFonts w:ascii="Arial" w:hAnsi="Arial" w:cs="Arial"/>
                <w:b/>
              </w:rPr>
              <w:t>Department</w:t>
            </w:r>
            <w:proofErr w:type="spellEnd"/>
            <w:r w:rsidRPr="00157756">
              <w:rPr>
                <w:rFonts w:ascii="Arial" w:hAnsi="Arial" w:cs="Arial"/>
                <w:b/>
              </w:rPr>
              <w:t>/Program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53BFEEE" w14:textId="77777777" w:rsidR="00C34A25" w:rsidRPr="00157756" w:rsidRDefault="00C34A25" w:rsidP="00FF3CA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157756">
              <w:rPr>
                <w:rFonts w:ascii="Arial" w:hAnsi="Arial" w:cs="Arial"/>
                <w:b/>
              </w:rPr>
              <w:t>University</w:t>
            </w:r>
            <w:proofErr w:type="spellEnd"/>
            <w:r w:rsidRPr="0015775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29AFBB8A" w14:textId="77777777" w:rsidR="00C34A25" w:rsidRPr="00157756" w:rsidRDefault="00C34A25" w:rsidP="00FF3CA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157756">
              <w:rPr>
                <w:rFonts w:ascii="Arial" w:hAnsi="Arial" w:cs="Arial"/>
                <w:b/>
              </w:rPr>
              <w:t>Year</w:t>
            </w:r>
            <w:proofErr w:type="spellEnd"/>
          </w:p>
        </w:tc>
      </w:tr>
      <w:tr w:rsidR="00C34A25" w:rsidRPr="00157756" w14:paraId="3FABE561" w14:textId="77777777" w:rsidTr="000C3D03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78BFDE" w14:textId="77777777" w:rsidR="00C34A25" w:rsidRPr="00157756" w:rsidRDefault="00C34A25" w:rsidP="00FF3CA0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</w:rPr>
            </w:pPr>
            <w:proofErr w:type="spellStart"/>
            <w:r w:rsidRPr="00157756">
              <w:rPr>
                <w:rFonts w:ascii="Arial" w:hAnsi="Arial" w:cs="Arial"/>
              </w:rPr>
              <w:t>Bachelor’s</w:t>
            </w:r>
            <w:proofErr w:type="spellEnd"/>
            <w:r w:rsidRPr="00157756">
              <w:rPr>
                <w:rFonts w:ascii="Arial" w:hAnsi="Arial" w:cs="Arial"/>
              </w:rPr>
              <w:t xml:space="preserve"> </w:t>
            </w:r>
            <w:proofErr w:type="spellStart"/>
            <w:r w:rsidRPr="00157756">
              <w:rPr>
                <w:rFonts w:ascii="Arial" w:hAnsi="Arial" w:cs="Arial"/>
              </w:rPr>
              <w:t>Degree</w:t>
            </w:r>
            <w:proofErr w:type="spellEnd"/>
          </w:p>
        </w:tc>
        <w:tc>
          <w:tcPr>
            <w:tcW w:w="40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59F29" w14:textId="77777777" w:rsidR="00C34A25" w:rsidRPr="00157756" w:rsidRDefault="00C34A25" w:rsidP="00FF3CA0">
            <w:pPr>
              <w:spacing w:line="15" w:lineRule="atLeast"/>
              <w:rPr>
                <w:rFonts w:ascii="Arial" w:hAnsi="Arial" w:cs="Arial"/>
                <w:color w:val="000000"/>
              </w:rPr>
            </w:pPr>
            <w:r w:rsidRPr="00157756">
              <w:rPr>
                <w:rFonts w:ascii="Arial" w:hAnsi="Arial" w:cs="Arial"/>
                <w:color w:val="000000"/>
              </w:rPr>
              <w:t> </w:t>
            </w:r>
            <w:proofErr w:type="spellStart"/>
            <w:r w:rsidRPr="00157756">
              <w:rPr>
                <w:rFonts w:ascii="Arial" w:hAnsi="Arial" w:cs="Arial"/>
              </w:rPr>
              <w:t>Science</w:t>
            </w:r>
            <w:proofErr w:type="spellEnd"/>
            <w:r w:rsidRPr="00157756">
              <w:rPr>
                <w:rFonts w:ascii="Arial" w:hAnsi="Arial" w:cs="Arial"/>
              </w:rPr>
              <w:t xml:space="preserve"> </w:t>
            </w:r>
            <w:proofErr w:type="spellStart"/>
            <w:r w:rsidRPr="00157756">
              <w:rPr>
                <w:rFonts w:ascii="Arial" w:hAnsi="Arial" w:cs="Arial"/>
              </w:rPr>
              <w:t>Education</w:t>
            </w:r>
            <w:proofErr w:type="spellEnd"/>
            <w:r w:rsidRPr="00157756">
              <w:rPr>
                <w:rFonts w:ascii="Arial" w:hAnsi="Arial" w:cs="Arial"/>
              </w:rPr>
              <w:t xml:space="preserve"> / </w:t>
            </w:r>
            <w:proofErr w:type="spellStart"/>
            <w:r w:rsidRPr="00157756">
              <w:rPr>
                <w:rFonts w:ascii="Arial" w:hAnsi="Arial" w:cs="Arial"/>
              </w:rPr>
              <w:t>Biology</w:t>
            </w:r>
            <w:proofErr w:type="spellEnd"/>
          </w:p>
        </w:tc>
        <w:tc>
          <w:tcPr>
            <w:tcW w:w="222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7B6F1" w14:textId="77777777" w:rsidR="00C34A25" w:rsidRPr="00157756" w:rsidRDefault="00C34A25" w:rsidP="00C34A25">
            <w:pPr>
              <w:spacing w:line="15" w:lineRule="atLeast"/>
              <w:rPr>
                <w:rFonts w:ascii="Arial" w:hAnsi="Arial" w:cs="Arial"/>
                <w:color w:val="000000"/>
              </w:rPr>
            </w:pPr>
            <w:r w:rsidRPr="00157756">
              <w:rPr>
                <w:rFonts w:ascii="Arial" w:hAnsi="Arial" w:cs="Arial"/>
                <w:color w:val="000000"/>
              </w:rPr>
              <w:t> </w:t>
            </w:r>
            <w:r w:rsidRPr="00157756">
              <w:rPr>
                <w:rFonts w:ascii="Arial" w:hAnsi="Arial" w:cs="Arial"/>
              </w:rPr>
              <w:t xml:space="preserve">Gazi </w:t>
            </w:r>
            <w:proofErr w:type="spellStart"/>
            <w:r w:rsidRPr="00157756">
              <w:rPr>
                <w:rFonts w:ascii="Arial" w:hAnsi="Arial" w:cs="Arial"/>
              </w:rPr>
              <w:t>University</w:t>
            </w:r>
            <w:proofErr w:type="spellEnd"/>
          </w:p>
        </w:tc>
        <w:tc>
          <w:tcPr>
            <w:tcW w:w="8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522D97" w14:textId="77777777" w:rsidR="00C34A25" w:rsidRPr="00157756" w:rsidRDefault="00C34A25" w:rsidP="00FF3CA0">
            <w:pPr>
              <w:spacing w:line="15" w:lineRule="atLeast"/>
              <w:rPr>
                <w:rFonts w:ascii="Arial" w:hAnsi="Arial" w:cs="Arial"/>
                <w:color w:val="000000"/>
              </w:rPr>
            </w:pPr>
            <w:r w:rsidRPr="00157756">
              <w:rPr>
                <w:rFonts w:ascii="Arial" w:hAnsi="Arial" w:cs="Arial"/>
                <w:color w:val="000000"/>
              </w:rPr>
              <w:t>1987- 1991</w:t>
            </w:r>
          </w:p>
        </w:tc>
      </w:tr>
      <w:tr w:rsidR="00C34A25" w:rsidRPr="00157756" w14:paraId="522756B7" w14:textId="77777777" w:rsidTr="000C3D0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8B86D1" w14:textId="77777777" w:rsidR="00C34A25" w:rsidRPr="00157756" w:rsidRDefault="00C34A25" w:rsidP="00FF3CA0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</w:rPr>
            </w:pPr>
            <w:proofErr w:type="spellStart"/>
            <w:r w:rsidRPr="00157756">
              <w:rPr>
                <w:rFonts w:ascii="Arial" w:hAnsi="Arial" w:cs="Arial"/>
              </w:rPr>
              <w:t>Master’s</w:t>
            </w:r>
            <w:proofErr w:type="spellEnd"/>
            <w:r w:rsidRPr="00157756">
              <w:rPr>
                <w:rFonts w:ascii="Arial" w:hAnsi="Arial" w:cs="Arial"/>
              </w:rPr>
              <w:t xml:space="preserve"> </w:t>
            </w:r>
            <w:proofErr w:type="spellStart"/>
            <w:r w:rsidRPr="00157756">
              <w:rPr>
                <w:rFonts w:ascii="Arial" w:hAnsi="Arial" w:cs="Arial"/>
              </w:rPr>
              <w:t>Degree</w:t>
            </w:r>
            <w:proofErr w:type="spellEnd"/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FCBD4" w14:textId="77777777" w:rsidR="00C34A25" w:rsidRPr="00157756" w:rsidRDefault="00C34A25" w:rsidP="00FF3CA0">
            <w:pPr>
              <w:spacing w:line="15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157756">
              <w:rPr>
                <w:rFonts w:ascii="Arial" w:hAnsi="Arial" w:cs="Arial"/>
              </w:rPr>
              <w:t>Faculty</w:t>
            </w:r>
            <w:proofErr w:type="spellEnd"/>
            <w:r w:rsidRPr="00157756">
              <w:rPr>
                <w:rFonts w:ascii="Arial" w:hAnsi="Arial" w:cs="Arial"/>
              </w:rPr>
              <w:t xml:space="preserve"> of </w:t>
            </w:r>
            <w:proofErr w:type="spellStart"/>
            <w:r w:rsidRPr="00157756">
              <w:rPr>
                <w:rFonts w:ascii="Arial" w:hAnsi="Arial" w:cs="Arial"/>
              </w:rPr>
              <w:t>Medicine</w:t>
            </w:r>
            <w:proofErr w:type="spellEnd"/>
            <w:r w:rsidRPr="00157756">
              <w:rPr>
                <w:rFonts w:ascii="Arial" w:hAnsi="Arial" w:cs="Arial"/>
              </w:rPr>
              <w:t xml:space="preserve"> / </w:t>
            </w:r>
            <w:proofErr w:type="spellStart"/>
            <w:r w:rsidRPr="00157756">
              <w:rPr>
                <w:rFonts w:ascii="Arial" w:hAnsi="Arial" w:cs="Arial"/>
              </w:rPr>
              <w:t>Histology</w:t>
            </w:r>
            <w:proofErr w:type="spellEnd"/>
            <w:r w:rsidRPr="00157756">
              <w:rPr>
                <w:rFonts w:ascii="Arial" w:hAnsi="Arial" w:cs="Arial"/>
              </w:rPr>
              <w:t xml:space="preserve"> </w:t>
            </w:r>
            <w:proofErr w:type="spellStart"/>
            <w:r w:rsidRPr="00157756">
              <w:rPr>
                <w:rFonts w:ascii="Arial" w:hAnsi="Arial" w:cs="Arial"/>
              </w:rPr>
              <w:t>and</w:t>
            </w:r>
            <w:proofErr w:type="spellEnd"/>
            <w:r w:rsidRPr="00157756">
              <w:rPr>
                <w:rFonts w:ascii="Arial" w:hAnsi="Arial" w:cs="Arial"/>
              </w:rPr>
              <w:t xml:space="preserve"> </w:t>
            </w:r>
            <w:proofErr w:type="spellStart"/>
            <w:r w:rsidRPr="00157756">
              <w:rPr>
                <w:rFonts w:ascii="Arial" w:hAnsi="Arial" w:cs="Arial"/>
              </w:rPr>
              <w:t>Embryology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B5DEE" w14:textId="77777777" w:rsidR="00C34A25" w:rsidRPr="00157756" w:rsidRDefault="00C34A25" w:rsidP="00C34A25">
            <w:pPr>
              <w:spacing w:line="15" w:lineRule="atLeast"/>
              <w:rPr>
                <w:rFonts w:ascii="Arial" w:hAnsi="Arial" w:cs="Arial"/>
                <w:color w:val="000000"/>
              </w:rPr>
            </w:pPr>
            <w:r w:rsidRPr="00157756">
              <w:rPr>
                <w:rFonts w:ascii="Arial" w:hAnsi="Arial" w:cs="Arial"/>
                <w:color w:val="000000"/>
              </w:rPr>
              <w:t> </w:t>
            </w:r>
            <w:r w:rsidRPr="00157756">
              <w:rPr>
                <w:rFonts w:ascii="Arial" w:hAnsi="Arial" w:cs="Arial"/>
              </w:rPr>
              <w:t xml:space="preserve">Erciyes </w:t>
            </w:r>
            <w:proofErr w:type="spellStart"/>
            <w:r w:rsidRPr="00157756">
              <w:rPr>
                <w:rFonts w:ascii="Arial" w:hAnsi="Arial" w:cs="Arial"/>
              </w:rPr>
              <w:t>University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4F4C1A" w14:textId="77777777" w:rsidR="00C34A25" w:rsidRPr="00157756" w:rsidRDefault="00C34A25" w:rsidP="00FF3CA0">
            <w:pPr>
              <w:spacing w:line="15" w:lineRule="atLeast"/>
              <w:rPr>
                <w:rFonts w:ascii="Arial" w:hAnsi="Arial" w:cs="Arial"/>
                <w:color w:val="000000"/>
              </w:rPr>
            </w:pPr>
            <w:r w:rsidRPr="00157756">
              <w:rPr>
                <w:rFonts w:ascii="Arial" w:hAnsi="Arial" w:cs="Arial"/>
                <w:color w:val="000000"/>
              </w:rPr>
              <w:t> 1992-1994</w:t>
            </w:r>
          </w:p>
        </w:tc>
      </w:tr>
      <w:tr w:rsidR="00C34A25" w:rsidRPr="00157756" w14:paraId="2715224C" w14:textId="77777777" w:rsidTr="000C3D0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367914" w14:textId="77777777" w:rsidR="00C34A25" w:rsidRPr="00157756" w:rsidRDefault="00C34A25" w:rsidP="00FF3C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 w:rsidRPr="00157756">
              <w:rPr>
                <w:rFonts w:ascii="Arial" w:hAnsi="Arial" w:cs="Arial"/>
              </w:rPr>
              <w:t>Doctorate</w:t>
            </w:r>
            <w:proofErr w:type="spellEnd"/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6CFE2DD" w14:textId="77777777" w:rsidR="00C34A25" w:rsidRPr="00157756" w:rsidRDefault="00C34A25" w:rsidP="00FF3CA0">
            <w:pPr>
              <w:spacing w:line="15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157756">
              <w:rPr>
                <w:rFonts w:ascii="Arial" w:hAnsi="Arial" w:cs="Arial"/>
              </w:rPr>
              <w:t>Faculty</w:t>
            </w:r>
            <w:proofErr w:type="spellEnd"/>
            <w:r w:rsidRPr="00157756">
              <w:rPr>
                <w:rFonts w:ascii="Arial" w:hAnsi="Arial" w:cs="Arial"/>
              </w:rPr>
              <w:t xml:space="preserve"> of </w:t>
            </w:r>
            <w:proofErr w:type="spellStart"/>
            <w:r w:rsidRPr="00157756">
              <w:rPr>
                <w:rFonts w:ascii="Arial" w:hAnsi="Arial" w:cs="Arial"/>
              </w:rPr>
              <w:t>Medicine</w:t>
            </w:r>
            <w:proofErr w:type="spellEnd"/>
            <w:r w:rsidRPr="00157756">
              <w:rPr>
                <w:rFonts w:ascii="Arial" w:hAnsi="Arial" w:cs="Arial"/>
              </w:rPr>
              <w:t xml:space="preserve"> / </w:t>
            </w:r>
            <w:proofErr w:type="spellStart"/>
            <w:r w:rsidRPr="00157756">
              <w:rPr>
                <w:rFonts w:ascii="Arial" w:hAnsi="Arial" w:cs="Arial"/>
              </w:rPr>
              <w:t>Histology</w:t>
            </w:r>
            <w:proofErr w:type="spellEnd"/>
            <w:r w:rsidRPr="00157756">
              <w:rPr>
                <w:rFonts w:ascii="Arial" w:hAnsi="Arial" w:cs="Arial"/>
              </w:rPr>
              <w:t xml:space="preserve"> </w:t>
            </w:r>
            <w:proofErr w:type="spellStart"/>
            <w:r w:rsidRPr="00157756">
              <w:rPr>
                <w:rFonts w:ascii="Arial" w:hAnsi="Arial" w:cs="Arial"/>
              </w:rPr>
              <w:t>and</w:t>
            </w:r>
            <w:proofErr w:type="spellEnd"/>
            <w:r w:rsidRPr="00157756">
              <w:rPr>
                <w:rFonts w:ascii="Arial" w:hAnsi="Arial" w:cs="Arial"/>
              </w:rPr>
              <w:t xml:space="preserve"> </w:t>
            </w:r>
            <w:proofErr w:type="spellStart"/>
            <w:r w:rsidRPr="00157756">
              <w:rPr>
                <w:rFonts w:ascii="Arial" w:hAnsi="Arial" w:cs="Arial"/>
              </w:rPr>
              <w:t>Embryology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3EEFA9" w14:textId="77777777" w:rsidR="00C34A25" w:rsidRPr="00157756" w:rsidRDefault="00C34A25" w:rsidP="00C34A25">
            <w:pPr>
              <w:spacing w:line="15" w:lineRule="atLeast"/>
              <w:rPr>
                <w:rFonts w:ascii="Arial" w:hAnsi="Arial" w:cs="Arial"/>
                <w:color w:val="000000"/>
              </w:rPr>
            </w:pPr>
            <w:r w:rsidRPr="00157756">
              <w:rPr>
                <w:rFonts w:ascii="Arial" w:hAnsi="Arial" w:cs="Arial"/>
                <w:color w:val="000000"/>
              </w:rPr>
              <w:t> </w:t>
            </w:r>
            <w:r w:rsidRPr="00157756">
              <w:rPr>
                <w:rFonts w:ascii="Arial" w:hAnsi="Arial" w:cs="Arial"/>
              </w:rPr>
              <w:t xml:space="preserve">Erciyes </w:t>
            </w:r>
            <w:proofErr w:type="spellStart"/>
            <w:r w:rsidRPr="00157756">
              <w:rPr>
                <w:rFonts w:ascii="Arial" w:hAnsi="Arial" w:cs="Arial"/>
              </w:rPr>
              <w:t>University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7CE2C9" w14:textId="77777777" w:rsidR="00C34A25" w:rsidRPr="00157756" w:rsidRDefault="00C34A25" w:rsidP="00FF3CA0">
            <w:pPr>
              <w:spacing w:line="15" w:lineRule="atLeast"/>
              <w:rPr>
                <w:rFonts w:ascii="Arial" w:hAnsi="Arial" w:cs="Arial"/>
                <w:color w:val="000000"/>
              </w:rPr>
            </w:pPr>
            <w:r w:rsidRPr="00157756">
              <w:rPr>
                <w:rFonts w:ascii="Arial" w:hAnsi="Arial" w:cs="Arial"/>
                <w:color w:val="000000"/>
              </w:rPr>
              <w:t> 1994-1997</w:t>
            </w:r>
          </w:p>
        </w:tc>
      </w:tr>
    </w:tbl>
    <w:p w14:paraId="70D178F3" w14:textId="77777777" w:rsidR="00C34A25" w:rsidRPr="00157756" w:rsidRDefault="00C34A25" w:rsidP="00C34A25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14:paraId="2F19FD16" w14:textId="77777777" w:rsidR="00C34A25" w:rsidRPr="00157756" w:rsidRDefault="00C34A25" w:rsidP="00C34A25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proofErr w:type="spellStart"/>
      <w:r w:rsidRPr="00157756">
        <w:rPr>
          <w:rFonts w:ascii="Arial" w:hAnsi="Arial" w:cs="Arial"/>
          <w:b/>
          <w:color w:val="333333"/>
          <w:sz w:val="22"/>
          <w:szCs w:val="22"/>
        </w:rPr>
        <w:t>Academic</w:t>
      </w:r>
      <w:proofErr w:type="spellEnd"/>
      <w:r w:rsidRPr="00157756">
        <w:rPr>
          <w:rFonts w:ascii="Arial" w:hAnsi="Arial" w:cs="Arial"/>
          <w:b/>
          <w:color w:val="333333"/>
          <w:sz w:val="22"/>
          <w:szCs w:val="22"/>
        </w:rPr>
        <w:t xml:space="preserve"> / </w:t>
      </w:r>
      <w:proofErr w:type="spellStart"/>
      <w:r w:rsidRPr="00157756">
        <w:rPr>
          <w:rFonts w:ascii="Arial" w:hAnsi="Arial" w:cs="Arial"/>
          <w:b/>
          <w:color w:val="333333"/>
          <w:sz w:val="22"/>
          <w:szCs w:val="22"/>
        </w:rPr>
        <w:t>Administrative</w:t>
      </w:r>
      <w:proofErr w:type="spellEnd"/>
      <w:r w:rsidRPr="00157756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b/>
          <w:color w:val="333333"/>
          <w:sz w:val="22"/>
          <w:szCs w:val="22"/>
        </w:rPr>
        <w:t>experience</w:t>
      </w:r>
      <w:proofErr w:type="spellEnd"/>
      <w:r w:rsidRPr="00157756">
        <w:rPr>
          <w:rFonts w:ascii="Arial" w:hAnsi="Arial" w:cs="Arial"/>
          <w:color w:val="333333"/>
          <w:sz w:val="22"/>
          <w:szCs w:val="22"/>
        </w:rPr>
        <w:t>,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C34A25" w:rsidRPr="00157756" w14:paraId="467F8FC0" w14:textId="77777777" w:rsidTr="00FF3CA0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0F03BF" w14:textId="77777777" w:rsidR="00C34A25" w:rsidRPr="00157756" w:rsidRDefault="00C34A25" w:rsidP="00FF3CA0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proofErr w:type="spellStart"/>
            <w:r w:rsidRPr="00157756">
              <w:rPr>
                <w:rFonts w:ascii="Arial" w:hAnsi="Arial" w:cs="Arial"/>
                <w:b/>
              </w:rPr>
              <w:t>Job</w:t>
            </w:r>
            <w:proofErr w:type="spellEnd"/>
            <w:r w:rsidRPr="0015775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57756">
              <w:rPr>
                <w:rFonts w:ascii="Arial" w:hAnsi="Arial" w:cs="Arial"/>
                <w:b/>
              </w:rPr>
              <w:t>Title</w:t>
            </w:r>
            <w:proofErr w:type="spellEnd"/>
            <w:r w:rsidRPr="0015775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20F6631" w14:textId="77777777" w:rsidR="00C34A25" w:rsidRPr="00157756" w:rsidRDefault="00C34A25" w:rsidP="00FF3CA0">
            <w:pPr>
              <w:pStyle w:val="Balk1"/>
              <w:spacing w:line="360" w:lineRule="auto"/>
              <w:jc w:val="both"/>
              <w:rPr>
                <w:rFonts w:ascii="Arial" w:eastAsia="Arial Unicode MS" w:hAnsi="Arial" w:cs="Arial"/>
                <w:color w:val="auto"/>
                <w:sz w:val="22"/>
                <w:szCs w:val="22"/>
                <w:lang w:val="tr-TR"/>
              </w:rPr>
            </w:pPr>
            <w:proofErr w:type="spellStart"/>
            <w:r w:rsidRPr="00157756"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  <w:t>Place</w:t>
            </w:r>
            <w:proofErr w:type="spellEnd"/>
            <w:r w:rsidRPr="00157756"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157756"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  <w:t>Duty</w:t>
            </w:r>
            <w:proofErr w:type="spellEnd"/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63D03B4B" w14:textId="77777777" w:rsidR="00C34A25" w:rsidRPr="00157756" w:rsidRDefault="00C34A25" w:rsidP="00FF3CA0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proofErr w:type="spellStart"/>
            <w:r w:rsidRPr="00157756">
              <w:rPr>
                <w:rFonts w:ascii="Arial" w:hAnsi="Arial" w:cs="Arial"/>
                <w:b/>
              </w:rPr>
              <w:t>Year</w:t>
            </w:r>
            <w:proofErr w:type="spellEnd"/>
            <w:r w:rsidRPr="0015775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34A25" w:rsidRPr="00157756" w14:paraId="32302743" w14:textId="77777777" w:rsidTr="00FF3CA0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BA9AFC" w14:textId="77777777" w:rsidR="00C34A25" w:rsidRPr="00157756" w:rsidRDefault="00C34A25" w:rsidP="00FF3CA0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proofErr w:type="spellStart"/>
            <w:r w:rsidRPr="00157756">
              <w:rPr>
                <w:rFonts w:ascii="Arial" w:eastAsia="Arial Unicode MS" w:hAnsi="Arial" w:cs="Arial"/>
              </w:rPr>
              <w:t>Research</w:t>
            </w:r>
            <w:proofErr w:type="spellEnd"/>
            <w:r w:rsidRPr="00157756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57756">
              <w:rPr>
                <w:rFonts w:ascii="Arial" w:eastAsia="Arial Unicode MS" w:hAnsi="Arial" w:cs="Arial"/>
              </w:rPr>
              <w:t>Assistant</w:t>
            </w:r>
            <w:proofErr w:type="spellEnd"/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86E0B" w14:textId="77777777" w:rsidR="00C34A25" w:rsidRPr="00157756" w:rsidRDefault="00C34A25" w:rsidP="00FF3CA0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r w:rsidRPr="00157756">
              <w:rPr>
                <w:rFonts w:ascii="Arial" w:hAnsi="Arial" w:cs="Arial"/>
              </w:rPr>
              <w:t>Erciyes</w:t>
            </w:r>
            <w:r w:rsidR="006B72CB" w:rsidRPr="00157756">
              <w:rPr>
                <w:rFonts w:ascii="Arial" w:hAnsi="Arial" w:cs="Arial"/>
              </w:rPr>
              <w:t xml:space="preserve"> </w:t>
            </w:r>
            <w:proofErr w:type="spellStart"/>
            <w:r w:rsidR="006B72CB" w:rsidRPr="00157756">
              <w:rPr>
                <w:rFonts w:ascii="Arial" w:hAnsi="Arial" w:cs="Arial"/>
              </w:rPr>
              <w:t>University</w:t>
            </w:r>
            <w:proofErr w:type="spellEnd"/>
            <w:r w:rsidRPr="00157756">
              <w:rPr>
                <w:rFonts w:ascii="Arial" w:hAnsi="Arial" w:cs="Arial"/>
              </w:rPr>
              <w:t xml:space="preserve"> </w:t>
            </w:r>
            <w:proofErr w:type="spellStart"/>
            <w:r w:rsidR="006B72CB" w:rsidRPr="00157756">
              <w:rPr>
                <w:rFonts w:ascii="Arial" w:hAnsi="Arial" w:cs="Arial"/>
              </w:rPr>
              <w:t>Faculty</w:t>
            </w:r>
            <w:proofErr w:type="spellEnd"/>
            <w:r w:rsidR="006B72CB" w:rsidRPr="00157756">
              <w:rPr>
                <w:rFonts w:ascii="Arial" w:hAnsi="Arial" w:cs="Arial"/>
              </w:rPr>
              <w:t xml:space="preserve"> of </w:t>
            </w:r>
            <w:proofErr w:type="spellStart"/>
            <w:r w:rsidR="006B72CB" w:rsidRPr="00157756">
              <w:rPr>
                <w:rFonts w:ascii="Arial" w:hAnsi="Arial" w:cs="Arial"/>
              </w:rPr>
              <w:t>Medicine</w:t>
            </w:r>
            <w:proofErr w:type="spellEnd"/>
            <w:r w:rsidR="006B72CB" w:rsidRPr="00157756">
              <w:rPr>
                <w:rFonts w:ascii="Arial" w:hAnsi="Arial" w:cs="Arial"/>
              </w:rPr>
              <w:t xml:space="preserve"> </w:t>
            </w:r>
            <w:proofErr w:type="spellStart"/>
            <w:r w:rsidR="006B72CB" w:rsidRPr="00157756">
              <w:rPr>
                <w:rFonts w:ascii="Arial" w:hAnsi="Arial" w:cs="Arial"/>
              </w:rPr>
              <w:t>Department</w:t>
            </w:r>
            <w:proofErr w:type="spellEnd"/>
            <w:r w:rsidR="006B72CB" w:rsidRPr="00157756">
              <w:rPr>
                <w:rFonts w:ascii="Arial" w:hAnsi="Arial" w:cs="Arial"/>
              </w:rPr>
              <w:t xml:space="preserve"> of </w:t>
            </w:r>
            <w:proofErr w:type="spellStart"/>
            <w:r w:rsidR="006B72CB" w:rsidRPr="00157756">
              <w:rPr>
                <w:rFonts w:ascii="Arial" w:hAnsi="Arial" w:cs="Arial"/>
              </w:rPr>
              <w:t>Histology</w:t>
            </w:r>
            <w:proofErr w:type="spellEnd"/>
            <w:r w:rsidR="006B72CB" w:rsidRPr="00157756">
              <w:rPr>
                <w:rFonts w:ascii="Arial" w:hAnsi="Arial" w:cs="Arial"/>
              </w:rPr>
              <w:t xml:space="preserve"> </w:t>
            </w:r>
            <w:proofErr w:type="spellStart"/>
            <w:r w:rsidR="006B72CB" w:rsidRPr="00157756">
              <w:rPr>
                <w:rFonts w:ascii="Arial" w:hAnsi="Arial" w:cs="Arial"/>
              </w:rPr>
              <w:t>and</w:t>
            </w:r>
            <w:proofErr w:type="spellEnd"/>
            <w:r w:rsidR="006B72CB" w:rsidRPr="00157756">
              <w:rPr>
                <w:rFonts w:ascii="Arial" w:hAnsi="Arial" w:cs="Arial"/>
              </w:rPr>
              <w:t xml:space="preserve"> </w:t>
            </w:r>
            <w:proofErr w:type="spellStart"/>
            <w:r w:rsidR="006B72CB" w:rsidRPr="00157756">
              <w:rPr>
                <w:rFonts w:ascii="Arial" w:hAnsi="Arial" w:cs="Arial"/>
              </w:rPr>
              <w:t>Embryology</w:t>
            </w:r>
            <w:proofErr w:type="spellEnd"/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027431" w14:textId="77777777" w:rsidR="00C34A25" w:rsidRPr="00157756" w:rsidRDefault="00C34A25" w:rsidP="00FF3CA0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r w:rsidRPr="00157756">
              <w:rPr>
                <w:rFonts w:ascii="Arial" w:hAnsi="Arial" w:cs="Arial"/>
              </w:rPr>
              <w:t>1992–1997</w:t>
            </w:r>
          </w:p>
        </w:tc>
      </w:tr>
      <w:tr w:rsidR="00C34A25" w:rsidRPr="00157756" w14:paraId="6BDC33EB" w14:textId="77777777" w:rsidTr="00FF3CA0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5EF64D" w14:textId="77777777" w:rsidR="00C34A25" w:rsidRPr="00157756" w:rsidRDefault="006B72CB" w:rsidP="00FF3CA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157756">
              <w:rPr>
                <w:rFonts w:ascii="Arial" w:hAnsi="Arial" w:cs="Arial"/>
              </w:rPr>
              <w:t>Prelector</w:t>
            </w:r>
            <w:proofErr w:type="spellEnd"/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451" w14:textId="77777777" w:rsidR="00C34A25" w:rsidRPr="00157756" w:rsidRDefault="00C34A25" w:rsidP="006B72CB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bookmarkStart w:id="0" w:name="OLE_LINK1"/>
            <w:r w:rsidRPr="00157756">
              <w:rPr>
                <w:rFonts w:ascii="Arial" w:hAnsi="Arial" w:cs="Arial"/>
              </w:rPr>
              <w:t xml:space="preserve">Pamukkale </w:t>
            </w:r>
            <w:proofErr w:type="spellStart"/>
            <w:r w:rsidR="006B72CB" w:rsidRPr="00157756">
              <w:rPr>
                <w:rFonts w:ascii="Arial" w:hAnsi="Arial" w:cs="Arial"/>
              </w:rPr>
              <w:t>University</w:t>
            </w:r>
            <w:proofErr w:type="spellEnd"/>
            <w:r w:rsidRPr="00157756">
              <w:rPr>
                <w:rFonts w:ascii="Arial" w:hAnsi="Arial" w:cs="Arial"/>
              </w:rPr>
              <w:t xml:space="preserve"> </w:t>
            </w:r>
            <w:bookmarkEnd w:id="0"/>
            <w:proofErr w:type="spellStart"/>
            <w:r w:rsidR="006B72CB" w:rsidRPr="00157756">
              <w:rPr>
                <w:rFonts w:ascii="Arial" w:hAnsi="Arial" w:cs="Arial"/>
              </w:rPr>
              <w:t>Vocational</w:t>
            </w:r>
            <w:proofErr w:type="spellEnd"/>
            <w:r w:rsidR="006B72CB" w:rsidRPr="00157756">
              <w:rPr>
                <w:rFonts w:ascii="Arial" w:hAnsi="Arial" w:cs="Arial"/>
              </w:rPr>
              <w:t xml:space="preserve"> School of </w:t>
            </w:r>
            <w:proofErr w:type="spellStart"/>
            <w:r w:rsidR="006B72CB" w:rsidRPr="00157756">
              <w:rPr>
                <w:rFonts w:ascii="Arial" w:hAnsi="Arial" w:cs="Arial"/>
              </w:rPr>
              <w:t>Health</w:t>
            </w:r>
            <w:proofErr w:type="spellEnd"/>
            <w:r w:rsidR="006B72CB" w:rsidRPr="00157756">
              <w:rPr>
                <w:rFonts w:ascii="Arial" w:hAnsi="Arial" w:cs="Arial"/>
              </w:rPr>
              <w:t xml:space="preserve"> Services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AD1A70" w14:textId="77777777" w:rsidR="00C34A25" w:rsidRPr="00157756" w:rsidRDefault="00C34A25" w:rsidP="00FF3CA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157756">
              <w:rPr>
                <w:rFonts w:ascii="Arial" w:hAnsi="Arial" w:cs="Arial"/>
              </w:rPr>
              <w:t>1998-2004</w:t>
            </w:r>
          </w:p>
        </w:tc>
      </w:tr>
      <w:tr w:rsidR="00C34A25" w:rsidRPr="00157756" w14:paraId="7F2D2B5B" w14:textId="77777777" w:rsidTr="00FF3CA0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C0BA86" w14:textId="77777777" w:rsidR="00C34A25" w:rsidRPr="00157756" w:rsidRDefault="006B72CB" w:rsidP="00FF3CA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157756">
              <w:rPr>
                <w:rFonts w:ascii="Arial" w:hAnsi="Arial" w:cs="Arial"/>
              </w:rPr>
              <w:t>Assistant</w:t>
            </w:r>
            <w:proofErr w:type="spellEnd"/>
            <w:r w:rsidRPr="00157756">
              <w:rPr>
                <w:rFonts w:ascii="Arial" w:hAnsi="Arial" w:cs="Arial"/>
              </w:rPr>
              <w:t xml:space="preserve"> </w:t>
            </w:r>
            <w:proofErr w:type="spellStart"/>
            <w:r w:rsidRPr="00157756">
              <w:rPr>
                <w:rFonts w:ascii="Arial" w:hAnsi="Arial" w:cs="Arial"/>
              </w:rPr>
              <w:t>Professor</w:t>
            </w:r>
            <w:proofErr w:type="spellEnd"/>
            <w:r w:rsidRPr="00157756">
              <w:rPr>
                <w:rFonts w:ascii="Arial" w:hAnsi="Arial" w:cs="Arial"/>
              </w:rPr>
              <w:t xml:space="preserve"> </w:t>
            </w:r>
            <w:proofErr w:type="spellStart"/>
            <w:r w:rsidRPr="00157756">
              <w:rPr>
                <w:rFonts w:ascii="Arial" w:hAnsi="Arial" w:cs="Arial"/>
              </w:rPr>
              <w:t>Doctor</w:t>
            </w:r>
            <w:proofErr w:type="spellEnd"/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A621" w14:textId="77777777" w:rsidR="00C34A25" w:rsidRPr="00157756" w:rsidRDefault="006B72CB" w:rsidP="00FF3CA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157756">
              <w:rPr>
                <w:rFonts w:ascii="Arial" w:hAnsi="Arial" w:cs="Arial"/>
              </w:rPr>
              <w:t xml:space="preserve">Pamukkale </w:t>
            </w:r>
            <w:proofErr w:type="spellStart"/>
            <w:r w:rsidRPr="00157756">
              <w:rPr>
                <w:rFonts w:ascii="Arial" w:hAnsi="Arial" w:cs="Arial"/>
              </w:rPr>
              <w:t>University</w:t>
            </w:r>
            <w:proofErr w:type="spellEnd"/>
            <w:r w:rsidRPr="00157756">
              <w:rPr>
                <w:rFonts w:ascii="Arial" w:hAnsi="Arial" w:cs="Arial"/>
              </w:rPr>
              <w:t xml:space="preserve"> </w:t>
            </w:r>
            <w:proofErr w:type="spellStart"/>
            <w:r w:rsidRPr="00157756">
              <w:rPr>
                <w:rFonts w:ascii="Arial" w:hAnsi="Arial" w:cs="Arial"/>
              </w:rPr>
              <w:t>Vocational</w:t>
            </w:r>
            <w:proofErr w:type="spellEnd"/>
            <w:r w:rsidRPr="00157756">
              <w:rPr>
                <w:rFonts w:ascii="Arial" w:hAnsi="Arial" w:cs="Arial"/>
              </w:rPr>
              <w:t xml:space="preserve"> School of </w:t>
            </w:r>
            <w:proofErr w:type="spellStart"/>
            <w:r w:rsidRPr="00157756">
              <w:rPr>
                <w:rFonts w:ascii="Arial" w:hAnsi="Arial" w:cs="Arial"/>
              </w:rPr>
              <w:t>Health</w:t>
            </w:r>
            <w:proofErr w:type="spellEnd"/>
            <w:r w:rsidRPr="00157756">
              <w:rPr>
                <w:rFonts w:ascii="Arial" w:hAnsi="Arial" w:cs="Arial"/>
              </w:rPr>
              <w:t xml:space="preserve"> Services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B23F25" w14:textId="77777777" w:rsidR="00C34A25" w:rsidRPr="00157756" w:rsidRDefault="00C34A25" w:rsidP="00FF3CA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157756">
              <w:rPr>
                <w:rFonts w:ascii="Arial" w:hAnsi="Arial" w:cs="Arial"/>
              </w:rPr>
              <w:t>2004-2011</w:t>
            </w:r>
          </w:p>
        </w:tc>
      </w:tr>
      <w:tr w:rsidR="00C34A25" w:rsidRPr="00157756" w14:paraId="1ADCA40D" w14:textId="77777777" w:rsidTr="00FF3CA0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535C0" w14:textId="77777777" w:rsidR="00C34A25" w:rsidRPr="00157756" w:rsidRDefault="006B72CB" w:rsidP="00FF3CA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157756">
              <w:rPr>
                <w:rFonts w:ascii="Arial" w:hAnsi="Arial" w:cs="Arial"/>
              </w:rPr>
              <w:t>Associate</w:t>
            </w:r>
            <w:proofErr w:type="spellEnd"/>
            <w:r w:rsidRPr="00157756">
              <w:rPr>
                <w:rFonts w:ascii="Arial" w:hAnsi="Arial" w:cs="Arial"/>
              </w:rPr>
              <w:t xml:space="preserve"> </w:t>
            </w:r>
            <w:proofErr w:type="spellStart"/>
            <w:r w:rsidRPr="00157756">
              <w:rPr>
                <w:rFonts w:ascii="Arial" w:hAnsi="Arial" w:cs="Arial"/>
              </w:rPr>
              <w:t>Professor</w:t>
            </w:r>
            <w:proofErr w:type="spellEnd"/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CB9C" w14:textId="77777777" w:rsidR="00C34A25" w:rsidRPr="00157756" w:rsidRDefault="006B72CB" w:rsidP="00FF3CA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157756">
              <w:rPr>
                <w:rFonts w:ascii="Arial" w:hAnsi="Arial" w:cs="Arial"/>
              </w:rPr>
              <w:t xml:space="preserve">Pamukkale </w:t>
            </w:r>
            <w:proofErr w:type="spellStart"/>
            <w:r w:rsidRPr="00157756">
              <w:rPr>
                <w:rFonts w:ascii="Arial" w:hAnsi="Arial" w:cs="Arial"/>
              </w:rPr>
              <w:t>University</w:t>
            </w:r>
            <w:proofErr w:type="spellEnd"/>
            <w:r w:rsidRPr="00157756">
              <w:rPr>
                <w:rFonts w:ascii="Arial" w:hAnsi="Arial" w:cs="Arial"/>
              </w:rPr>
              <w:t xml:space="preserve"> </w:t>
            </w:r>
            <w:proofErr w:type="spellStart"/>
            <w:r w:rsidRPr="00157756">
              <w:rPr>
                <w:rFonts w:ascii="Arial" w:hAnsi="Arial" w:cs="Arial"/>
              </w:rPr>
              <w:t>Vocational</w:t>
            </w:r>
            <w:proofErr w:type="spellEnd"/>
            <w:r w:rsidRPr="00157756">
              <w:rPr>
                <w:rFonts w:ascii="Arial" w:hAnsi="Arial" w:cs="Arial"/>
              </w:rPr>
              <w:t xml:space="preserve"> School of </w:t>
            </w:r>
            <w:proofErr w:type="spellStart"/>
            <w:r w:rsidRPr="00157756">
              <w:rPr>
                <w:rFonts w:ascii="Arial" w:hAnsi="Arial" w:cs="Arial"/>
              </w:rPr>
              <w:t>Health</w:t>
            </w:r>
            <w:proofErr w:type="spellEnd"/>
            <w:r w:rsidRPr="00157756">
              <w:rPr>
                <w:rFonts w:ascii="Arial" w:hAnsi="Arial" w:cs="Arial"/>
              </w:rPr>
              <w:t xml:space="preserve"> Services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CEF6BE" w14:textId="77777777" w:rsidR="00C34A25" w:rsidRPr="00157756" w:rsidRDefault="00C34A25" w:rsidP="00FF3CA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157756">
              <w:rPr>
                <w:rFonts w:ascii="Arial" w:hAnsi="Arial" w:cs="Arial"/>
              </w:rPr>
              <w:t>2011-2016</w:t>
            </w:r>
          </w:p>
        </w:tc>
      </w:tr>
      <w:tr w:rsidR="00C34A25" w:rsidRPr="00157756" w14:paraId="2E59C21A" w14:textId="77777777" w:rsidTr="00FF3CA0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8E5613" w14:textId="77777777" w:rsidR="00C34A25" w:rsidRPr="00157756" w:rsidRDefault="006B72CB" w:rsidP="00FF3CA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157756">
              <w:rPr>
                <w:rFonts w:ascii="Arial" w:hAnsi="Arial" w:cs="Arial"/>
              </w:rPr>
              <w:t>Professor</w:t>
            </w:r>
            <w:proofErr w:type="spellEnd"/>
            <w:r w:rsidRPr="00157756">
              <w:rPr>
                <w:rFonts w:ascii="Arial" w:hAnsi="Arial" w:cs="Arial"/>
              </w:rPr>
              <w:t xml:space="preserve"> </w:t>
            </w:r>
            <w:proofErr w:type="spellStart"/>
            <w:r w:rsidRPr="00157756">
              <w:rPr>
                <w:rFonts w:ascii="Arial" w:hAnsi="Arial" w:cs="Arial"/>
              </w:rPr>
              <w:t>Doctor</w:t>
            </w:r>
            <w:proofErr w:type="spellEnd"/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88D816" w14:textId="77777777" w:rsidR="00C34A25" w:rsidRPr="00157756" w:rsidRDefault="00C34A25" w:rsidP="00FF3CA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157756">
              <w:rPr>
                <w:rFonts w:ascii="Arial" w:hAnsi="Arial" w:cs="Arial"/>
              </w:rPr>
              <w:t xml:space="preserve">Pamukkale </w:t>
            </w:r>
            <w:proofErr w:type="spellStart"/>
            <w:r w:rsidR="006B72CB" w:rsidRPr="00157756">
              <w:rPr>
                <w:rFonts w:ascii="Arial" w:hAnsi="Arial" w:cs="Arial"/>
              </w:rPr>
              <w:t>University</w:t>
            </w:r>
            <w:proofErr w:type="spellEnd"/>
            <w:r w:rsidR="006B72CB" w:rsidRPr="00157756">
              <w:rPr>
                <w:rFonts w:ascii="Arial" w:hAnsi="Arial" w:cs="Arial"/>
              </w:rPr>
              <w:t xml:space="preserve"> </w:t>
            </w:r>
            <w:proofErr w:type="spellStart"/>
            <w:r w:rsidR="006B72CB" w:rsidRPr="00157756">
              <w:rPr>
                <w:rFonts w:ascii="Arial" w:hAnsi="Arial" w:cs="Arial"/>
              </w:rPr>
              <w:t>Faculty</w:t>
            </w:r>
            <w:proofErr w:type="spellEnd"/>
            <w:r w:rsidR="006B72CB" w:rsidRPr="00157756">
              <w:rPr>
                <w:rFonts w:ascii="Arial" w:hAnsi="Arial" w:cs="Arial"/>
              </w:rPr>
              <w:t xml:space="preserve"> of </w:t>
            </w:r>
            <w:proofErr w:type="spellStart"/>
            <w:r w:rsidR="006B72CB" w:rsidRPr="00157756">
              <w:rPr>
                <w:rFonts w:ascii="Arial" w:hAnsi="Arial" w:cs="Arial"/>
              </w:rPr>
              <w:t>Medicine</w:t>
            </w:r>
            <w:proofErr w:type="spellEnd"/>
            <w:r w:rsidR="006B72CB" w:rsidRPr="00157756">
              <w:rPr>
                <w:rFonts w:ascii="Arial" w:hAnsi="Arial" w:cs="Arial"/>
              </w:rPr>
              <w:t xml:space="preserve"> </w:t>
            </w:r>
            <w:proofErr w:type="spellStart"/>
            <w:r w:rsidR="006B72CB" w:rsidRPr="00157756">
              <w:rPr>
                <w:rFonts w:ascii="Arial" w:hAnsi="Arial" w:cs="Arial"/>
              </w:rPr>
              <w:t>Department</w:t>
            </w:r>
            <w:proofErr w:type="spellEnd"/>
            <w:r w:rsidR="006B72CB" w:rsidRPr="00157756">
              <w:rPr>
                <w:rFonts w:ascii="Arial" w:hAnsi="Arial" w:cs="Arial"/>
              </w:rPr>
              <w:t xml:space="preserve"> of </w:t>
            </w:r>
            <w:proofErr w:type="spellStart"/>
            <w:r w:rsidR="006B72CB" w:rsidRPr="00157756">
              <w:rPr>
                <w:rFonts w:ascii="Arial" w:hAnsi="Arial" w:cs="Arial"/>
              </w:rPr>
              <w:t>Histology</w:t>
            </w:r>
            <w:proofErr w:type="spellEnd"/>
            <w:r w:rsidR="006B72CB" w:rsidRPr="00157756">
              <w:rPr>
                <w:rFonts w:ascii="Arial" w:hAnsi="Arial" w:cs="Arial"/>
              </w:rPr>
              <w:t xml:space="preserve"> </w:t>
            </w:r>
            <w:proofErr w:type="spellStart"/>
            <w:r w:rsidR="006B72CB" w:rsidRPr="00157756">
              <w:rPr>
                <w:rFonts w:ascii="Arial" w:hAnsi="Arial" w:cs="Arial"/>
              </w:rPr>
              <w:t>and</w:t>
            </w:r>
            <w:proofErr w:type="spellEnd"/>
            <w:r w:rsidR="006B72CB" w:rsidRPr="00157756">
              <w:rPr>
                <w:rFonts w:ascii="Arial" w:hAnsi="Arial" w:cs="Arial"/>
              </w:rPr>
              <w:t xml:space="preserve"> </w:t>
            </w:r>
            <w:proofErr w:type="spellStart"/>
            <w:r w:rsidR="006B72CB" w:rsidRPr="00157756">
              <w:rPr>
                <w:rFonts w:ascii="Arial" w:hAnsi="Arial" w:cs="Arial"/>
              </w:rPr>
              <w:t>Embryology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D6C53F" w14:textId="77777777" w:rsidR="00C34A25" w:rsidRPr="00157756" w:rsidRDefault="00C34A25" w:rsidP="00FF3CA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157756">
              <w:rPr>
                <w:rFonts w:ascii="Arial" w:hAnsi="Arial" w:cs="Arial"/>
              </w:rPr>
              <w:t>2017-</w:t>
            </w:r>
          </w:p>
        </w:tc>
      </w:tr>
    </w:tbl>
    <w:p w14:paraId="44782C79" w14:textId="77777777" w:rsidR="00C34A25" w:rsidRPr="00157756" w:rsidRDefault="006B72CB" w:rsidP="00C34A25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157756">
        <w:rPr>
          <w:rFonts w:ascii="Arial" w:hAnsi="Arial" w:cs="Arial"/>
        </w:rPr>
        <w:t xml:space="preserve">Pamukkale </w:t>
      </w:r>
      <w:proofErr w:type="spellStart"/>
      <w:r w:rsidRPr="00157756">
        <w:rPr>
          <w:rFonts w:ascii="Arial" w:hAnsi="Arial" w:cs="Arial"/>
        </w:rPr>
        <w:t>University</w:t>
      </w:r>
      <w:proofErr w:type="spellEnd"/>
      <w:r w:rsidR="00C34A25"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Quality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Coordinator</w:t>
      </w:r>
      <w:proofErr w:type="spellEnd"/>
      <w:r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  <w:t>2021-</w:t>
      </w:r>
    </w:p>
    <w:p w14:paraId="514EED4E" w14:textId="77777777" w:rsidR="00C34A25" w:rsidRPr="00157756" w:rsidRDefault="006B72CB" w:rsidP="00C34A25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157756">
        <w:rPr>
          <w:rFonts w:ascii="Arial" w:hAnsi="Arial" w:cs="Arial"/>
        </w:rPr>
        <w:t>Vice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President</w:t>
      </w:r>
      <w:proofErr w:type="spellEnd"/>
      <w:r w:rsidRPr="00157756">
        <w:rPr>
          <w:rFonts w:ascii="Arial" w:hAnsi="Arial" w:cs="Arial"/>
        </w:rPr>
        <w:t xml:space="preserve"> of </w:t>
      </w:r>
      <w:proofErr w:type="spellStart"/>
      <w:r w:rsidR="00424F93" w:rsidRPr="00157756">
        <w:rPr>
          <w:rFonts w:ascii="Arial" w:hAnsi="Arial" w:cs="Arial"/>
        </w:rPr>
        <w:t>Non-Invasive</w:t>
      </w:r>
      <w:proofErr w:type="spellEnd"/>
      <w:r w:rsidR="00424F93" w:rsidRPr="00157756">
        <w:rPr>
          <w:rFonts w:ascii="Arial" w:hAnsi="Arial" w:cs="Arial"/>
        </w:rPr>
        <w:t xml:space="preserve"> </w:t>
      </w:r>
      <w:proofErr w:type="spellStart"/>
      <w:r w:rsidR="00424F93" w:rsidRPr="00157756">
        <w:rPr>
          <w:rFonts w:ascii="Arial" w:hAnsi="Arial" w:cs="Arial"/>
        </w:rPr>
        <w:t>Clinical</w:t>
      </w:r>
      <w:proofErr w:type="spellEnd"/>
      <w:r w:rsidR="00424F93" w:rsidRPr="00157756">
        <w:rPr>
          <w:rFonts w:ascii="Arial" w:hAnsi="Arial" w:cs="Arial"/>
        </w:rPr>
        <w:t xml:space="preserve"> </w:t>
      </w:r>
      <w:proofErr w:type="spellStart"/>
      <w:r w:rsidR="00424F93" w:rsidRPr="00157756">
        <w:rPr>
          <w:rFonts w:ascii="Arial" w:hAnsi="Arial" w:cs="Arial"/>
        </w:rPr>
        <w:t>Research</w:t>
      </w:r>
      <w:proofErr w:type="spellEnd"/>
      <w:r w:rsidR="00424F93" w:rsidRPr="00157756">
        <w:rPr>
          <w:rFonts w:ascii="Arial" w:hAnsi="Arial" w:cs="Arial"/>
        </w:rPr>
        <w:t xml:space="preserve"> </w:t>
      </w:r>
      <w:proofErr w:type="spellStart"/>
      <w:r w:rsidR="00424F93" w:rsidRPr="00157756">
        <w:rPr>
          <w:rFonts w:ascii="Arial" w:hAnsi="Arial" w:cs="Arial"/>
        </w:rPr>
        <w:t>Ethics</w:t>
      </w:r>
      <w:proofErr w:type="spellEnd"/>
      <w:r w:rsidR="00424F93" w:rsidRPr="00157756">
        <w:rPr>
          <w:rFonts w:ascii="Arial" w:hAnsi="Arial" w:cs="Arial"/>
        </w:rPr>
        <w:t xml:space="preserve"> </w:t>
      </w:r>
      <w:proofErr w:type="spellStart"/>
      <w:r w:rsidR="00424F93" w:rsidRPr="00157756">
        <w:rPr>
          <w:rFonts w:ascii="Arial" w:hAnsi="Arial" w:cs="Arial"/>
        </w:rPr>
        <w:t>Committee</w:t>
      </w:r>
      <w:proofErr w:type="spellEnd"/>
      <w:r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  <w:t>2021-</w:t>
      </w:r>
    </w:p>
    <w:p w14:paraId="5BF2B0E3" w14:textId="77777777" w:rsidR="00C34A25" w:rsidRPr="00157756" w:rsidRDefault="006B72CB" w:rsidP="00C34A25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157756">
        <w:rPr>
          <w:rFonts w:ascii="Arial" w:hAnsi="Arial" w:cs="Arial"/>
        </w:rPr>
        <w:t xml:space="preserve">Denizli </w:t>
      </w:r>
      <w:proofErr w:type="spellStart"/>
      <w:r w:rsidRPr="00157756">
        <w:rPr>
          <w:rFonts w:ascii="Arial" w:hAnsi="Arial" w:cs="Arial"/>
        </w:rPr>
        <w:t>Health</w:t>
      </w:r>
      <w:proofErr w:type="spellEnd"/>
      <w:r w:rsidRPr="00157756">
        <w:rPr>
          <w:rFonts w:ascii="Arial" w:hAnsi="Arial" w:cs="Arial"/>
        </w:rPr>
        <w:t xml:space="preserve"> Services </w:t>
      </w:r>
      <w:proofErr w:type="spellStart"/>
      <w:r w:rsidRPr="00157756">
        <w:rPr>
          <w:rFonts w:ascii="Arial" w:hAnsi="Arial" w:cs="Arial"/>
        </w:rPr>
        <w:t>Vocational</w:t>
      </w:r>
      <w:proofErr w:type="spellEnd"/>
      <w:r w:rsidRPr="00157756">
        <w:rPr>
          <w:rFonts w:ascii="Arial" w:hAnsi="Arial" w:cs="Arial"/>
        </w:rPr>
        <w:t xml:space="preserve"> School Board </w:t>
      </w:r>
      <w:proofErr w:type="spellStart"/>
      <w:r w:rsidRPr="00157756">
        <w:rPr>
          <w:rFonts w:ascii="Arial" w:hAnsi="Arial" w:cs="Arial"/>
        </w:rPr>
        <w:t>Member</w:t>
      </w:r>
      <w:proofErr w:type="spellEnd"/>
      <w:r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  <w:t>2021-</w:t>
      </w:r>
    </w:p>
    <w:p w14:paraId="0878CF5B" w14:textId="77777777" w:rsidR="00C34A25" w:rsidRPr="00157756" w:rsidRDefault="006B72CB" w:rsidP="00C34A25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157756">
        <w:rPr>
          <w:rFonts w:ascii="Arial" w:hAnsi="Arial" w:cs="Arial"/>
        </w:rPr>
        <w:t>Faculty</w:t>
      </w:r>
      <w:proofErr w:type="spellEnd"/>
      <w:r w:rsidRPr="00157756">
        <w:rPr>
          <w:rFonts w:ascii="Arial" w:hAnsi="Arial" w:cs="Arial"/>
        </w:rPr>
        <w:t xml:space="preserve"> of </w:t>
      </w:r>
      <w:proofErr w:type="spellStart"/>
      <w:r w:rsidRPr="00157756">
        <w:rPr>
          <w:rFonts w:ascii="Arial" w:hAnsi="Arial" w:cs="Arial"/>
        </w:rPr>
        <w:t>Medicine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Member</w:t>
      </w:r>
      <w:proofErr w:type="spellEnd"/>
      <w:r w:rsidRPr="00157756">
        <w:rPr>
          <w:rFonts w:ascii="Arial" w:hAnsi="Arial" w:cs="Arial"/>
        </w:rPr>
        <w:t xml:space="preserve"> of </w:t>
      </w:r>
      <w:proofErr w:type="spellStart"/>
      <w:r w:rsidRPr="00157756">
        <w:rPr>
          <w:rFonts w:ascii="Arial" w:hAnsi="Arial" w:cs="Arial"/>
        </w:rPr>
        <w:t>Scientific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Research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Projects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unit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subcommittee</w:t>
      </w:r>
      <w:proofErr w:type="spellEnd"/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>2018-</w:t>
      </w:r>
    </w:p>
    <w:p w14:paraId="1DB79633" w14:textId="77777777" w:rsidR="00C34A25" w:rsidRPr="00157756" w:rsidRDefault="006B72CB" w:rsidP="00C34A25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157756">
        <w:rPr>
          <w:rFonts w:ascii="Arial" w:hAnsi="Arial" w:cs="Arial"/>
        </w:rPr>
        <w:t>Member</w:t>
      </w:r>
      <w:proofErr w:type="spellEnd"/>
      <w:r w:rsidRPr="00157756">
        <w:rPr>
          <w:rFonts w:ascii="Arial" w:hAnsi="Arial" w:cs="Arial"/>
        </w:rPr>
        <w:t xml:space="preserve"> of </w:t>
      </w:r>
      <w:proofErr w:type="spellStart"/>
      <w:r w:rsidRPr="00157756">
        <w:rPr>
          <w:rFonts w:ascii="Arial" w:hAnsi="Arial" w:cs="Arial"/>
        </w:rPr>
        <w:t>the</w:t>
      </w:r>
      <w:proofErr w:type="spellEnd"/>
      <w:r w:rsidRPr="00157756">
        <w:rPr>
          <w:rFonts w:ascii="Arial" w:hAnsi="Arial" w:cs="Arial"/>
        </w:rPr>
        <w:t xml:space="preserve"> Board of </w:t>
      </w:r>
      <w:proofErr w:type="spellStart"/>
      <w:r w:rsidRPr="00157756">
        <w:rPr>
          <w:rFonts w:ascii="Arial" w:hAnsi="Arial" w:cs="Arial"/>
        </w:rPr>
        <w:t>the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Faculty</w:t>
      </w:r>
      <w:proofErr w:type="spellEnd"/>
      <w:r w:rsidRPr="00157756">
        <w:rPr>
          <w:rFonts w:ascii="Arial" w:hAnsi="Arial" w:cs="Arial"/>
        </w:rPr>
        <w:t xml:space="preserve"> of </w:t>
      </w:r>
      <w:proofErr w:type="spellStart"/>
      <w:r w:rsidRPr="00157756">
        <w:rPr>
          <w:rFonts w:ascii="Arial" w:hAnsi="Arial" w:cs="Arial"/>
        </w:rPr>
        <w:t>Health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Sciences</w:t>
      </w:r>
      <w:proofErr w:type="spellEnd"/>
      <w:r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  <w:t>2018-</w:t>
      </w:r>
    </w:p>
    <w:p w14:paraId="2709E896" w14:textId="77777777" w:rsidR="00C34A25" w:rsidRPr="00157756" w:rsidRDefault="006B72CB" w:rsidP="00C34A25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157756">
        <w:rPr>
          <w:rFonts w:ascii="Arial" w:hAnsi="Arial" w:cs="Arial"/>
        </w:rPr>
        <w:t xml:space="preserve">Pamukkale </w:t>
      </w:r>
      <w:proofErr w:type="spellStart"/>
      <w:r w:rsidRPr="00157756">
        <w:rPr>
          <w:rFonts w:ascii="Arial" w:hAnsi="Arial" w:cs="Arial"/>
        </w:rPr>
        <w:t>University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Education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Commission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membership</w:t>
      </w:r>
      <w:proofErr w:type="spellEnd"/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  <w:t>2018-2021</w:t>
      </w:r>
    </w:p>
    <w:p w14:paraId="422C95F6" w14:textId="77777777" w:rsidR="006B72CB" w:rsidRPr="00157756" w:rsidRDefault="006B72CB" w:rsidP="00C34A2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157756">
        <w:rPr>
          <w:rFonts w:ascii="Arial" w:hAnsi="Arial" w:cs="Arial"/>
          <w:sz w:val="22"/>
          <w:szCs w:val="22"/>
        </w:rPr>
        <w:t>Director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57756">
        <w:rPr>
          <w:rFonts w:ascii="Arial" w:hAnsi="Arial" w:cs="Arial"/>
          <w:sz w:val="22"/>
          <w:szCs w:val="22"/>
        </w:rPr>
        <w:t>Vocational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School Pamukkale </w:t>
      </w:r>
      <w:proofErr w:type="spellStart"/>
      <w:r w:rsidRPr="00157756">
        <w:rPr>
          <w:rFonts w:ascii="Arial" w:hAnsi="Arial" w:cs="Arial"/>
          <w:sz w:val="22"/>
          <w:szCs w:val="22"/>
        </w:rPr>
        <w:t>University</w:t>
      </w:r>
      <w:proofErr w:type="spellEnd"/>
      <w:r w:rsidRPr="00157756">
        <w:rPr>
          <w:rFonts w:ascii="Arial" w:hAnsi="Arial" w:cs="Arial"/>
          <w:sz w:val="22"/>
          <w:szCs w:val="22"/>
        </w:rPr>
        <w:t>,</w:t>
      </w: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  <w:t>2016-2021</w:t>
      </w:r>
    </w:p>
    <w:p w14:paraId="4381E58B" w14:textId="77777777" w:rsidR="00C34A25" w:rsidRPr="00157756" w:rsidRDefault="006B72CB" w:rsidP="00C34A2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157756">
        <w:rPr>
          <w:rFonts w:ascii="Arial" w:hAnsi="Arial" w:cs="Arial"/>
          <w:sz w:val="22"/>
          <w:szCs w:val="22"/>
        </w:rPr>
        <w:t>Health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Services </w:t>
      </w:r>
      <w:proofErr w:type="spellStart"/>
      <w:r w:rsidRPr="00157756">
        <w:rPr>
          <w:rFonts w:ascii="Arial" w:hAnsi="Arial" w:cs="Arial"/>
          <w:sz w:val="22"/>
          <w:szCs w:val="22"/>
        </w:rPr>
        <w:t>Vocational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School</w:t>
      </w:r>
    </w:p>
    <w:p w14:paraId="694FE3E7" w14:textId="77777777" w:rsidR="00C34A25" w:rsidRPr="00157756" w:rsidRDefault="00567CB7" w:rsidP="00C34A25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57756">
        <w:rPr>
          <w:rFonts w:ascii="Arial" w:hAnsi="Arial" w:cs="Arial"/>
        </w:rPr>
        <w:lastRenderedPageBreak/>
        <w:t xml:space="preserve">Pamukkale </w:t>
      </w:r>
      <w:proofErr w:type="spellStart"/>
      <w:r w:rsidRPr="00157756">
        <w:rPr>
          <w:rFonts w:ascii="Arial" w:hAnsi="Arial" w:cs="Arial"/>
        </w:rPr>
        <w:t>University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Quality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Commission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Membership</w:t>
      </w:r>
      <w:proofErr w:type="spellEnd"/>
      <w:r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>2016-</w:t>
      </w:r>
    </w:p>
    <w:p w14:paraId="38E71007" w14:textId="77777777" w:rsidR="00C34A25" w:rsidRPr="00157756" w:rsidRDefault="00567CB7" w:rsidP="00C34A25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57756">
        <w:rPr>
          <w:rFonts w:ascii="Arial" w:hAnsi="Arial" w:cs="Arial"/>
        </w:rPr>
        <w:t xml:space="preserve">Acıpayam </w:t>
      </w:r>
      <w:proofErr w:type="spellStart"/>
      <w:r w:rsidRPr="00157756">
        <w:rPr>
          <w:rFonts w:ascii="Arial" w:hAnsi="Arial" w:cs="Arial"/>
        </w:rPr>
        <w:t>Vocational</w:t>
      </w:r>
      <w:proofErr w:type="spellEnd"/>
      <w:r w:rsidRPr="00157756">
        <w:rPr>
          <w:rFonts w:ascii="Arial" w:hAnsi="Arial" w:cs="Arial"/>
        </w:rPr>
        <w:t xml:space="preserve"> School Board </w:t>
      </w:r>
      <w:proofErr w:type="spellStart"/>
      <w:r w:rsidRPr="00157756">
        <w:rPr>
          <w:rFonts w:ascii="Arial" w:hAnsi="Arial" w:cs="Arial"/>
        </w:rPr>
        <w:t>Member</w:t>
      </w:r>
      <w:proofErr w:type="spellEnd"/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  <w:t>2016-</w:t>
      </w:r>
    </w:p>
    <w:p w14:paraId="135EA0BB" w14:textId="77777777" w:rsidR="00C34A25" w:rsidRPr="00157756" w:rsidRDefault="00567CB7" w:rsidP="00567CB7">
      <w:pPr>
        <w:tabs>
          <w:tab w:val="num" w:pos="360"/>
        </w:tabs>
        <w:jc w:val="both"/>
        <w:rPr>
          <w:rFonts w:ascii="Arial" w:hAnsi="Arial" w:cs="Arial"/>
        </w:rPr>
      </w:pPr>
      <w:proofErr w:type="spellStart"/>
      <w:r w:rsidRPr="00157756">
        <w:rPr>
          <w:rFonts w:ascii="Arial" w:hAnsi="Arial" w:cs="Arial"/>
        </w:rPr>
        <w:t>Non-Invasive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Clinical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Research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Ethics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Committee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Membership</w:t>
      </w:r>
      <w:proofErr w:type="spellEnd"/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  <w:t>2015-</w:t>
      </w:r>
    </w:p>
    <w:p w14:paraId="3048E4A6" w14:textId="77777777" w:rsidR="00C34A25" w:rsidRPr="00157756" w:rsidRDefault="00C34A25" w:rsidP="00C34A25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</w:r>
    </w:p>
    <w:p w14:paraId="77788F6A" w14:textId="77777777" w:rsidR="00C34A25" w:rsidRPr="00157756" w:rsidRDefault="00567CB7" w:rsidP="00C34A25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57756">
        <w:rPr>
          <w:rFonts w:ascii="Arial" w:hAnsi="Arial" w:cs="Arial"/>
        </w:rPr>
        <w:t xml:space="preserve">Pamukkale </w:t>
      </w:r>
      <w:proofErr w:type="spellStart"/>
      <w:r w:rsidRPr="00157756">
        <w:rPr>
          <w:rFonts w:ascii="Arial" w:hAnsi="Arial" w:cs="Arial"/>
        </w:rPr>
        <w:t>University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Scholarship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Committee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Membership</w:t>
      </w:r>
      <w:proofErr w:type="spellEnd"/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  <w:t>2007-2011</w:t>
      </w:r>
    </w:p>
    <w:p w14:paraId="6722D0EA" w14:textId="77777777" w:rsidR="00567CB7" w:rsidRPr="00157756" w:rsidRDefault="00567CB7" w:rsidP="00567CB7">
      <w:pPr>
        <w:tabs>
          <w:tab w:val="num" w:pos="360"/>
        </w:tabs>
        <w:ind w:left="357" w:hanging="357"/>
        <w:jc w:val="both"/>
        <w:rPr>
          <w:rFonts w:ascii="Arial" w:hAnsi="Arial" w:cs="Arial"/>
        </w:rPr>
      </w:pPr>
      <w:r w:rsidRPr="00157756">
        <w:rPr>
          <w:rFonts w:ascii="Arial" w:hAnsi="Arial" w:cs="Arial"/>
        </w:rPr>
        <w:t xml:space="preserve">Pamukkale </w:t>
      </w:r>
      <w:proofErr w:type="spellStart"/>
      <w:r w:rsidRPr="00157756">
        <w:rPr>
          <w:rFonts w:ascii="Arial" w:hAnsi="Arial" w:cs="Arial"/>
        </w:rPr>
        <w:t>University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Regulation</w:t>
      </w:r>
      <w:proofErr w:type="spellEnd"/>
      <w:r w:rsidRPr="00157756">
        <w:rPr>
          <w:rFonts w:ascii="Arial" w:hAnsi="Arial" w:cs="Arial"/>
        </w:rPr>
        <w:t xml:space="preserve"> on </w:t>
      </w:r>
      <w:proofErr w:type="spellStart"/>
      <w:r w:rsidRPr="00157756">
        <w:rPr>
          <w:rFonts w:ascii="Arial" w:hAnsi="Arial" w:cs="Arial"/>
        </w:rPr>
        <w:t>Education</w:t>
      </w:r>
      <w:proofErr w:type="spellEnd"/>
    </w:p>
    <w:p w14:paraId="3DB58124" w14:textId="77777777" w:rsidR="00C34A25" w:rsidRPr="00157756" w:rsidRDefault="00567CB7" w:rsidP="00567CB7">
      <w:pPr>
        <w:tabs>
          <w:tab w:val="num" w:pos="360"/>
        </w:tabs>
        <w:ind w:left="357" w:hanging="357"/>
        <w:jc w:val="both"/>
        <w:rPr>
          <w:rFonts w:ascii="Arial" w:hAnsi="Arial" w:cs="Arial"/>
        </w:rPr>
      </w:pPr>
      <w:proofErr w:type="spellStart"/>
      <w:r w:rsidRPr="00157756">
        <w:rPr>
          <w:rFonts w:ascii="Arial" w:hAnsi="Arial" w:cs="Arial"/>
        </w:rPr>
        <w:t>and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Guidelines</w:t>
      </w:r>
      <w:proofErr w:type="spellEnd"/>
      <w:r w:rsidRPr="00157756">
        <w:rPr>
          <w:rFonts w:ascii="Arial" w:hAnsi="Arial" w:cs="Arial"/>
        </w:rPr>
        <w:t xml:space="preserve"> Update </w:t>
      </w:r>
      <w:proofErr w:type="spellStart"/>
      <w:r w:rsidRPr="00157756">
        <w:rPr>
          <w:rFonts w:ascii="Arial" w:hAnsi="Arial" w:cs="Arial"/>
        </w:rPr>
        <w:t>Commission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Membership</w:t>
      </w:r>
      <w:proofErr w:type="spellEnd"/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  <w:t>2011-2014</w:t>
      </w:r>
    </w:p>
    <w:p w14:paraId="77281DA3" w14:textId="77777777" w:rsidR="00C34A25" w:rsidRPr="00157756" w:rsidRDefault="00C34A25" w:rsidP="00C34A25">
      <w:pPr>
        <w:tabs>
          <w:tab w:val="num" w:pos="360"/>
        </w:tabs>
        <w:ind w:left="357" w:hanging="357"/>
        <w:jc w:val="both"/>
        <w:rPr>
          <w:rFonts w:ascii="Arial" w:hAnsi="Arial" w:cs="Arial"/>
        </w:rPr>
      </w:pPr>
    </w:p>
    <w:p w14:paraId="5905F511" w14:textId="77777777" w:rsidR="00567CB7" w:rsidRPr="00157756" w:rsidRDefault="00567CB7" w:rsidP="00567CB7">
      <w:pPr>
        <w:tabs>
          <w:tab w:val="num" w:pos="360"/>
        </w:tabs>
        <w:ind w:left="357" w:hanging="357"/>
        <w:jc w:val="both"/>
        <w:rPr>
          <w:rFonts w:ascii="Arial" w:hAnsi="Arial" w:cs="Arial"/>
        </w:rPr>
      </w:pPr>
      <w:r w:rsidRPr="00157756">
        <w:rPr>
          <w:rFonts w:ascii="Arial" w:hAnsi="Arial" w:cs="Arial"/>
        </w:rPr>
        <w:t xml:space="preserve">Pamukkale </w:t>
      </w:r>
      <w:proofErr w:type="spellStart"/>
      <w:r w:rsidRPr="00157756">
        <w:rPr>
          <w:rFonts w:ascii="Arial" w:hAnsi="Arial" w:cs="Arial"/>
        </w:rPr>
        <w:t>University</w:t>
      </w:r>
      <w:proofErr w:type="spellEnd"/>
      <w:r w:rsidRPr="00157756">
        <w:rPr>
          <w:rFonts w:ascii="Arial" w:hAnsi="Arial" w:cs="Arial"/>
        </w:rPr>
        <w:t xml:space="preserve"> “</w:t>
      </w:r>
      <w:proofErr w:type="spellStart"/>
      <w:r w:rsidRPr="00157756">
        <w:rPr>
          <w:rFonts w:ascii="Arial" w:hAnsi="Arial" w:cs="Arial"/>
        </w:rPr>
        <w:t>Those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Disconnected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From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Universities</w:t>
      </w:r>
      <w:proofErr w:type="spellEnd"/>
    </w:p>
    <w:p w14:paraId="54977AF2" w14:textId="77777777" w:rsidR="00C34A25" w:rsidRPr="00157756" w:rsidRDefault="00567CB7" w:rsidP="00567CB7">
      <w:pPr>
        <w:tabs>
          <w:tab w:val="num" w:pos="360"/>
        </w:tabs>
        <w:ind w:left="357" w:hanging="357"/>
        <w:jc w:val="both"/>
        <w:rPr>
          <w:rFonts w:ascii="Arial" w:hAnsi="Arial" w:cs="Arial"/>
        </w:rPr>
      </w:pPr>
      <w:r w:rsidRPr="00157756">
        <w:rPr>
          <w:rFonts w:ascii="Arial" w:hAnsi="Arial" w:cs="Arial"/>
        </w:rPr>
        <w:t>Re-</w:t>
      </w:r>
      <w:proofErr w:type="spellStart"/>
      <w:r w:rsidRPr="00157756">
        <w:rPr>
          <w:rFonts w:ascii="Arial" w:hAnsi="Arial" w:cs="Arial"/>
        </w:rPr>
        <w:t>learning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Continuity</w:t>
      </w:r>
      <w:proofErr w:type="spellEnd"/>
      <w:r w:rsidRPr="00157756">
        <w:rPr>
          <w:rFonts w:ascii="Arial" w:hAnsi="Arial" w:cs="Arial"/>
        </w:rPr>
        <w:t xml:space="preserve"> Evaluation </w:t>
      </w:r>
      <w:proofErr w:type="spellStart"/>
      <w:r w:rsidRPr="00157756">
        <w:rPr>
          <w:rFonts w:ascii="Arial" w:hAnsi="Arial" w:cs="Arial"/>
        </w:rPr>
        <w:t>Commission</w:t>
      </w:r>
      <w:proofErr w:type="spellEnd"/>
      <w:r w:rsidRPr="00157756">
        <w:rPr>
          <w:rFonts w:ascii="Arial" w:hAnsi="Arial" w:cs="Arial"/>
        </w:rPr>
        <w:t xml:space="preserve">” </w:t>
      </w:r>
      <w:proofErr w:type="spellStart"/>
      <w:r w:rsidRPr="00157756">
        <w:rPr>
          <w:rFonts w:ascii="Arial" w:hAnsi="Arial" w:cs="Arial"/>
        </w:rPr>
        <w:t>Membership</w:t>
      </w:r>
      <w:proofErr w:type="spellEnd"/>
      <w:r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</w:r>
      <w:r w:rsidRPr="00157756">
        <w:rPr>
          <w:rFonts w:ascii="Arial" w:hAnsi="Arial" w:cs="Arial"/>
        </w:rPr>
        <w:tab/>
        <w:t>2011-2014</w:t>
      </w:r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  <w:t xml:space="preserve">        </w:t>
      </w:r>
    </w:p>
    <w:p w14:paraId="525473B9" w14:textId="77777777" w:rsidR="00C34A25" w:rsidRPr="00157756" w:rsidRDefault="00567CB7" w:rsidP="00C34A25">
      <w:pPr>
        <w:tabs>
          <w:tab w:val="num" w:pos="360"/>
        </w:tabs>
        <w:ind w:left="357" w:hanging="357"/>
        <w:rPr>
          <w:rFonts w:ascii="Arial" w:hAnsi="Arial" w:cs="Arial"/>
        </w:rPr>
      </w:pPr>
      <w:proofErr w:type="spellStart"/>
      <w:r w:rsidRPr="00157756">
        <w:rPr>
          <w:rFonts w:ascii="Arial" w:hAnsi="Arial" w:cs="Arial"/>
        </w:rPr>
        <w:t>Head</w:t>
      </w:r>
      <w:proofErr w:type="spellEnd"/>
      <w:r w:rsidRPr="00157756">
        <w:rPr>
          <w:rFonts w:ascii="Arial" w:hAnsi="Arial" w:cs="Arial"/>
        </w:rPr>
        <w:t xml:space="preserve"> of </w:t>
      </w:r>
      <w:proofErr w:type="spellStart"/>
      <w:r w:rsidRPr="00157756">
        <w:rPr>
          <w:rFonts w:ascii="Arial" w:hAnsi="Arial" w:cs="Arial"/>
        </w:rPr>
        <w:t>Department</w:t>
      </w:r>
      <w:proofErr w:type="spellEnd"/>
      <w:r w:rsidRPr="00157756">
        <w:rPr>
          <w:rFonts w:ascii="Arial" w:hAnsi="Arial" w:cs="Arial"/>
        </w:rPr>
        <w:t xml:space="preserve"> of </w:t>
      </w:r>
      <w:proofErr w:type="spellStart"/>
      <w:r w:rsidRPr="00157756">
        <w:rPr>
          <w:rFonts w:ascii="Arial" w:hAnsi="Arial" w:cs="Arial"/>
        </w:rPr>
        <w:t>Medical</w:t>
      </w:r>
      <w:proofErr w:type="spellEnd"/>
      <w:r w:rsidRPr="00157756">
        <w:rPr>
          <w:rFonts w:ascii="Arial" w:hAnsi="Arial" w:cs="Arial"/>
        </w:rPr>
        <w:t xml:space="preserve"> Services </w:t>
      </w:r>
      <w:proofErr w:type="spellStart"/>
      <w:r w:rsidRPr="00157756">
        <w:rPr>
          <w:rFonts w:ascii="Arial" w:hAnsi="Arial" w:cs="Arial"/>
        </w:rPr>
        <w:t>and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Techniques</w:t>
      </w:r>
      <w:proofErr w:type="spellEnd"/>
      <w:r w:rsidRPr="00157756">
        <w:rPr>
          <w:rFonts w:ascii="Arial" w:hAnsi="Arial" w:cs="Arial"/>
        </w:rPr>
        <w:t>, DSHMYO</w:t>
      </w:r>
      <w:r w:rsidRPr="00157756">
        <w:rPr>
          <w:rFonts w:ascii="Arial" w:hAnsi="Arial" w:cs="Arial"/>
        </w:rPr>
        <w:tab/>
      </w:r>
      <w:r w:rsidR="00C34A25" w:rsidRPr="00157756">
        <w:rPr>
          <w:rFonts w:ascii="Arial" w:hAnsi="Arial" w:cs="Arial"/>
        </w:rPr>
        <w:tab/>
        <w:t>2012-2016</w:t>
      </w:r>
    </w:p>
    <w:p w14:paraId="0CE869EF" w14:textId="77777777" w:rsidR="00C34A25" w:rsidRPr="00157756" w:rsidRDefault="00C34A25" w:rsidP="00C34A2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B34B49D" w14:textId="77777777" w:rsidR="00C34A25" w:rsidRPr="00157756" w:rsidRDefault="00567CB7" w:rsidP="00C34A2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57756">
        <w:rPr>
          <w:rFonts w:ascii="Arial" w:hAnsi="Arial" w:cs="Arial"/>
          <w:sz w:val="22"/>
          <w:szCs w:val="22"/>
        </w:rPr>
        <w:t xml:space="preserve">DSHMYO High School </w:t>
      </w:r>
      <w:proofErr w:type="spellStart"/>
      <w:r w:rsidRPr="00157756">
        <w:rPr>
          <w:rFonts w:ascii="Arial" w:hAnsi="Arial" w:cs="Arial"/>
          <w:sz w:val="22"/>
          <w:szCs w:val="22"/>
        </w:rPr>
        <w:t>Deputy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sz w:val="22"/>
          <w:szCs w:val="22"/>
        </w:rPr>
        <w:t>Director</w:t>
      </w:r>
      <w:proofErr w:type="spellEnd"/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="00C34A25" w:rsidRPr="00157756">
        <w:rPr>
          <w:rFonts w:ascii="Arial" w:hAnsi="Arial" w:cs="Arial"/>
          <w:sz w:val="22"/>
          <w:szCs w:val="22"/>
        </w:rPr>
        <w:tab/>
        <w:t xml:space="preserve">         </w:t>
      </w:r>
      <w:r w:rsidR="00C34A25" w:rsidRPr="00157756">
        <w:rPr>
          <w:rFonts w:ascii="Arial" w:hAnsi="Arial" w:cs="Arial"/>
          <w:sz w:val="22"/>
          <w:szCs w:val="22"/>
        </w:rPr>
        <w:tab/>
        <w:t>2004-2013</w:t>
      </w:r>
    </w:p>
    <w:p w14:paraId="4001CD1E" w14:textId="77777777" w:rsidR="00C34A25" w:rsidRPr="00157756" w:rsidRDefault="00C34A25" w:rsidP="00C34A25">
      <w:pPr>
        <w:pStyle w:val="NormalWeb"/>
        <w:spacing w:before="0" w:beforeAutospacing="0" w:after="0" w:afterAutospacing="0"/>
        <w:rPr>
          <w:rFonts w:ascii="Arial" w:hAnsi="Arial" w:cs="Arial"/>
          <w:color w:val="00B0F0"/>
          <w:sz w:val="22"/>
          <w:szCs w:val="22"/>
        </w:rPr>
      </w:pPr>
      <w:r w:rsidRPr="00157756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2026C8D3" w14:textId="77777777" w:rsidR="00C34A25" w:rsidRPr="00157756" w:rsidRDefault="00C34A25" w:rsidP="00C34A25">
      <w:pPr>
        <w:pStyle w:val="NormalWeb"/>
        <w:spacing w:before="0" w:beforeAutospacing="0" w:after="0" w:afterAutospacing="0"/>
        <w:rPr>
          <w:rFonts w:ascii="Arial" w:hAnsi="Arial" w:cs="Arial"/>
          <w:color w:val="00B0F0"/>
          <w:sz w:val="22"/>
          <w:szCs w:val="22"/>
        </w:rPr>
      </w:pP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color w:val="00B0F0"/>
          <w:sz w:val="22"/>
          <w:szCs w:val="22"/>
        </w:rPr>
        <w:t xml:space="preserve">                                             </w:t>
      </w:r>
    </w:p>
    <w:p w14:paraId="0AF300BA" w14:textId="77777777" w:rsidR="00567CB7" w:rsidRPr="00157756" w:rsidRDefault="00567CB7" w:rsidP="00567CB7">
      <w:pPr>
        <w:pStyle w:val="NormalWeb"/>
        <w:spacing w:after="0"/>
        <w:rPr>
          <w:rFonts w:ascii="Arial" w:hAnsi="Arial" w:cs="Arial"/>
          <w:sz w:val="22"/>
          <w:szCs w:val="22"/>
        </w:rPr>
      </w:pPr>
      <w:proofErr w:type="spellStart"/>
      <w:r w:rsidRPr="00157756">
        <w:rPr>
          <w:rFonts w:ascii="Arial" w:hAnsi="Arial" w:cs="Arial"/>
          <w:sz w:val="22"/>
          <w:szCs w:val="22"/>
        </w:rPr>
        <w:t>Head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of Program: Pamukkale </w:t>
      </w:r>
      <w:proofErr w:type="spellStart"/>
      <w:r w:rsidRPr="00157756">
        <w:rPr>
          <w:rFonts w:ascii="Arial" w:hAnsi="Arial" w:cs="Arial"/>
          <w:sz w:val="22"/>
          <w:szCs w:val="22"/>
        </w:rPr>
        <w:t>University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sz w:val="22"/>
          <w:szCs w:val="22"/>
        </w:rPr>
        <w:t>Medical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sz w:val="22"/>
          <w:szCs w:val="22"/>
        </w:rPr>
        <w:t>laboratory</w:t>
      </w:r>
      <w:proofErr w:type="spellEnd"/>
    </w:p>
    <w:p w14:paraId="276F8A48" w14:textId="77777777" w:rsidR="00C34A25" w:rsidRPr="00157756" w:rsidRDefault="00567CB7" w:rsidP="00567C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157756">
        <w:rPr>
          <w:rFonts w:ascii="Arial" w:hAnsi="Arial" w:cs="Arial"/>
          <w:sz w:val="22"/>
          <w:szCs w:val="22"/>
        </w:rPr>
        <w:t>program</w:t>
      </w:r>
      <w:proofErr w:type="gramEnd"/>
      <w:r w:rsidR="00C34A25" w:rsidRPr="00157756">
        <w:rPr>
          <w:rFonts w:ascii="Arial" w:hAnsi="Arial" w:cs="Arial"/>
          <w:sz w:val="22"/>
          <w:szCs w:val="22"/>
        </w:rPr>
        <w:tab/>
      </w:r>
      <w:r w:rsidR="00C34A25" w:rsidRPr="00157756">
        <w:rPr>
          <w:rFonts w:ascii="Arial" w:hAnsi="Arial" w:cs="Arial"/>
          <w:sz w:val="22"/>
          <w:szCs w:val="22"/>
        </w:rPr>
        <w:tab/>
      </w:r>
      <w:r w:rsidR="00C34A25" w:rsidRPr="00157756">
        <w:rPr>
          <w:rFonts w:ascii="Arial" w:hAnsi="Arial" w:cs="Arial"/>
          <w:sz w:val="22"/>
          <w:szCs w:val="22"/>
        </w:rPr>
        <w:tab/>
      </w:r>
      <w:r w:rsidR="00C34A25" w:rsidRPr="00157756">
        <w:rPr>
          <w:rFonts w:ascii="Arial" w:hAnsi="Arial" w:cs="Arial"/>
          <w:sz w:val="22"/>
          <w:szCs w:val="22"/>
        </w:rPr>
        <w:tab/>
      </w:r>
      <w:r w:rsidR="00C34A25" w:rsidRPr="00157756">
        <w:rPr>
          <w:rFonts w:ascii="Arial" w:hAnsi="Arial" w:cs="Arial"/>
          <w:sz w:val="22"/>
          <w:szCs w:val="22"/>
        </w:rPr>
        <w:tab/>
      </w:r>
      <w:r w:rsidR="00C34A25" w:rsidRPr="00157756">
        <w:rPr>
          <w:rFonts w:ascii="Arial" w:hAnsi="Arial" w:cs="Arial"/>
          <w:sz w:val="22"/>
          <w:szCs w:val="22"/>
        </w:rPr>
        <w:tab/>
      </w:r>
      <w:r w:rsidR="00C34A25" w:rsidRPr="00157756">
        <w:rPr>
          <w:rFonts w:ascii="Arial" w:hAnsi="Arial" w:cs="Arial"/>
          <w:sz w:val="22"/>
          <w:szCs w:val="22"/>
        </w:rPr>
        <w:tab/>
      </w:r>
      <w:r w:rsidR="00C34A25" w:rsidRPr="00157756">
        <w:rPr>
          <w:rFonts w:ascii="Arial" w:hAnsi="Arial" w:cs="Arial"/>
          <w:sz w:val="22"/>
          <w:szCs w:val="22"/>
        </w:rPr>
        <w:tab/>
      </w:r>
      <w:r w:rsidR="00C34A25"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="00C34A25" w:rsidRPr="00157756">
        <w:rPr>
          <w:rFonts w:ascii="Arial" w:hAnsi="Arial" w:cs="Arial"/>
          <w:sz w:val="22"/>
          <w:szCs w:val="22"/>
        </w:rPr>
        <w:t xml:space="preserve">1999-2002                                            </w:t>
      </w:r>
      <w:r w:rsidR="00C34A25" w:rsidRPr="00157756">
        <w:rPr>
          <w:rFonts w:ascii="Arial" w:hAnsi="Arial" w:cs="Arial"/>
          <w:sz w:val="22"/>
          <w:szCs w:val="22"/>
        </w:rPr>
        <w:tab/>
      </w:r>
      <w:r w:rsidR="00C34A25" w:rsidRPr="00157756">
        <w:rPr>
          <w:rFonts w:ascii="Arial" w:hAnsi="Arial" w:cs="Arial"/>
          <w:sz w:val="22"/>
          <w:szCs w:val="22"/>
        </w:rPr>
        <w:tab/>
      </w:r>
      <w:r w:rsidR="00C34A25" w:rsidRPr="00157756">
        <w:rPr>
          <w:rFonts w:ascii="Arial" w:hAnsi="Arial" w:cs="Arial"/>
          <w:sz w:val="22"/>
          <w:szCs w:val="22"/>
        </w:rPr>
        <w:tab/>
      </w:r>
      <w:r w:rsidR="00C34A25" w:rsidRPr="00157756">
        <w:rPr>
          <w:rFonts w:ascii="Arial" w:hAnsi="Arial" w:cs="Arial"/>
          <w:sz w:val="22"/>
          <w:szCs w:val="22"/>
        </w:rPr>
        <w:tab/>
      </w:r>
      <w:r w:rsidR="00C34A25" w:rsidRPr="00157756">
        <w:rPr>
          <w:rFonts w:ascii="Arial" w:hAnsi="Arial" w:cs="Arial"/>
          <w:sz w:val="22"/>
          <w:szCs w:val="22"/>
        </w:rPr>
        <w:tab/>
      </w:r>
      <w:r w:rsidR="00C34A25" w:rsidRPr="00157756">
        <w:rPr>
          <w:rFonts w:ascii="Arial" w:hAnsi="Arial" w:cs="Arial"/>
          <w:sz w:val="22"/>
          <w:szCs w:val="22"/>
        </w:rPr>
        <w:tab/>
      </w:r>
      <w:r w:rsidR="00C34A25" w:rsidRPr="00157756">
        <w:rPr>
          <w:rFonts w:ascii="Arial" w:hAnsi="Arial" w:cs="Arial"/>
          <w:sz w:val="22"/>
          <w:szCs w:val="22"/>
        </w:rPr>
        <w:tab/>
      </w:r>
      <w:r w:rsidR="00C34A25"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="00C34A25" w:rsidRPr="00157756">
        <w:rPr>
          <w:rFonts w:ascii="Arial" w:hAnsi="Arial" w:cs="Arial"/>
          <w:sz w:val="22"/>
          <w:szCs w:val="22"/>
        </w:rPr>
        <w:tab/>
      </w:r>
    </w:p>
    <w:p w14:paraId="7D18B429" w14:textId="77777777" w:rsidR="00567CB7" w:rsidRPr="00157756" w:rsidRDefault="00567CB7" w:rsidP="00567CB7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157756">
        <w:rPr>
          <w:rFonts w:ascii="Arial" w:hAnsi="Arial" w:cs="Arial"/>
          <w:sz w:val="22"/>
          <w:szCs w:val="22"/>
        </w:rPr>
        <w:t xml:space="preserve">School Board </w:t>
      </w:r>
      <w:proofErr w:type="spellStart"/>
      <w:r w:rsidRPr="00157756">
        <w:rPr>
          <w:rFonts w:ascii="Arial" w:hAnsi="Arial" w:cs="Arial"/>
          <w:sz w:val="22"/>
          <w:szCs w:val="22"/>
        </w:rPr>
        <w:t>Membership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: Pamukkale </w:t>
      </w:r>
      <w:proofErr w:type="spellStart"/>
      <w:r w:rsidRPr="00157756">
        <w:rPr>
          <w:rFonts w:ascii="Arial" w:hAnsi="Arial" w:cs="Arial"/>
          <w:sz w:val="22"/>
          <w:szCs w:val="22"/>
        </w:rPr>
        <w:t>University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sz w:val="22"/>
          <w:szCs w:val="22"/>
        </w:rPr>
        <w:t>Health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Services</w:t>
      </w:r>
    </w:p>
    <w:p w14:paraId="37C47817" w14:textId="77777777" w:rsidR="00C34A25" w:rsidRPr="00157756" w:rsidRDefault="00567CB7" w:rsidP="00567C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157756">
        <w:rPr>
          <w:rFonts w:ascii="Arial" w:hAnsi="Arial" w:cs="Arial"/>
          <w:sz w:val="22"/>
          <w:szCs w:val="22"/>
        </w:rPr>
        <w:t>Vocational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School</w:t>
      </w:r>
      <w:r w:rsidR="00C34A25"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  <w:t>2007-2016</w:t>
      </w:r>
    </w:p>
    <w:p w14:paraId="073FD31D" w14:textId="77777777" w:rsidR="00C34A25" w:rsidRPr="00157756" w:rsidRDefault="00C34A25" w:rsidP="00C34A2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692C153" w14:textId="77777777" w:rsidR="00567CB7" w:rsidRPr="00157756" w:rsidRDefault="00567CB7" w:rsidP="00567CB7">
      <w:pPr>
        <w:pStyle w:val="NormalWeb"/>
        <w:spacing w:after="0"/>
        <w:rPr>
          <w:rFonts w:ascii="Arial" w:hAnsi="Arial" w:cs="Arial"/>
          <w:sz w:val="22"/>
          <w:szCs w:val="22"/>
        </w:rPr>
      </w:pPr>
      <w:proofErr w:type="spellStart"/>
      <w:r w:rsidRPr="00157756">
        <w:rPr>
          <w:rFonts w:ascii="Arial" w:hAnsi="Arial" w:cs="Arial"/>
          <w:sz w:val="22"/>
          <w:szCs w:val="22"/>
        </w:rPr>
        <w:t>Member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57756">
        <w:rPr>
          <w:rFonts w:ascii="Arial" w:hAnsi="Arial" w:cs="Arial"/>
          <w:sz w:val="22"/>
          <w:szCs w:val="22"/>
        </w:rPr>
        <w:t>the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Board of Directors: Pamukkale </w:t>
      </w:r>
      <w:proofErr w:type="spellStart"/>
      <w:r w:rsidRPr="00157756">
        <w:rPr>
          <w:rFonts w:ascii="Arial" w:hAnsi="Arial" w:cs="Arial"/>
          <w:sz w:val="22"/>
          <w:szCs w:val="22"/>
        </w:rPr>
        <w:t>University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sz w:val="22"/>
          <w:szCs w:val="22"/>
        </w:rPr>
        <w:t>Health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Services</w:t>
      </w:r>
    </w:p>
    <w:p w14:paraId="370F5310" w14:textId="77777777" w:rsidR="00C34A25" w:rsidRPr="00157756" w:rsidRDefault="00567CB7" w:rsidP="00567C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157756">
        <w:rPr>
          <w:rFonts w:ascii="Arial" w:hAnsi="Arial" w:cs="Arial"/>
          <w:sz w:val="22"/>
          <w:szCs w:val="22"/>
        </w:rPr>
        <w:t>Vocational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School</w:t>
      </w:r>
      <w:r w:rsidR="00C34A25" w:rsidRPr="00157756">
        <w:rPr>
          <w:rFonts w:ascii="Arial" w:hAnsi="Arial" w:cs="Arial"/>
          <w:sz w:val="22"/>
          <w:szCs w:val="22"/>
        </w:rPr>
        <w:tab/>
      </w:r>
      <w:r w:rsidR="00C34A25" w:rsidRPr="00157756">
        <w:rPr>
          <w:rFonts w:ascii="Arial" w:hAnsi="Arial" w:cs="Arial"/>
          <w:sz w:val="22"/>
          <w:szCs w:val="22"/>
        </w:rPr>
        <w:tab/>
      </w:r>
      <w:r w:rsidR="00C34A25" w:rsidRPr="00157756">
        <w:rPr>
          <w:rFonts w:ascii="Arial" w:hAnsi="Arial" w:cs="Arial"/>
          <w:sz w:val="22"/>
          <w:szCs w:val="22"/>
        </w:rPr>
        <w:tab/>
      </w:r>
      <w:r w:rsidR="00C34A25"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Pr="00157756">
        <w:rPr>
          <w:rFonts w:ascii="Arial" w:hAnsi="Arial" w:cs="Arial"/>
          <w:sz w:val="22"/>
          <w:szCs w:val="22"/>
        </w:rPr>
        <w:tab/>
      </w:r>
      <w:r w:rsidR="00C34A25" w:rsidRPr="00157756">
        <w:rPr>
          <w:rFonts w:ascii="Arial" w:hAnsi="Arial" w:cs="Arial"/>
          <w:sz w:val="22"/>
          <w:szCs w:val="22"/>
        </w:rPr>
        <w:t>2004-2021</w:t>
      </w:r>
    </w:p>
    <w:p w14:paraId="61F25258" w14:textId="77777777" w:rsidR="00C34A25" w:rsidRPr="00157756" w:rsidRDefault="00C34A25" w:rsidP="00C34A2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57756"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284DE964" w14:textId="77777777" w:rsidR="00567CB7" w:rsidRPr="00157756" w:rsidRDefault="00567CB7" w:rsidP="00567CB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157756">
        <w:rPr>
          <w:rFonts w:ascii="Arial" w:hAnsi="Arial" w:cs="Arial"/>
          <w:sz w:val="22"/>
          <w:szCs w:val="22"/>
        </w:rPr>
        <w:t xml:space="preserve">Pamukkale </w:t>
      </w:r>
      <w:proofErr w:type="spellStart"/>
      <w:r w:rsidRPr="00157756">
        <w:rPr>
          <w:rFonts w:ascii="Arial" w:hAnsi="Arial" w:cs="Arial"/>
          <w:sz w:val="22"/>
          <w:szCs w:val="22"/>
        </w:rPr>
        <w:t>University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sz w:val="22"/>
          <w:szCs w:val="22"/>
        </w:rPr>
        <w:t>Vocational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School of </w:t>
      </w:r>
      <w:proofErr w:type="spellStart"/>
      <w:r w:rsidRPr="00157756">
        <w:rPr>
          <w:rFonts w:ascii="Arial" w:hAnsi="Arial" w:cs="Arial"/>
          <w:sz w:val="22"/>
          <w:szCs w:val="22"/>
        </w:rPr>
        <w:t>Health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Services</w:t>
      </w:r>
    </w:p>
    <w:p w14:paraId="4FFF58A0" w14:textId="77777777" w:rsidR="00567CB7" w:rsidRPr="00157756" w:rsidRDefault="00567CB7" w:rsidP="00567CB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 w:rsidRPr="00157756">
        <w:rPr>
          <w:rFonts w:ascii="Arial" w:hAnsi="Arial" w:cs="Arial"/>
          <w:sz w:val="22"/>
          <w:szCs w:val="22"/>
        </w:rPr>
        <w:t>Head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57756">
        <w:rPr>
          <w:rFonts w:ascii="Arial" w:hAnsi="Arial" w:cs="Arial"/>
          <w:sz w:val="22"/>
          <w:szCs w:val="22"/>
        </w:rPr>
        <w:t>Graduation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sz w:val="22"/>
          <w:szCs w:val="22"/>
        </w:rPr>
        <w:t>Commission</w:t>
      </w:r>
      <w:proofErr w:type="spellEnd"/>
    </w:p>
    <w:p w14:paraId="11F7CDEA" w14:textId="77777777" w:rsidR="00567CB7" w:rsidRPr="00157756" w:rsidRDefault="00567CB7" w:rsidP="00567CB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 w:rsidRPr="00157756">
        <w:rPr>
          <w:rFonts w:ascii="Arial" w:hAnsi="Arial" w:cs="Arial"/>
          <w:sz w:val="22"/>
          <w:szCs w:val="22"/>
        </w:rPr>
        <w:t>Horizontal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Transfer </w:t>
      </w:r>
      <w:proofErr w:type="spellStart"/>
      <w:r w:rsidRPr="00157756">
        <w:rPr>
          <w:rFonts w:ascii="Arial" w:hAnsi="Arial" w:cs="Arial"/>
          <w:sz w:val="22"/>
          <w:szCs w:val="22"/>
        </w:rPr>
        <w:t>Commission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sz w:val="22"/>
          <w:szCs w:val="22"/>
        </w:rPr>
        <w:t>Presidency</w:t>
      </w:r>
      <w:proofErr w:type="spellEnd"/>
    </w:p>
    <w:p w14:paraId="6AA3510A" w14:textId="77777777" w:rsidR="00567CB7" w:rsidRPr="00157756" w:rsidRDefault="00567CB7" w:rsidP="00567CB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157756">
        <w:rPr>
          <w:rFonts w:ascii="Arial" w:hAnsi="Arial" w:cs="Arial"/>
          <w:sz w:val="22"/>
          <w:szCs w:val="22"/>
        </w:rPr>
        <w:t xml:space="preserve">Evaluation </w:t>
      </w:r>
      <w:proofErr w:type="spellStart"/>
      <w:r w:rsidRPr="00157756">
        <w:rPr>
          <w:rFonts w:ascii="Arial" w:hAnsi="Arial" w:cs="Arial"/>
          <w:sz w:val="22"/>
          <w:szCs w:val="22"/>
        </w:rPr>
        <w:t>Committee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sz w:val="22"/>
          <w:szCs w:val="22"/>
        </w:rPr>
        <w:t>Presidency</w:t>
      </w:r>
      <w:proofErr w:type="spellEnd"/>
    </w:p>
    <w:p w14:paraId="1668CDF8" w14:textId="77777777" w:rsidR="00567CB7" w:rsidRPr="00157756" w:rsidRDefault="00567CB7" w:rsidP="00567CB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 w:rsidRPr="00157756">
        <w:rPr>
          <w:rFonts w:ascii="Arial" w:hAnsi="Arial" w:cs="Arial"/>
          <w:sz w:val="22"/>
          <w:szCs w:val="22"/>
        </w:rPr>
        <w:lastRenderedPageBreak/>
        <w:t>Inspection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sz w:val="22"/>
          <w:szCs w:val="22"/>
        </w:rPr>
        <w:t>Commission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sz w:val="22"/>
          <w:szCs w:val="22"/>
        </w:rPr>
        <w:t>Presidency</w:t>
      </w:r>
      <w:proofErr w:type="spellEnd"/>
    </w:p>
    <w:p w14:paraId="4DB254B2" w14:textId="77777777" w:rsidR="00C34A25" w:rsidRPr="00157756" w:rsidRDefault="00567CB7" w:rsidP="00567CB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 w:rsidRPr="00157756">
        <w:rPr>
          <w:rFonts w:ascii="Arial" w:hAnsi="Arial" w:cs="Arial"/>
          <w:sz w:val="22"/>
          <w:szCs w:val="22"/>
        </w:rPr>
        <w:t>Horizontal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Transfer </w:t>
      </w:r>
      <w:proofErr w:type="spellStart"/>
      <w:r w:rsidRPr="00157756">
        <w:rPr>
          <w:rFonts w:ascii="Arial" w:hAnsi="Arial" w:cs="Arial"/>
          <w:sz w:val="22"/>
          <w:szCs w:val="22"/>
        </w:rPr>
        <w:t>and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sz w:val="22"/>
          <w:szCs w:val="22"/>
        </w:rPr>
        <w:t>Exemption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sz w:val="22"/>
          <w:szCs w:val="22"/>
        </w:rPr>
        <w:t>Commission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sz w:val="22"/>
          <w:szCs w:val="22"/>
        </w:rPr>
        <w:t>Presidency</w:t>
      </w:r>
      <w:proofErr w:type="spellEnd"/>
    </w:p>
    <w:p w14:paraId="4D6813F2" w14:textId="77777777" w:rsidR="000C3D03" w:rsidRPr="00157756" w:rsidRDefault="000C3D03" w:rsidP="00567CB7">
      <w:pPr>
        <w:pStyle w:val="NormalWeb"/>
        <w:shd w:val="clear" w:color="auto" w:fill="FFFFFF"/>
        <w:rPr>
          <w:rFonts w:ascii="Arial" w:hAnsi="Arial" w:cs="Arial"/>
          <w:b/>
          <w:color w:val="333333"/>
          <w:sz w:val="22"/>
          <w:szCs w:val="22"/>
        </w:rPr>
      </w:pPr>
    </w:p>
    <w:p w14:paraId="2CD1F83E" w14:textId="77777777" w:rsidR="000C3D03" w:rsidRPr="00157756" w:rsidRDefault="000C3D03" w:rsidP="00C34A25">
      <w:pPr>
        <w:spacing w:line="360" w:lineRule="auto"/>
        <w:jc w:val="both"/>
        <w:rPr>
          <w:rFonts w:ascii="Arial" w:eastAsia="Times New Roman" w:hAnsi="Arial" w:cs="Arial"/>
          <w:color w:val="333333"/>
          <w:lang w:eastAsia="tr-TR"/>
        </w:rPr>
      </w:pPr>
      <w:proofErr w:type="spellStart"/>
      <w:r w:rsidRPr="00157756">
        <w:rPr>
          <w:rFonts w:ascii="Arial" w:eastAsia="Times New Roman" w:hAnsi="Arial" w:cs="Arial"/>
          <w:b/>
          <w:color w:val="333333"/>
          <w:lang w:eastAsia="tr-TR"/>
        </w:rPr>
        <w:t>Research</w:t>
      </w:r>
      <w:proofErr w:type="spellEnd"/>
      <w:r w:rsidRPr="00157756">
        <w:rPr>
          <w:rFonts w:ascii="Arial" w:eastAsia="Times New Roman" w:hAnsi="Arial" w:cs="Arial"/>
          <w:b/>
          <w:color w:val="333333"/>
          <w:lang w:eastAsia="tr-TR"/>
        </w:rPr>
        <w:t xml:space="preserve"> / </w:t>
      </w:r>
      <w:proofErr w:type="spellStart"/>
      <w:r w:rsidRPr="00157756">
        <w:rPr>
          <w:rFonts w:ascii="Arial" w:eastAsia="Times New Roman" w:hAnsi="Arial" w:cs="Arial"/>
          <w:b/>
          <w:color w:val="333333"/>
          <w:lang w:eastAsia="tr-TR"/>
        </w:rPr>
        <w:t>interests</w:t>
      </w:r>
      <w:proofErr w:type="spellEnd"/>
      <w:r w:rsidRPr="00157756">
        <w:rPr>
          <w:rFonts w:ascii="Arial" w:eastAsia="Times New Roman" w:hAnsi="Arial" w:cs="Arial"/>
          <w:b/>
          <w:color w:val="333333"/>
          <w:lang w:eastAsia="tr-TR"/>
        </w:rPr>
        <w:t xml:space="preserve">, Publications / </w:t>
      </w:r>
      <w:proofErr w:type="spellStart"/>
      <w:r w:rsidRPr="00157756">
        <w:rPr>
          <w:rFonts w:ascii="Arial" w:eastAsia="Times New Roman" w:hAnsi="Arial" w:cs="Arial"/>
          <w:b/>
          <w:color w:val="333333"/>
          <w:lang w:eastAsia="tr-TR"/>
        </w:rPr>
        <w:t>works</w:t>
      </w:r>
      <w:proofErr w:type="spellEnd"/>
      <w:r w:rsidRPr="00157756">
        <w:rPr>
          <w:rFonts w:ascii="Arial" w:eastAsia="Times New Roman" w:hAnsi="Arial" w:cs="Arial"/>
          <w:color w:val="333333"/>
          <w:lang w:eastAsia="tr-TR"/>
        </w:rPr>
        <w:t>,</w:t>
      </w:r>
    </w:p>
    <w:p w14:paraId="0E2D2763" w14:textId="77777777" w:rsidR="00C34A25" w:rsidRPr="00157756" w:rsidRDefault="00C34A25" w:rsidP="00C34A25">
      <w:pPr>
        <w:spacing w:line="360" w:lineRule="auto"/>
        <w:jc w:val="both"/>
        <w:rPr>
          <w:rFonts w:ascii="Arial" w:hAnsi="Arial" w:cs="Arial"/>
        </w:rPr>
      </w:pPr>
      <w:r w:rsidRPr="00157756">
        <w:rPr>
          <w:rFonts w:ascii="Arial" w:hAnsi="Arial" w:cs="Arial"/>
          <w:b/>
        </w:rPr>
        <w:t>1.</w:t>
      </w:r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Erkılıç</w:t>
      </w:r>
      <w:proofErr w:type="spellEnd"/>
      <w:r w:rsidRPr="00157756">
        <w:rPr>
          <w:rFonts w:ascii="Arial" w:hAnsi="Arial" w:cs="Arial"/>
        </w:rPr>
        <w:t xml:space="preserve"> K., </w:t>
      </w:r>
      <w:proofErr w:type="spellStart"/>
      <w:proofErr w:type="gramStart"/>
      <w:r w:rsidRPr="00157756">
        <w:rPr>
          <w:rFonts w:ascii="Arial" w:hAnsi="Arial" w:cs="Arial"/>
        </w:rPr>
        <w:t>F.Öztürk</w:t>
      </w:r>
      <w:proofErr w:type="spellEnd"/>
      <w:proofErr w:type="gramEnd"/>
      <w:r w:rsidRPr="00157756">
        <w:rPr>
          <w:rFonts w:ascii="Arial" w:hAnsi="Arial" w:cs="Arial"/>
        </w:rPr>
        <w:t xml:space="preserve">, G. Sobacı, S. İlker, S. Özdamar, </w:t>
      </w:r>
      <w:r w:rsidRPr="00157756">
        <w:rPr>
          <w:rFonts w:ascii="Arial" w:hAnsi="Arial" w:cs="Arial"/>
          <w:b/>
          <w:bCs/>
        </w:rPr>
        <w:t>H. Çetin,</w:t>
      </w:r>
      <w:r w:rsidRPr="00157756">
        <w:rPr>
          <w:rFonts w:ascii="Arial" w:hAnsi="Arial" w:cs="Arial"/>
        </w:rPr>
        <w:t xml:space="preserve"> “</w:t>
      </w:r>
      <w:proofErr w:type="spellStart"/>
      <w:r w:rsidRPr="00157756">
        <w:rPr>
          <w:rFonts w:ascii="Arial" w:hAnsi="Arial" w:cs="Arial"/>
        </w:rPr>
        <w:t>Effects</w:t>
      </w:r>
      <w:proofErr w:type="spellEnd"/>
      <w:r w:rsidRPr="00157756">
        <w:rPr>
          <w:rFonts w:ascii="Arial" w:hAnsi="Arial" w:cs="Arial"/>
        </w:rPr>
        <w:t xml:space="preserve"> of </w:t>
      </w:r>
      <w:proofErr w:type="spellStart"/>
      <w:r w:rsidRPr="00157756">
        <w:rPr>
          <w:rFonts w:ascii="Arial" w:hAnsi="Arial" w:cs="Arial"/>
        </w:rPr>
        <w:t>Mitomycin</w:t>
      </w:r>
      <w:proofErr w:type="spellEnd"/>
      <w:r w:rsidRPr="00157756">
        <w:rPr>
          <w:rFonts w:ascii="Arial" w:hAnsi="Arial" w:cs="Arial"/>
        </w:rPr>
        <w:t xml:space="preserve">-C </w:t>
      </w:r>
      <w:proofErr w:type="spellStart"/>
      <w:r w:rsidRPr="00157756">
        <w:rPr>
          <w:rFonts w:ascii="Arial" w:hAnsi="Arial" w:cs="Arial"/>
        </w:rPr>
        <w:t>and</w:t>
      </w:r>
      <w:proofErr w:type="spellEnd"/>
      <w:r w:rsidRPr="00157756">
        <w:rPr>
          <w:rFonts w:ascii="Arial" w:hAnsi="Arial" w:cs="Arial"/>
        </w:rPr>
        <w:t xml:space="preserve"> İnterferon a 2a on </w:t>
      </w:r>
      <w:proofErr w:type="spellStart"/>
      <w:r w:rsidRPr="00157756">
        <w:rPr>
          <w:rFonts w:ascii="Arial" w:hAnsi="Arial" w:cs="Arial"/>
        </w:rPr>
        <w:t>Experimental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Glaucoma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Filtration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Surgery</w:t>
      </w:r>
      <w:proofErr w:type="spellEnd"/>
      <w:r w:rsidRPr="00157756">
        <w:rPr>
          <w:rFonts w:ascii="Arial" w:hAnsi="Arial" w:cs="Arial"/>
        </w:rPr>
        <w:t xml:space="preserve">”, </w:t>
      </w:r>
      <w:proofErr w:type="spellStart"/>
      <w:r w:rsidRPr="00157756">
        <w:rPr>
          <w:rFonts w:ascii="Arial" w:hAnsi="Arial" w:cs="Arial"/>
          <w:i/>
          <w:iCs/>
        </w:rPr>
        <w:t>Middle</w:t>
      </w:r>
      <w:proofErr w:type="spellEnd"/>
      <w:r w:rsidRPr="00157756">
        <w:rPr>
          <w:rFonts w:ascii="Arial" w:hAnsi="Arial" w:cs="Arial"/>
          <w:i/>
          <w:iCs/>
        </w:rPr>
        <w:t xml:space="preserve"> East </w:t>
      </w:r>
      <w:proofErr w:type="spellStart"/>
      <w:r w:rsidRPr="00157756">
        <w:rPr>
          <w:rFonts w:ascii="Arial" w:hAnsi="Arial" w:cs="Arial"/>
          <w:i/>
          <w:iCs/>
        </w:rPr>
        <w:t>Journal</w:t>
      </w:r>
      <w:proofErr w:type="spellEnd"/>
      <w:r w:rsidRPr="00157756">
        <w:rPr>
          <w:rFonts w:ascii="Arial" w:hAnsi="Arial" w:cs="Arial"/>
          <w:i/>
          <w:iCs/>
        </w:rPr>
        <w:t xml:space="preserve"> of </w:t>
      </w:r>
      <w:proofErr w:type="spellStart"/>
      <w:r w:rsidRPr="00157756">
        <w:rPr>
          <w:rFonts w:ascii="Arial" w:hAnsi="Arial" w:cs="Arial"/>
          <w:i/>
          <w:iCs/>
        </w:rPr>
        <w:t>Ophthalmology</w:t>
      </w:r>
      <w:proofErr w:type="spellEnd"/>
      <w:r w:rsidRPr="00157756">
        <w:rPr>
          <w:rFonts w:ascii="Arial" w:hAnsi="Arial" w:cs="Arial"/>
          <w:i/>
          <w:iCs/>
        </w:rPr>
        <w:t xml:space="preserve">, </w:t>
      </w:r>
      <w:r w:rsidRPr="00157756">
        <w:rPr>
          <w:rFonts w:ascii="Arial" w:hAnsi="Arial" w:cs="Arial"/>
          <w:b/>
        </w:rPr>
        <w:t>6</w:t>
      </w:r>
      <w:r w:rsidRPr="00157756">
        <w:rPr>
          <w:rFonts w:ascii="Arial" w:hAnsi="Arial" w:cs="Arial"/>
        </w:rPr>
        <w:t>: 100-104, (1998).</w:t>
      </w:r>
    </w:p>
    <w:p w14:paraId="754CB1AA" w14:textId="77777777" w:rsidR="00C34A25" w:rsidRPr="00157756" w:rsidRDefault="00C34A25" w:rsidP="00C34A25">
      <w:pPr>
        <w:spacing w:line="360" w:lineRule="auto"/>
        <w:jc w:val="both"/>
        <w:rPr>
          <w:rFonts w:ascii="Arial" w:hAnsi="Arial" w:cs="Arial"/>
        </w:rPr>
      </w:pPr>
      <w:r w:rsidRPr="00157756">
        <w:rPr>
          <w:rFonts w:ascii="Arial" w:hAnsi="Arial" w:cs="Arial"/>
          <w:b/>
        </w:rPr>
        <w:t xml:space="preserve">2. </w:t>
      </w:r>
      <w:r w:rsidRPr="00157756">
        <w:rPr>
          <w:rFonts w:ascii="Arial" w:hAnsi="Arial" w:cs="Arial"/>
        </w:rPr>
        <w:t xml:space="preserve">Özdamar S., </w:t>
      </w:r>
      <w:proofErr w:type="spellStart"/>
      <w:proofErr w:type="gramStart"/>
      <w:r w:rsidRPr="00157756">
        <w:rPr>
          <w:rFonts w:ascii="Arial" w:hAnsi="Arial" w:cs="Arial"/>
        </w:rPr>
        <w:t>H.Ülger</w:t>
      </w:r>
      <w:proofErr w:type="spellEnd"/>
      <w:proofErr w:type="gramEnd"/>
      <w:r w:rsidRPr="00157756">
        <w:rPr>
          <w:rFonts w:ascii="Arial" w:hAnsi="Arial" w:cs="Arial"/>
        </w:rPr>
        <w:t xml:space="preserve">, </w:t>
      </w:r>
      <w:r w:rsidRPr="00157756">
        <w:rPr>
          <w:rFonts w:ascii="Arial" w:hAnsi="Arial" w:cs="Arial"/>
          <w:b/>
          <w:bCs/>
        </w:rPr>
        <w:t xml:space="preserve">H. Çetin Sorkun, </w:t>
      </w:r>
      <w:r w:rsidRPr="00157756">
        <w:rPr>
          <w:rFonts w:ascii="Arial" w:hAnsi="Arial" w:cs="Arial"/>
          <w:bCs/>
        </w:rPr>
        <w:t>İ.</w:t>
      </w:r>
      <w:r w:rsidRPr="00157756">
        <w:rPr>
          <w:rFonts w:ascii="Arial" w:hAnsi="Arial" w:cs="Arial"/>
          <w:b/>
          <w:bCs/>
        </w:rPr>
        <w:t xml:space="preserve"> </w:t>
      </w:r>
      <w:r w:rsidRPr="00157756">
        <w:rPr>
          <w:rFonts w:ascii="Arial" w:hAnsi="Arial" w:cs="Arial"/>
        </w:rPr>
        <w:t>Müderris, “</w:t>
      </w:r>
      <w:proofErr w:type="spellStart"/>
      <w:r w:rsidRPr="00157756">
        <w:rPr>
          <w:rFonts w:ascii="Arial" w:hAnsi="Arial" w:cs="Arial"/>
        </w:rPr>
        <w:t>Effects</w:t>
      </w:r>
      <w:proofErr w:type="spellEnd"/>
      <w:r w:rsidRPr="00157756">
        <w:rPr>
          <w:rFonts w:ascii="Arial" w:hAnsi="Arial" w:cs="Arial"/>
        </w:rPr>
        <w:t xml:space="preserve"> of </w:t>
      </w:r>
      <w:proofErr w:type="spellStart"/>
      <w:r w:rsidRPr="00157756">
        <w:rPr>
          <w:rFonts w:ascii="Arial" w:hAnsi="Arial" w:cs="Arial"/>
        </w:rPr>
        <w:t>Hysterectomy</w:t>
      </w:r>
      <w:proofErr w:type="spellEnd"/>
      <w:r w:rsidRPr="00157756">
        <w:rPr>
          <w:rFonts w:ascii="Arial" w:hAnsi="Arial" w:cs="Arial"/>
        </w:rPr>
        <w:t xml:space="preserve"> on </w:t>
      </w:r>
      <w:proofErr w:type="spellStart"/>
      <w:r w:rsidRPr="00157756">
        <w:rPr>
          <w:rFonts w:ascii="Arial" w:hAnsi="Arial" w:cs="Arial"/>
        </w:rPr>
        <w:t>Ovarian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Morphology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and</w:t>
      </w:r>
      <w:proofErr w:type="spellEnd"/>
      <w:r w:rsidRPr="00157756">
        <w:rPr>
          <w:rFonts w:ascii="Arial" w:hAnsi="Arial" w:cs="Arial"/>
        </w:rPr>
        <w:t xml:space="preserve"> Serum FSH Level in </w:t>
      </w:r>
      <w:proofErr w:type="spellStart"/>
      <w:r w:rsidRPr="00157756">
        <w:rPr>
          <w:rFonts w:ascii="Arial" w:hAnsi="Arial" w:cs="Arial"/>
        </w:rPr>
        <w:t>Rats</w:t>
      </w:r>
      <w:proofErr w:type="spellEnd"/>
      <w:r w:rsidRPr="00157756">
        <w:rPr>
          <w:rFonts w:ascii="Arial" w:hAnsi="Arial" w:cs="Arial"/>
        </w:rPr>
        <w:t xml:space="preserve">”, </w:t>
      </w:r>
      <w:proofErr w:type="spellStart"/>
      <w:r w:rsidRPr="00157756">
        <w:rPr>
          <w:rFonts w:ascii="Arial" w:hAnsi="Arial" w:cs="Arial"/>
          <w:i/>
        </w:rPr>
        <w:t>Maturitas</w:t>
      </w:r>
      <w:proofErr w:type="spellEnd"/>
      <w:r w:rsidRPr="00157756">
        <w:rPr>
          <w:rFonts w:ascii="Arial" w:hAnsi="Arial" w:cs="Arial"/>
        </w:rPr>
        <w:t xml:space="preserve"> (</w:t>
      </w:r>
      <w:proofErr w:type="spellStart"/>
      <w:r w:rsidRPr="00157756">
        <w:rPr>
          <w:rFonts w:ascii="Arial" w:hAnsi="Arial" w:cs="Arial"/>
          <w:i/>
        </w:rPr>
        <w:t>The</w:t>
      </w:r>
      <w:proofErr w:type="spellEnd"/>
      <w:r w:rsidRPr="00157756">
        <w:rPr>
          <w:rFonts w:ascii="Arial" w:hAnsi="Arial" w:cs="Arial"/>
          <w:i/>
        </w:rPr>
        <w:t xml:space="preserve"> </w:t>
      </w:r>
      <w:proofErr w:type="spellStart"/>
      <w:r w:rsidRPr="00157756">
        <w:rPr>
          <w:rFonts w:ascii="Arial" w:hAnsi="Arial" w:cs="Arial"/>
          <w:i/>
        </w:rPr>
        <w:t>European</w:t>
      </w:r>
      <w:proofErr w:type="spellEnd"/>
      <w:r w:rsidRPr="00157756">
        <w:rPr>
          <w:rFonts w:ascii="Arial" w:hAnsi="Arial" w:cs="Arial"/>
          <w:i/>
        </w:rPr>
        <w:t xml:space="preserve"> </w:t>
      </w:r>
      <w:proofErr w:type="spellStart"/>
      <w:r w:rsidRPr="00157756">
        <w:rPr>
          <w:rFonts w:ascii="Arial" w:hAnsi="Arial" w:cs="Arial"/>
          <w:i/>
        </w:rPr>
        <w:t>Menopause</w:t>
      </w:r>
      <w:proofErr w:type="spellEnd"/>
      <w:r w:rsidRPr="00157756">
        <w:rPr>
          <w:rFonts w:ascii="Arial" w:hAnsi="Arial" w:cs="Arial"/>
          <w:i/>
        </w:rPr>
        <w:t xml:space="preserve"> </w:t>
      </w:r>
      <w:proofErr w:type="spellStart"/>
      <w:r w:rsidRPr="00157756">
        <w:rPr>
          <w:rFonts w:ascii="Arial" w:hAnsi="Arial" w:cs="Arial"/>
          <w:i/>
        </w:rPr>
        <w:t>Journal</w:t>
      </w:r>
      <w:proofErr w:type="spellEnd"/>
      <w:r w:rsidRPr="00157756">
        <w:rPr>
          <w:rFonts w:ascii="Arial" w:hAnsi="Arial" w:cs="Arial"/>
          <w:i/>
        </w:rPr>
        <w:t xml:space="preserve">) </w:t>
      </w:r>
      <w:r w:rsidRPr="00157756">
        <w:rPr>
          <w:rFonts w:ascii="Arial" w:hAnsi="Arial" w:cs="Arial"/>
          <w:b/>
        </w:rPr>
        <w:t>52</w:t>
      </w:r>
      <w:r w:rsidRPr="00157756">
        <w:rPr>
          <w:rFonts w:ascii="Arial" w:hAnsi="Arial" w:cs="Arial"/>
        </w:rPr>
        <w:t>, 60-64, (2005).</w:t>
      </w:r>
    </w:p>
    <w:p w14:paraId="1A48C983" w14:textId="77777777" w:rsidR="00C34A25" w:rsidRPr="00157756" w:rsidRDefault="00C34A25" w:rsidP="00C34A25">
      <w:pPr>
        <w:autoSpaceDE w:val="0"/>
        <w:autoSpaceDN w:val="0"/>
        <w:adjustRightInd w:val="0"/>
        <w:spacing w:line="360" w:lineRule="auto"/>
        <w:ind w:right="18"/>
        <w:jc w:val="both"/>
        <w:rPr>
          <w:rFonts w:ascii="Arial" w:hAnsi="Arial" w:cs="Arial"/>
          <w:bCs/>
        </w:rPr>
      </w:pPr>
      <w:r w:rsidRPr="00157756">
        <w:rPr>
          <w:rFonts w:ascii="Arial" w:hAnsi="Arial" w:cs="Arial"/>
          <w:b/>
        </w:rPr>
        <w:t xml:space="preserve">3. </w:t>
      </w:r>
      <w:proofErr w:type="spellStart"/>
      <w:r w:rsidRPr="00157756">
        <w:rPr>
          <w:rFonts w:ascii="Arial" w:hAnsi="Arial" w:cs="Arial"/>
        </w:rPr>
        <w:t>Tomatır</w:t>
      </w:r>
      <w:proofErr w:type="spellEnd"/>
      <w:r w:rsidRPr="00157756">
        <w:rPr>
          <w:rFonts w:ascii="Arial" w:hAnsi="Arial" w:cs="Arial"/>
        </w:rPr>
        <w:t xml:space="preserve"> A.G., A. Özşahin, </w:t>
      </w:r>
      <w:r w:rsidRPr="00157756">
        <w:rPr>
          <w:rFonts w:ascii="Arial" w:hAnsi="Arial" w:cs="Arial"/>
          <w:b/>
          <w:bCs/>
        </w:rPr>
        <w:t xml:space="preserve">H.C. Sorkun, </w:t>
      </w:r>
      <w:r w:rsidRPr="00157756">
        <w:rPr>
          <w:rFonts w:ascii="Arial" w:hAnsi="Arial" w:cs="Arial"/>
          <w:bCs/>
        </w:rPr>
        <w:t>H. Demirhan, B. Akdağ, “</w:t>
      </w:r>
      <w:proofErr w:type="spellStart"/>
      <w:r w:rsidRPr="00157756">
        <w:rPr>
          <w:rFonts w:ascii="Arial" w:hAnsi="Arial" w:cs="Arial"/>
          <w:bCs/>
        </w:rPr>
        <w:t>Midwives</w:t>
      </w:r>
      <w:proofErr w:type="spellEnd"/>
      <w:r w:rsidRPr="00157756">
        <w:rPr>
          <w:rFonts w:ascii="Arial" w:hAnsi="Arial" w:cs="Arial"/>
          <w:bCs/>
        </w:rPr>
        <w:t xml:space="preserve">’ </w:t>
      </w:r>
      <w:proofErr w:type="spellStart"/>
      <w:r w:rsidRPr="00157756">
        <w:rPr>
          <w:rFonts w:ascii="Arial" w:hAnsi="Arial" w:cs="Arial"/>
          <w:bCs/>
        </w:rPr>
        <w:t>Approach</w:t>
      </w:r>
      <w:proofErr w:type="spellEnd"/>
      <w:r w:rsidRPr="00157756">
        <w:rPr>
          <w:rFonts w:ascii="Arial" w:hAnsi="Arial" w:cs="Arial"/>
          <w:bCs/>
        </w:rPr>
        <w:t xml:space="preserve"> </w:t>
      </w:r>
      <w:proofErr w:type="spellStart"/>
      <w:r w:rsidRPr="00157756">
        <w:rPr>
          <w:rFonts w:ascii="Arial" w:hAnsi="Arial" w:cs="Arial"/>
          <w:bCs/>
        </w:rPr>
        <w:t>to</w:t>
      </w:r>
      <w:proofErr w:type="spellEnd"/>
      <w:r w:rsidRPr="00157756">
        <w:rPr>
          <w:rFonts w:ascii="Arial" w:hAnsi="Arial" w:cs="Arial"/>
          <w:bCs/>
        </w:rPr>
        <w:t xml:space="preserve"> </w:t>
      </w:r>
      <w:proofErr w:type="spellStart"/>
      <w:r w:rsidRPr="00157756">
        <w:rPr>
          <w:rFonts w:ascii="Arial" w:hAnsi="Arial" w:cs="Arial"/>
          <w:bCs/>
        </w:rPr>
        <w:t>Genetic</w:t>
      </w:r>
      <w:proofErr w:type="spellEnd"/>
      <w:r w:rsidRPr="00157756">
        <w:rPr>
          <w:rFonts w:ascii="Arial" w:hAnsi="Arial" w:cs="Arial"/>
          <w:bCs/>
        </w:rPr>
        <w:t xml:space="preserve"> </w:t>
      </w:r>
      <w:proofErr w:type="spellStart"/>
      <w:r w:rsidRPr="00157756">
        <w:rPr>
          <w:rFonts w:ascii="Arial" w:hAnsi="Arial" w:cs="Arial"/>
          <w:bCs/>
        </w:rPr>
        <w:t>Diseases</w:t>
      </w:r>
      <w:proofErr w:type="spellEnd"/>
      <w:r w:rsidRPr="00157756">
        <w:rPr>
          <w:rFonts w:ascii="Arial" w:hAnsi="Arial" w:cs="Arial"/>
          <w:bCs/>
        </w:rPr>
        <w:t xml:space="preserve"> </w:t>
      </w:r>
      <w:proofErr w:type="spellStart"/>
      <w:r w:rsidRPr="00157756">
        <w:rPr>
          <w:rFonts w:ascii="Arial" w:hAnsi="Arial" w:cs="Arial"/>
          <w:bCs/>
        </w:rPr>
        <w:t>and</w:t>
      </w:r>
      <w:proofErr w:type="spellEnd"/>
      <w:r w:rsidRPr="00157756">
        <w:rPr>
          <w:rFonts w:ascii="Arial" w:hAnsi="Arial" w:cs="Arial"/>
          <w:bCs/>
        </w:rPr>
        <w:t xml:space="preserve"> </w:t>
      </w:r>
      <w:proofErr w:type="spellStart"/>
      <w:r w:rsidRPr="00157756">
        <w:rPr>
          <w:rFonts w:ascii="Arial" w:hAnsi="Arial" w:cs="Arial"/>
          <w:bCs/>
        </w:rPr>
        <w:t>Genetic</w:t>
      </w:r>
      <w:proofErr w:type="spellEnd"/>
      <w:r w:rsidRPr="00157756">
        <w:rPr>
          <w:rFonts w:ascii="Arial" w:hAnsi="Arial" w:cs="Arial"/>
          <w:bCs/>
        </w:rPr>
        <w:t xml:space="preserve"> </w:t>
      </w:r>
      <w:proofErr w:type="spellStart"/>
      <w:r w:rsidRPr="00157756">
        <w:rPr>
          <w:rFonts w:ascii="Arial" w:hAnsi="Arial" w:cs="Arial"/>
          <w:bCs/>
        </w:rPr>
        <w:t>Counseling</w:t>
      </w:r>
      <w:proofErr w:type="spellEnd"/>
      <w:r w:rsidRPr="00157756">
        <w:rPr>
          <w:rFonts w:ascii="Arial" w:hAnsi="Arial" w:cs="Arial"/>
          <w:bCs/>
        </w:rPr>
        <w:t xml:space="preserve"> in Denizli, </w:t>
      </w:r>
      <w:proofErr w:type="spellStart"/>
      <w:r w:rsidRPr="00157756">
        <w:rPr>
          <w:rFonts w:ascii="Arial" w:hAnsi="Arial" w:cs="Arial"/>
          <w:bCs/>
        </w:rPr>
        <w:t>Turkey</w:t>
      </w:r>
      <w:proofErr w:type="spellEnd"/>
      <w:r w:rsidRPr="00157756">
        <w:rPr>
          <w:rFonts w:ascii="Arial" w:hAnsi="Arial" w:cs="Arial"/>
          <w:bCs/>
        </w:rPr>
        <w:t xml:space="preserve">”, </w:t>
      </w:r>
      <w:proofErr w:type="spellStart"/>
      <w:r w:rsidRPr="00157756">
        <w:rPr>
          <w:rFonts w:ascii="Arial" w:hAnsi="Arial" w:cs="Arial"/>
          <w:bCs/>
          <w:i/>
        </w:rPr>
        <w:t>Journal</w:t>
      </w:r>
      <w:proofErr w:type="spellEnd"/>
      <w:r w:rsidRPr="00157756">
        <w:rPr>
          <w:rFonts w:ascii="Arial" w:hAnsi="Arial" w:cs="Arial"/>
          <w:bCs/>
          <w:i/>
        </w:rPr>
        <w:t xml:space="preserve"> of </w:t>
      </w:r>
      <w:proofErr w:type="spellStart"/>
      <w:r w:rsidRPr="00157756">
        <w:rPr>
          <w:rFonts w:ascii="Arial" w:hAnsi="Arial" w:cs="Arial"/>
          <w:bCs/>
          <w:i/>
        </w:rPr>
        <w:t>Genetic</w:t>
      </w:r>
      <w:proofErr w:type="spellEnd"/>
      <w:r w:rsidRPr="00157756">
        <w:rPr>
          <w:rFonts w:ascii="Arial" w:hAnsi="Arial" w:cs="Arial"/>
          <w:bCs/>
          <w:i/>
        </w:rPr>
        <w:t xml:space="preserve"> </w:t>
      </w:r>
      <w:proofErr w:type="spellStart"/>
      <w:r w:rsidRPr="00157756">
        <w:rPr>
          <w:rFonts w:ascii="Arial" w:hAnsi="Arial" w:cs="Arial"/>
          <w:bCs/>
          <w:i/>
        </w:rPr>
        <w:t>Counseling</w:t>
      </w:r>
      <w:proofErr w:type="spellEnd"/>
      <w:r w:rsidRPr="00157756">
        <w:rPr>
          <w:rFonts w:ascii="Arial" w:hAnsi="Arial" w:cs="Arial"/>
          <w:bCs/>
          <w:i/>
        </w:rPr>
        <w:t xml:space="preserve"> </w:t>
      </w:r>
      <w:r w:rsidRPr="00157756">
        <w:rPr>
          <w:rFonts w:ascii="Arial" w:hAnsi="Arial" w:cs="Arial"/>
          <w:b/>
          <w:bCs/>
        </w:rPr>
        <w:t>15(3)</w:t>
      </w:r>
      <w:r w:rsidRPr="00157756">
        <w:rPr>
          <w:rFonts w:ascii="Arial" w:hAnsi="Arial" w:cs="Arial"/>
          <w:bCs/>
        </w:rPr>
        <w:t>, 191-198,</w:t>
      </w:r>
      <w:r w:rsidRPr="00157756">
        <w:rPr>
          <w:rFonts w:ascii="Arial" w:hAnsi="Arial" w:cs="Arial"/>
          <w:bCs/>
          <w:i/>
        </w:rPr>
        <w:t xml:space="preserve"> </w:t>
      </w:r>
      <w:r w:rsidRPr="00157756">
        <w:rPr>
          <w:rFonts w:ascii="Arial" w:hAnsi="Arial" w:cs="Arial"/>
          <w:bCs/>
        </w:rPr>
        <w:t>2006.</w:t>
      </w:r>
    </w:p>
    <w:p w14:paraId="756758B7" w14:textId="77777777" w:rsidR="00C34A25" w:rsidRPr="00157756" w:rsidRDefault="00C34A25" w:rsidP="00C34A25">
      <w:pPr>
        <w:autoSpaceDE w:val="0"/>
        <w:autoSpaceDN w:val="0"/>
        <w:adjustRightInd w:val="0"/>
        <w:spacing w:line="360" w:lineRule="auto"/>
        <w:ind w:right="18"/>
        <w:jc w:val="both"/>
        <w:rPr>
          <w:rFonts w:ascii="Arial" w:hAnsi="Arial" w:cs="Arial"/>
        </w:rPr>
      </w:pPr>
      <w:r w:rsidRPr="00157756">
        <w:rPr>
          <w:rFonts w:ascii="Arial" w:hAnsi="Arial" w:cs="Arial"/>
          <w:b/>
        </w:rPr>
        <w:t xml:space="preserve">4. </w:t>
      </w:r>
      <w:proofErr w:type="spellStart"/>
      <w:r w:rsidRPr="00157756">
        <w:rPr>
          <w:rFonts w:ascii="Arial" w:hAnsi="Arial" w:cs="Arial"/>
        </w:rPr>
        <w:t>Tomatır</w:t>
      </w:r>
      <w:proofErr w:type="spellEnd"/>
      <w:r w:rsidRPr="00157756">
        <w:rPr>
          <w:rFonts w:ascii="Arial" w:hAnsi="Arial" w:cs="Arial"/>
        </w:rPr>
        <w:t xml:space="preserve"> A.G.,</w:t>
      </w:r>
      <w:r w:rsidRPr="00157756">
        <w:rPr>
          <w:rFonts w:ascii="Arial" w:hAnsi="Arial" w:cs="Arial"/>
          <w:b/>
          <w:bCs/>
        </w:rPr>
        <w:t xml:space="preserve"> H.C. Sorkun, </w:t>
      </w:r>
      <w:r w:rsidRPr="00157756">
        <w:rPr>
          <w:rFonts w:ascii="Arial" w:hAnsi="Arial" w:cs="Arial"/>
          <w:bCs/>
        </w:rPr>
        <w:t>H. Demirhan, B. Akdağ, “</w:t>
      </w:r>
      <w:proofErr w:type="spellStart"/>
      <w:r w:rsidRPr="00157756">
        <w:rPr>
          <w:rFonts w:ascii="Arial" w:hAnsi="Arial" w:cs="Arial"/>
          <w:bCs/>
        </w:rPr>
        <w:t>Nurses</w:t>
      </w:r>
      <w:proofErr w:type="spellEnd"/>
      <w:r w:rsidRPr="00157756">
        <w:rPr>
          <w:rFonts w:ascii="Arial" w:hAnsi="Arial" w:cs="Arial"/>
          <w:bCs/>
        </w:rPr>
        <w:t xml:space="preserve">’ </w:t>
      </w:r>
      <w:proofErr w:type="spellStart"/>
      <w:r w:rsidRPr="00157756">
        <w:rPr>
          <w:rFonts w:ascii="Arial" w:hAnsi="Arial" w:cs="Arial"/>
          <w:bCs/>
        </w:rPr>
        <w:t>Professed</w:t>
      </w:r>
      <w:proofErr w:type="spellEnd"/>
      <w:r w:rsidRPr="00157756">
        <w:rPr>
          <w:rFonts w:ascii="Arial" w:hAnsi="Arial" w:cs="Arial"/>
          <w:bCs/>
        </w:rPr>
        <w:t xml:space="preserve"> Knowledge of Genetics </w:t>
      </w:r>
      <w:proofErr w:type="spellStart"/>
      <w:r w:rsidRPr="00157756">
        <w:rPr>
          <w:rFonts w:ascii="Arial" w:hAnsi="Arial" w:cs="Arial"/>
          <w:bCs/>
        </w:rPr>
        <w:t>and</w:t>
      </w:r>
      <w:proofErr w:type="spellEnd"/>
      <w:r w:rsidRPr="00157756">
        <w:rPr>
          <w:rFonts w:ascii="Arial" w:hAnsi="Arial" w:cs="Arial"/>
          <w:bCs/>
        </w:rPr>
        <w:t xml:space="preserve"> </w:t>
      </w:r>
      <w:proofErr w:type="spellStart"/>
      <w:r w:rsidRPr="00157756">
        <w:rPr>
          <w:rFonts w:ascii="Arial" w:hAnsi="Arial" w:cs="Arial"/>
          <w:bCs/>
        </w:rPr>
        <w:t>Genetic</w:t>
      </w:r>
      <w:proofErr w:type="spellEnd"/>
      <w:r w:rsidRPr="00157756">
        <w:rPr>
          <w:rFonts w:ascii="Arial" w:hAnsi="Arial" w:cs="Arial"/>
          <w:bCs/>
        </w:rPr>
        <w:t xml:space="preserve"> </w:t>
      </w:r>
      <w:proofErr w:type="spellStart"/>
      <w:r w:rsidRPr="00157756">
        <w:rPr>
          <w:rFonts w:ascii="Arial" w:hAnsi="Arial" w:cs="Arial"/>
          <w:bCs/>
        </w:rPr>
        <w:t>Counseling</w:t>
      </w:r>
      <w:proofErr w:type="spellEnd"/>
      <w:r w:rsidRPr="00157756">
        <w:rPr>
          <w:rFonts w:ascii="Arial" w:hAnsi="Arial" w:cs="Arial"/>
          <w:bCs/>
        </w:rPr>
        <w:t xml:space="preserve">”, </w:t>
      </w:r>
      <w:proofErr w:type="spellStart"/>
      <w:r w:rsidRPr="00157756">
        <w:rPr>
          <w:rFonts w:ascii="Arial" w:hAnsi="Arial" w:cs="Arial"/>
          <w:bCs/>
          <w:i/>
          <w:iCs/>
        </w:rPr>
        <w:t>Tohoku</w:t>
      </w:r>
      <w:proofErr w:type="spellEnd"/>
      <w:r w:rsidRPr="00157756">
        <w:rPr>
          <w:rFonts w:ascii="Arial" w:hAnsi="Arial" w:cs="Arial"/>
          <w:bCs/>
          <w:i/>
          <w:iCs/>
        </w:rPr>
        <w:t xml:space="preserve"> J </w:t>
      </w:r>
      <w:proofErr w:type="spellStart"/>
      <w:r w:rsidRPr="00157756">
        <w:rPr>
          <w:rFonts w:ascii="Arial" w:hAnsi="Arial" w:cs="Arial"/>
          <w:bCs/>
          <w:i/>
          <w:iCs/>
        </w:rPr>
        <w:t>Exp</w:t>
      </w:r>
      <w:proofErr w:type="spellEnd"/>
      <w:r w:rsidRPr="00157756">
        <w:rPr>
          <w:rFonts w:ascii="Arial" w:hAnsi="Arial" w:cs="Arial"/>
          <w:bCs/>
          <w:i/>
          <w:iCs/>
        </w:rPr>
        <w:t xml:space="preserve"> </w:t>
      </w:r>
      <w:proofErr w:type="spellStart"/>
      <w:r w:rsidRPr="00157756">
        <w:rPr>
          <w:rFonts w:ascii="Arial" w:hAnsi="Arial" w:cs="Arial"/>
          <w:bCs/>
          <w:i/>
          <w:iCs/>
        </w:rPr>
        <w:t>Med</w:t>
      </w:r>
      <w:proofErr w:type="spellEnd"/>
      <w:r w:rsidRPr="00157756">
        <w:rPr>
          <w:rFonts w:ascii="Arial" w:hAnsi="Arial" w:cs="Arial"/>
          <w:bCs/>
        </w:rPr>
        <w:t xml:space="preserve">, </w:t>
      </w:r>
      <w:r w:rsidRPr="00157756">
        <w:rPr>
          <w:rFonts w:ascii="Arial" w:hAnsi="Arial" w:cs="Arial"/>
          <w:b/>
          <w:bCs/>
        </w:rPr>
        <w:t>210</w:t>
      </w:r>
      <w:r w:rsidRPr="00157756">
        <w:rPr>
          <w:rFonts w:ascii="Arial" w:hAnsi="Arial" w:cs="Arial"/>
          <w:bCs/>
        </w:rPr>
        <w:t xml:space="preserve">, 321-332, (2006). </w:t>
      </w:r>
      <w:r w:rsidRPr="00157756">
        <w:rPr>
          <w:rFonts w:ascii="Arial" w:hAnsi="Arial" w:cs="Arial"/>
        </w:rPr>
        <w:t>(TÜBİTAK, Uluslararası Bilimsel Yayınları Teşvik Programı tarafından desteklendi).</w:t>
      </w:r>
    </w:p>
    <w:p w14:paraId="18C3522E" w14:textId="77777777" w:rsidR="00C34A25" w:rsidRPr="00157756" w:rsidRDefault="00C34A25" w:rsidP="00C34A25">
      <w:pPr>
        <w:autoSpaceDE w:val="0"/>
        <w:autoSpaceDN w:val="0"/>
        <w:adjustRightInd w:val="0"/>
        <w:spacing w:line="360" w:lineRule="auto"/>
        <w:ind w:right="18"/>
        <w:jc w:val="both"/>
        <w:rPr>
          <w:rFonts w:ascii="Arial" w:hAnsi="Arial" w:cs="Arial"/>
          <w:color w:val="000000"/>
        </w:rPr>
      </w:pPr>
      <w:r w:rsidRPr="00157756">
        <w:rPr>
          <w:rFonts w:ascii="Arial" w:hAnsi="Arial" w:cs="Arial"/>
          <w:b/>
        </w:rPr>
        <w:t xml:space="preserve">5. </w:t>
      </w:r>
      <w:proofErr w:type="spellStart"/>
      <w:r w:rsidRPr="00157756">
        <w:rPr>
          <w:rFonts w:ascii="Arial" w:hAnsi="Arial" w:cs="Arial"/>
        </w:rPr>
        <w:t>Tomatır</w:t>
      </w:r>
      <w:proofErr w:type="spellEnd"/>
      <w:r w:rsidRPr="00157756">
        <w:rPr>
          <w:rFonts w:ascii="Arial" w:hAnsi="Arial" w:cs="Arial"/>
        </w:rPr>
        <w:t xml:space="preserve"> A.G.,</w:t>
      </w:r>
      <w:r w:rsidRPr="00157756">
        <w:rPr>
          <w:rFonts w:ascii="Arial" w:hAnsi="Arial" w:cs="Arial"/>
          <w:b/>
          <w:bCs/>
        </w:rPr>
        <w:t xml:space="preserve"> H.C. Sorkun, </w:t>
      </w:r>
      <w:r w:rsidRPr="00157756">
        <w:rPr>
          <w:rFonts w:ascii="Arial" w:hAnsi="Arial" w:cs="Arial"/>
          <w:bCs/>
        </w:rPr>
        <w:t>H. Demirhan, B. Akdağ, “</w:t>
      </w:r>
      <w:r w:rsidRPr="00157756">
        <w:rPr>
          <w:rFonts w:ascii="Arial" w:hAnsi="Arial" w:cs="Arial"/>
        </w:rPr>
        <w:t xml:space="preserve">Genetics </w:t>
      </w:r>
      <w:proofErr w:type="spellStart"/>
      <w:r w:rsidRPr="00157756">
        <w:rPr>
          <w:rFonts w:ascii="Arial" w:hAnsi="Arial" w:cs="Arial"/>
        </w:rPr>
        <w:t>and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genetic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counseling</w:t>
      </w:r>
      <w:proofErr w:type="spellEnd"/>
      <w:r w:rsidRPr="00157756">
        <w:rPr>
          <w:rFonts w:ascii="Arial" w:hAnsi="Arial" w:cs="Arial"/>
        </w:rPr>
        <w:t xml:space="preserve">: </w:t>
      </w:r>
      <w:proofErr w:type="spellStart"/>
      <w:r w:rsidRPr="00157756">
        <w:rPr>
          <w:rFonts w:ascii="Arial" w:hAnsi="Arial" w:cs="Arial"/>
        </w:rPr>
        <w:t>practices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and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opinions</w:t>
      </w:r>
      <w:proofErr w:type="spellEnd"/>
      <w:r w:rsidRPr="00157756">
        <w:rPr>
          <w:rFonts w:ascii="Arial" w:hAnsi="Arial" w:cs="Arial"/>
        </w:rPr>
        <w:t xml:space="preserve"> of </w:t>
      </w:r>
      <w:proofErr w:type="spellStart"/>
      <w:r w:rsidRPr="00157756">
        <w:rPr>
          <w:rFonts w:ascii="Arial" w:hAnsi="Arial" w:cs="Arial"/>
        </w:rPr>
        <w:t>primary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care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physicians</w:t>
      </w:r>
      <w:proofErr w:type="spellEnd"/>
      <w:r w:rsidRPr="00157756">
        <w:rPr>
          <w:rFonts w:ascii="Arial" w:hAnsi="Arial" w:cs="Arial"/>
        </w:rPr>
        <w:t xml:space="preserve"> in </w:t>
      </w:r>
      <w:proofErr w:type="spellStart"/>
      <w:r w:rsidRPr="00157756">
        <w:rPr>
          <w:rFonts w:ascii="Arial" w:hAnsi="Arial" w:cs="Arial"/>
        </w:rPr>
        <w:t>Turkey</w:t>
      </w:r>
      <w:proofErr w:type="spellEnd"/>
      <w:r w:rsidRPr="00157756">
        <w:rPr>
          <w:rFonts w:ascii="Arial" w:hAnsi="Arial" w:cs="Arial"/>
        </w:rPr>
        <w:t xml:space="preserve">”, </w:t>
      </w:r>
      <w:proofErr w:type="spellStart"/>
      <w:r w:rsidRPr="00157756">
        <w:rPr>
          <w:rFonts w:ascii="Arial" w:hAnsi="Arial" w:cs="Arial"/>
          <w:i/>
        </w:rPr>
        <w:t>Genet</w:t>
      </w:r>
      <w:proofErr w:type="spellEnd"/>
      <w:r w:rsidRPr="00157756">
        <w:rPr>
          <w:rFonts w:ascii="Arial" w:hAnsi="Arial" w:cs="Arial"/>
          <w:i/>
        </w:rPr>
        <w:t xml:space="preserve"> </w:t>
      </w:r>
      <w:proofErr w:type="spellStart"/>
      <w:r w:rsidRPr="00157756">
        <w:rPr>
          <w:rFonts w:ascii="Arial" w:hAnsi="Arial" w:cs="Arial"/>
          <w:i/>
        </w:rPr>
        <w:t>Med</w:t>
      </w:r>
      <w:proofErr w:type="spellEnd"/>
      <w:r w:rsidRPr="00157756">
        <w:rPr>
          <w:rFonts w:ascii="Arial" w:hAnsi="Arial" w:cs="Arial"/>
        </w:rPr>
        <w:t xml:space="preserve"> </w:t>
      </w:r>
      <w:r w:rsidRPr="00157756">
        <w:rPr>
          <w:rFonts w:ascii="Arial" w:hAnsi="Arial" w:cs="Arial"/>
          <w:b/>
        </w:rPr>
        <w:t>9(2)</w:t>
      </w:r>
      <w:r w:rsidRPr="00157756">
        <w:rPr>
          <w:rFonts w:ascii="Arial" w:hAnsi="Arial" w:cs="Arial"/>
        </w:rPr>
        <w:t xml:space="preserve">:130-5, (2007). (TÜBİTAK, Uluslararası Bilimsel Yayınları Teşvik Programı tarafından desteklendi). </w:t>
      </w:r>
    </w:p>
    <w:p w14:paraId="18345F31" w14:textId="77777777" w:rsidR="00C34A25" w:rsidRPr="00157756" w:rsidRDefault="00C34A25" w:rsidP="00C34A25">
      <w:pPr>
        <w:autoSpaceDE w:val="0"/>
        <w:autoSpaceDN w:val="0"/>
        <w:adjustRightInd w:val="0"/>
        <w:spacing w:line="360" w:lineRule="auto"/>
        <w:ind w:right="18"/>
        <w:jc w:val="both"/>
        <w:rPr>
          <w:rFonts w:ascii="Arial" w:hAnsi="Arial" w:cs="Arial"/>
        </w:rPr>
      </w:pPr>
      <w:r w:rsidRPr="00157756">
        <w:rPr>
          <w:rFonts w:ascii="Arial" w:hAnsi="Arial" w:cs="Arial"/>
          <w:b/>
        </w:rPr>
        <w:t xml:space="preserve">6. </w:t>
      </w:r>
      <w:r w:rsidRPr="00157756">
        <w:rPr>
          <w:rFonts w:ascii="Arial" w:hAnsi="Arial" w:cs="Arial"/>
          <w:b/>
          <w:bCs/>
        </w:rPr>
        <w:t xml:space="preserve">Sorkun H.C., </w:t>
      </w:r>
      <w:r w:rsidRPr="00157756">
        <w:rPr>
          <w:rFonts w:ascii="Arial" w:hAnsi="Arial" w:cs="Arial"/>
          <w:bCs/>
        </w:rPr>
        <w:t xml:space="preserve">F. Bir, M. Akbulut, U. </w:t>
      </w:r>
      <w:proofErr w:type="spellStart"/>
      <w:r w:rsidRPr="00157756">
        <w:rPr>
          <w:rFonts w:ascii="Arial" w:hAnsi="Arial" w:cs="Arial"/>
          <w:bCs/>
        </w:rPr>
        <w:t>Divrikli</w:t>
      </w:r>
      <w:proofErr w:type="spellEnd"/>
      <w:r w:rsidRPr="00157756">
        <w:rPr>
          <w:rFonts w:ascii="Arial" w:hAnsi="Arial" w:cs="Arial"/>
          <w:bCs/>
        </w:rPr>
        <w:t xml:space="preserve">, G. Erken, H. Demirhan, E. </w:t>
      </w:r>
      <w:proofErr w:type="spellStart"/>
      <w:r w:rsidRPr="00157756">
        <w:rPr>
          <w:rFonts w:ascii="Arial" w:hAnsi="Arial" w:cs="Arial"/>
          <w:bCs/>
        </w:rPr>
        <w:t>Duzcan</w:t>
      </w:r>
      <w:proofErr w:type="spellEnd"/>
      <w:r w:rsidRPr="00157756">
        <w:rPr>
          <w:rFonts w:ascii="Arial" w:hAnsi="Arial" w:cs="Arial"/>
          <w:bCs/>
        </w:rPr>
        <w:t xml:space="preserve">, L. </w:t>
      </w:r>
      <w:proofErr w:type="spellStart"/>
      <w:r w:rsidRPr="00157756">
        <w:rPr>
          <w:rFonts w:ascii="Arial" w:hAnsi="Arial" w:cs="Arial"/>
          <w:bCs/>
        </w:rPr>
        <w:t>Elci</w:t>
      </w:r>
      <w:proofErr w:type="spellEnd"/>
      <w:r w:rsidRPr="00157756">
        <w:rPr>
          <w:rFonts w:ascii="Arial" w:hAnsi="Arial" w:cs="Arial"/>
          <w:bCs/>
        </w:rPr>
        <w:t xml:space="preserve">, I. </w:t>
      </w:r>
      <w:proofErr w:type="spellStart"/>
      <w:r w:rsidRPr="00157756">
        <w:rPr>
          <w:rFonts w:ascii="Arial" w:hAnsi="Arial" w:cs="Arial"/>
          <w:bCs/>
        </w:rPr>
        <w:t>Celik</w:t>
      </w:r>
      <w:proofErr w:type="spellEnd"/>
      <w:r w:rsidRPr="00157756">
        <w:rPr>
          <w:rFonts w:ascii="Arial" w:hAnsi="Arial" w:cs="Arial"/>
          <w:bCs/>
        </w:rPr>
        <w:t>, U. Yozgatlı, “</w:t>
      </w:r>
      <w:proofErr w:type="spellStart"/>
      <w:r w:rsidRPr="00157756">
        <w:rPr>
          <w:rStyle w:val="articletitle"/>
          <w:rFonts w:ascii="Arial" w:hAnsi="Arial" w:cs="Arial"/>
        </w:rPr>
        <w:t>The</w:t>
      </w:r>
      <w:proofErr w:type="spellEnd"/>
      <w:r w:rsidRPr="00157756">
        <w:rPr>
          <w:rStyle w:val="articletitle"/>
          <w:rFonts w:ascii="Arial" w:hAnsi="Arial" w:cs="Arial"/>
        </w:rPr>
        <w:t xml:space="preserve"> </w:t>
      </w:r>
      <w:proofErr w:type="spellStart"/>
      <w:r w:rsidRPr="00157756">
        <w:rPr>
          <w:rStyle w:val="articletitle"/>
          <w:rFonts w:ascii="Arial" w:hAnsi="Arial" w:cs="Arial"/>
        </w:rPr>
        <w:t>effects</w:t>
      </w:r>
      <w:proofErr w:type="spellEnd"/>
      <w:r w:rsidRPr="00157756">
        <w:rPr>
          <w:rStyle w:val="articletitle"/>
          <w:rFonts w:ascii="Arial" w:hAnsi="Arial" w:cs="Arial"/>
        </w:rPr>
        <w:t xml:space="preserve"> of </w:t>
      </w:r>
      <w:proofErr w:type="spellStart"/>
      <w:r w:rsidRPr="00157756">
        <w:rPr>
          <w:rStyle w:val="articletitle"/>
          <w:rFonts w:ascii="Arial" w:hAnsi="Arial" w:cs="Arial"/>
        </w:rPr>
        <w:t>air</w:t>
      </w:r>
      <w:proofErr w:type="spellEnd"/>
      <w:r w:rsidRPr="00157756">
        <w:rPr>
          <w:rStyle w:val="articletitle"/>
          <w:rFonts w:ascii="Arial" w:hAnsi="Arial" w:cs="Arial"/>
        </w:rPr>
        <w:t xml:space="preserve"> </w:t>
      </w:r>
      <w:proofErr w:type="spellStart"/>
      <w:r w:rsidRPr="00157756">
        <w:rPr>
          <w:rStyle w:val="articletitle"/>
          <w:rFonts w:ascii="Arial" w:hAnsi="Arial" w:cs="Arial"/>
        </w:rPr>
        <w:t>pollution</w:t>
      </w:r>
      <w:proofErr w:type="spellEnd"/>
      <w:r w:rsidRPr="00157756">
        <w:rPr>
          <w:rStyle w:val="articletitle"/>
          <w:rFonts w:ascii="Arial" w:hAnsi="Arial" w:cs="Arial"/>
        </w:rPr>
        <w:t xml:space="preserve"> </w:t>
      </w:r>
      <w:proofErr w:type="spellStart"/>
      <w:r w:rsidRPr="00157756">
        <w:rPr>
          <w:rStyle w:val="articletitle"/>
          <w:rFonts w:ascii="Arial" w:hAnsi="Arial" w:cs="Arial"/>
        </w:rPr>
        <w:t>and</w:t>
      </w:r>
      <w:proofErr w:type="spellEnd"/>
      <w:r w:rsidRPr="00157756">
        <w:rPr>
          <w:rStyle w:val="articletitle"/>
          <w:rFonts w:ascii="Arial" w:hAnsi="Arial" w:cs="Arial"/>
        </w:rPr>
        <w:t xml:space="preserve"> </w:t>
      </w:r>
      <w:proofErr w:type="spellStart"/>
      <w:r w:rsidRPr="00157756">
        <w:rPr>
          <w:rStyle w:val="articletitle"/>
          <w:rFonts w:ascii="Arial" w:hAnsi="Arial" w:cs="Arial"/>
        </w:rPr>
        <w:t>smoking</w:t>
      </w:r>
      <w:proofErr w:type="spellEnd"/>
      <w:r w:rsidRPr="00157756">
        <w:rPr>
          <w:rStyle w:val="articletitle"/>
          <w:rFonts w:ascii="Arial" w:hAnsi="Arial" w:cs="Arial"/>
        </w:rPr>
        <w:t xml:space="preserve"> on </w:t>
      </w:r>
      <w:proofErr w:type="spellStart"/>
      <w:r w:rsidRPr="00157756">
        <w:rPr>
          <w:rStyle w:val="articletitle"/>
          <w:rFonts w:ascii="Arial" w:hAnsi="Arial" w:cs="Arial"/>
        </w:rPr>
        <w:t>placental</w:t>
      </w:r>
      <w:proofErr w:type="spellEnd"/>
      <w:r w:rsidRPr="00157756">
        <w:rPr>
          <w:rStyle w:val="articletitle"/>
          <w:rFonts w:ascii="Arial" w:hAnsi="Arial" w:cs="Arial"/>
        </w:rPr>
        <w:t xml:space="preserve"> </w:t>
      </w:r>
      <w:proofErr w:type="spellStart"/>
      <w:r w:rsidRPr="00157756">
        <w:rPr>
          <w:rStyle w:val="articletitle"/>
          <w:rFonts w:ascii="Arial" w:hAnsi="Arial" w:cs="Arial"/>
        </w:rPr>
        <w:t>cadmium</w:t>
      </w:r>
      <w:proofErr w:type="spellEnd"/>
      <w:r w:rsidRPr="00157756">
        <w:rPr>
          <w:rStyle w:val="articletitle"/>
          <w:rFonts w:ascii="Arial" w:hAnsi="Arial" w:cs="Arial"/>
        </w:rPr>
        <w:t xml:space="preserve">, </w:t>
      </w:r>
      <w:proofErr w:type="spellStart"/>
      <w:r w:rsidRPr="00157756">
        <w:rPr>
          <w:rStyle w:val="articletitle"/>
          <w:rFonts w:ascii="Arial" w:hAnsi="Arial" w:cs="Arial"/>
        </w:rPr>
        <w:t>zinc</w:t>
      </w:r>
      <w:proofErr w:type="spellEnd"/>
      <w:r w:rsidRPr="00157756">
        <w:rPr>
          <w:rStyle w:val="articletitle"/>
          <w:rFonts w:ascii="Arial" w:hAnsi="Arial" w:cs="Arial"/>
        </w:rPr>
        <w:t xml:space="preserve"> </w:t>
      </w:r>
      <w:proofErr w:type="spellStart"/>
      <w:r w:rsidRPr="00157756">
        <w:rPr>
          <w:rStyle w:val="articletitle"/>
          <w:rFonts w:ascii="Arial" w:hAnsi="Arial" w:cs="Arial"/>
        </w:rPr>
        <w:t>concentration</w:t>
      </w:r>
      <w:proofErr w:type="spellEnd"/>
      <w:r w:rsidRPr="00157756">
        <w:rPr>
          <w:rStyle w:val="articletitle"/>
          <w:rFonts w:ascii="Arial" w:hAnsi="Arial" w:cs="Arial"/>
        </w:rPr>
        <w:t xml:space="preserve"> </w:t>
      </w:r>
      <w:proofErr w:type="spellStart"/>
      <w:r w:rsidRPr="00157756">
        <w:rPr>
          <w:rStyle w:val="articletitle"/>
          <w:rFonts w:ascii="Arial" w:hAnsi="Arial" w:cs="Arial"/>
        </w:rPr>
        <w:t>and</w:t>
      </w:r>
      <w:proofErr w:type="spellEnd"/>
      <w:r w:rsidRPr="00157756">
        <w:rPr>
          <w:rStyle w:val="articletitle"/>
          <w:rFonts w:ascii="Arial" w:hAnsi="Arial" w:cs="Arial"/>
        </w:rPr>
        <w:t xml:space="preserve"> </w:t>
      </w:r>
      <w:proofErr w:type="spellStart"/>
      <w:r w:rsidRPr="00157756">
        <w:rPr>
          <w:rStyle w:val="articletitle"/>
          <w:rFonts w:ascii="Arial" w:hAnsi="Arial" w:cs="Arial"/>
        </w:rPr>
        <w:t>metallothionein</w:t>
      </w:r>
      <w:proofErr w:type="spellEnd"/>
      <w:r w:rsidRPr="00157756">
        <w:rPr>
          <w:rStyle w:val="articletitle"/>
          <w:rFonts w:ascii="Arial" w:hAnsi="Arial" w:cs="Arial"/>
        </w:rPr>
        <w:t xml:space="preserve"> </w:t>
      </w:r>
      <w:proofErr w:type="spellStart"/>
      <w:r w:rsidRPr="00157756">
        <w:rPr>
          <w:rStyle w:val="articletitle"/>
          <w:rFonts w:ascii="Arial" w:hAnsi="Arial" w:cs="Arial"/>
        </w:rPr>
        <w:t>expression</w:t>
      </w:r>
      <w:proofErr w:type="spellEnd"/>
      <w:r w:rsidRPr="00157756">
        <w:rPr>
          <w:rStyle w:val="articletitle"/>
          <w:rFonts w:ascii="Arial" w:hAnsi="Arial" w:cs="Arial"/>
        </w:rPr>
        <w:t xml:space="preserve">”, </w:t>
      </w:r>
      <w:proofErr w:type="spellStart"/>
      <w:r w:rsidRPr="00157756">
        <w:rPr>
          <w:rStyle w:val="articletitle"/>
          <w:rFonts w:ascii="Arial" w:hAnsi="Arial" w:cs="Arial"/>
          <w:i/>
        </w:rPr>
        <w:t>Toxicology</w:t>
      </w:r>
      <w:proofErr w:type="spellEnd"/>
      <w:r w:rsidRPr="00157756">
        <w:rPr>
          <w:rFonts w:ascii="Arial" w:hAnsi="Arial" w:cs="Arial"/>
        </w:rPr>
        <w:t xml:space="preserve">, </w:t>
      </w:r>
      <w:r w:rsidRPr="00157756">
        <w:rPr>
          <w:rFonts w:ascii="Arial" w:hAnsi="Arial" w:cs="Arial"/>
          <w:b/>
        </w:rPr>
        <w:t>238 (1)</w:t>
      </w:r>
      <w:r w:rsidRPr="00157756">
        <w:rPr>
          <w:rFonts w:ascii="Arial" w:hAnsi="Arial" w:cs="Arial"/>
        </w:rPr>
        <w:t>, 15-22, (2007).</w:t>
      </w:r>
    </w:p>
    <w:p w14:paraId="2C34A249" w14:textId="77777777" w:rsidR="00C34A25" w:rsidRPr="00157756" w:rsidRDefault="00C34A25" w:rsidP="00C34A25">
      <w:pPr>
        <w:spacing w:line="360" w:lineRule="auto"/>
        <w:jc w:val="both"/>
        <w:rPr>
          <w:rFonts w:ascii="Arial" w:hAnsi="Arial" w:cs="Arial"/>
        </w:rPr>
      </w:pPr>
      <w:r w:rsidRPr="00157756">
        <w:rPr>
          <w:rFonts w:ascii="Arial" w:hAnsi="Arial" w:cs="Arial"/>
          <w:b/>
        </w:rPr>
        <w:t xml:space="preserve">7. </w:t>
      </w:r>
      <w:r w:rsidRPr="00157756">
        <w:rPr>
          <w:rFonts w:ascii="Arial" w:hAnsi="Arial" w:cs="Arial"/>
        </w:rPr>
        <w:t xml:space="preserve">Akbulut M., </w:t>
      </w:r>
      <w:r w:rsidRPr="00157756">
        <w:rPr>
          <w:rFonts w:ascii="Arial" w:hAnsi="Arial" w:cs="Arial"/>
          <w:b/>
        </w:rPr>
        <w:t>H.C. Sorkun</w:t>
      </w:r>
      <w:r w:rsidRPr="00157756">
        <w:rPr>
          <w:rFonts w:ascii="Arial" w:hAnsi="Arial" w:cs="Arial"/>
        </w:rPr>
        <w:t xml:space="preserve">, F. Bir, A. Eralp, E. </w:t>
      </w:r>
      <w:proofErr w:type="spellStart"/>
      <w:r w:rsidRPr="00157756">
        <w:rPr>
          <w:rFonts w:ascii="Arial" w:hAnsi="Arial" w:cs="Arial"/>
        </w:rPr>
        <w:t>Duzcan</w:t>
      </w:r>
      <w:proofErr w:type="spellEnd"/>
      <w:r w:rsidRPr="00157756">
        <w:rPr>
          <w:rFonts w:ascii="Arial" w:hAnsi="Arial" w:cs="Arial"/>
        </w:rPr>
        <w:t>, “</w:t>
      </w:r>
      <w:proofErr w:type="spellStart"/>
      <w:r w:rsidRPr="00157756">
        <w:rPr>
          <w:rFonts w:ascii="Arial" w:hAnsi="Arial" w:cs="Arial"/>
        </w:rPr>
        <w:t>Chorangiosis</w:t>
      </w:r>
      <w:proofErr w:type="spellEnd"/>
      <w:r w:rsidRPr="00157756">
        <w:rPr>
          <w:rFonts w:ascii="Arial" w:hAnsi="Arial" w:cs="Arial"/>
        </w:rPr>
        <w:t xml:space="preserve">: </w:t>
      </w:r>
      <w:proofErr w:type="spellStart"/>
      <w:r w:rsidRPr="00157756">
        <w:rPr>
          <w:rFonts w:ascii="Arial" w:hAnsi="Arial" w:cs="Arial"/>
        </w:rPr>
        <w:t>The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potential</w:t>
      </w:r>
      <w:proofErr w:type="spellEnd"/>
      <w:r w:rsidRPr="00157756">
        <w:rPr>
          <w:rFonts w:ascii="Arial" w:hAnsi="Arial" w:cs="Arial"/>
        </w:rPr>
        <w:t xml:space="preserve"> role of </w:t>
      </w:r>
      <w:proofErr w:type="spellStart"/>
      <w:r w:rsidRPr="00157756">
        <w:rPr>
          <w:rFonts w:ascii="Arial" w:hAnsi="Arial" w:cs="Arial"/>
        </w:rPr>
        <w:t>smoking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and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air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pollution</w:t>
      </w:r>
      <w:proofErr w:type="spellEnd"/>
      <w:r w:rsidRPr="00157756">
        <w:rPr>
          <w:rFonts w:ascii="Arial" w:hAnsi="Arial" w:cs="Arial"/>
        </w:rPr>
        <w:t xml:space="preserve">”, </w:t>
      </w:r>
      <w:proofErr w:type="spellStart"/>
      <w:r w:rsidRPr="00157756">
        <w:rPr>
          <w:rStyle w:val="journalname"/>
          <w:rFonts w:ascii="Arial" w:hAnsi="Arial" w:cs="Arial"/>
          <w:i/>
        </w:rPr>
        <w:t>Pathol</w:t>
      </w:r>
      <w:proofErr w:type="spellEnd"/>
      <w:r w:rsidRPr="00157756">
        <w:rPr>
          <w:rStyle w:val="journalname"/>
          <w:rFonts w:ascii="Arial" w:hAnsi="Arial" w:cs="Arial"/>
          <w:i/>
        </w:rPr>
        <w:t xml:space="preserve"> </w:t>
      </w:r>
      <w:proofErr w:type="spellStart"/>
      <w:r w:rsidRPr="00157756">
        <w:rPr>
          <w:rStyle w:val="journalname"/>
          <w:rFonts w:ascii="Arial" w:hAnsi="Arial" w:cs="Arial"/>
          <w:i/>
        </w:rPr>
        <w:t>Res</w:t>
      </w:r>
      <w:proofErr w:type="spellEnd"/>
      <w:r w:rsidRPr="00157756">
        <w:rPr>
          <w:rStyle w:val="journalname"/>
          <w:rFonts w:ascii="Arial" w:hAnsi="Arial" w:cs="Arial"/>
          <w:i/>
        </w:rPr>
        <w:t xml:space="preserve"> </w:t>
      </w:r>
      <w:proofErr w:type="spellStart"/>
      <w:r w:rsidRPr="00157756">
        <w:rPr>
          <w:rStyle w:val="journalname"/>
          <w:rFonts w:ascii="Arial" w:hAnsi="Arial" w:cs="Arial"/>
          <w:i/>
        </w:rPr>
        <w:t>Prac</w:t>
      </w:r>
      <w:proofErr w:type="spellEnd"/>
      <w:r w:rsidRPr="00157756">
        <w:rPr>
          <w:rStyle w:val="journalname"/>
          <w:rFonts w:ascii="Arial" w:hAnsi="Arial" w:cs="Arial"/>
          <w:i/>
        </w:rPr>
        <w:t xml:space="preserve">, </w:t>
      </w:r>
      <w:r w:rsidRPr="00157756">
        <w:rPr>
          <w:rStyle w:val="journalname"/>
          <w:rFonts w:ascii="Arial" w:hAnsi="Arial" w:cs="Arial"/>
          <w:b/>
        </w:rPr>
        <w:t>205(2)</w:t>
      </w:r>
      <w:r w:rsidRPr="00157756">
        <w:rPr>
          <w:rStyle w:val="journalname"/>
          <w:rFonts w:ascii="Arial" w:hAnsi="Arial" w:cs="Arial"/>
        </w:rPr>
        <w:t>: 75-81 (</w:t>
      </w:r>
      <w:r w:rsidRPr="00157756">
        <w:rPr>
          <w:rFonts w:ascii="Arial" w:hAnsi="Arial" w:cs="Arial"/>
        </w:rPr>
        <w:t>2009).</w:t>
      </w:r>
    </w:p>
    <w:p w14:paraId="7A4288EE" w14:textId="77777777" w:rsidR="00C34A25" w:rsidRPr="00157756" w:rsidRDefault="00C34A25" w:rsidP="00C34A25">
      <w:pPr>
        <w:spacing w:line="360" w:lineRule="auto"/>
        <w:jc w:val="both"/>
        <w:rPr>
          <w:rFonts w:ascii="Arial" w:hAnsi="Arial" w:cs="Arial"/>
        </w:rPr>
      </w:pPr>
      <w:r w:rsidRPr="00157756">
        <w:rPr>
          <w:rFonts w:ascii="Arial" w:hAnsi="Arial" w:cs="Arial"/>
          <w:b/>
        </w:rPr>
        <w:t xml:space="preserve">8. </w:t>
      </w:r>
      <w:proofErr w:type="spellStart"/>
      <w:r w:rsidRPr="00157756">
        <w:rPr>
          <w:rFonts w:ascii="Arial" w:hAnsi="Arial" w:cs="Arial"/>
        </w:rPr>
        <w:t>Tomatır</w:t>
      </w:r>
      <w:proofErr w:type="spellEnd"/>
      <w:r w:rsidRPr="00157756">
        <w:rPr>
          <w:rFonts w:ascii="Arial" w:hAnsi="Arial" w:cs="Arial"/>
        </w:rPr>
        <w:t xml:space="preserve"> A.G., </w:t>
      </w:r>
      <w:r w:rsidRPr="00157756">
        <w:rPr>
          <w:rFonts w:ascii="Arial" w:hAnsi="Arial" w:cs="Arial"/>
          <w:bCs/>
        </w:rPr>
        <w:t xml:space="preserve">H. Demirhan, </w:t>
      </w:r>
      <w:r w:rsidRPr="00157756">
        <w:rPr>
          <w:rFonts w:ascii="Arial" w:hAnsi="Arial" w:cs="Arial"/>
          <w:b/>
        </w:rPr>
        <w:t>H.C. Sorkun</w:t>
      </w:r>
      <w:r w:rsidRPr="00157756">
        <w:rPr>
          <w:rFonts w:ascii="Arial" w:hAnsi="Arial" w:cs="Arial"/>
        </w:rPr>
        <w:t xml:space="preserve">, A. Köksal, F. </w:t>
      </w:r>
      <w:proofErr w:type="spellStart"/>
      <w:r w:rsidRPr="00157756">
        <w:rPr>
          <w:rFonts w:ascii="Arial" w:hAnsi="Arial" w:cs="Arial"/>
        </w:rPr>
        <w:t>Özerdem</w:t>
      </w:r>
      <w:proofErr w:type="spellEnd"/>
      <w:r w:rsidRPr="00157756">
        <w:rPr>
          <w:rFonts w:ascii="Arial" w:hAnsi="Arial" w:cs="Arial"/>
        </w:rPr>
        <w:t xml:space="preserve">, N. </w:t>
      </w:r>
      <w:proofErr w:type="spellStart"/>
      <w:r w:rsidRPr="00157756">
        <w:rPr>
          <w:rFonts w:ascii="Arial" w:hAnsi="Arial" w:cs="Arial"/>
        </w:rPr>
        <w:t>Çilengir</w:t>
      </w:r>
      <w:proofErr w:type="spellEnd"/>
      <w:r w:rsidRPr="00157756">
        <w:rPr>
          <w:rFonts w:ascii="Arial" w:hAnsi="Arial" w:cs="Arial"/>
        </w:rPr>
        <w:t>, “</w:t>
      </w:r>
      <w:proofErr w:type="spellStart"/>
      <w:r w:rsidRPr="00157756">
        <w:rPr>
          <w:rFonts w:ascii="Arial" w:hAnsi="Arial" w:cs="Arial"/>
        </w:rPr>
        <w:t>Major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Congenital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Anomalies</w:t>
      </w:r>
      <w:proofErr w:type="spellEnd"/>
      <w:r w:rsidRPr="00157756">
        <w:rPr>
          <w:rFonts w:ascii="Arial" w:hAnsi="Arial" w:cs="Arial"/>
        </w:rPr>
        <w:t xml:space="preserve">: A </w:t>
      </w:r>
      <w:proofErr w:type="spellStart"/>
      <w:r w:rsidRPr="00157756">
        <w:rPr>
          <w:rFonts w:ascii="Arial" w:hAnsi="Arial" w:cs="Arial"/>
        </w:rPr>
        <w:t>Five-Year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Retrospective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Regional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Study</w:t>
      </w:r>
      <w:proofErr w:type="spellEnd"/>
      <w:r w:rsidRPr="00157756">
        <w:rPr>
          <w:rFonts w:ascii="Arial" w:hAnsi="Arial" w:cs="Arial"/>
        </w:rPr>
        <w:t xml:space="preserve"> in </w:t>
      </w:r>
      <w:proofErr w:type="spellStart"/>
      <w:r w:rsidRPr="00157756">
        <w:rPr>
          <w:rFonts w:ascii="Arial" w:hAnsi="Arial" w:cs="Arial"/>
        </w:rPr>
        <w:t>Turkey</w:t>
      </w:r>
      <w:proofErr w:type="spellEnd"/>
      <w:r w:rsidRPr="00157756">
        <w:rPr>
          <w:rFonts w:ascii="Arial" w:hAnsi="Arial" w:cs="Arial"/>
        </w:rPr>
        <w:t xml:space="preserve">”, </w:t>
      </w:r>
      <w:proofErr w:type="spellStart"/>
      <w:r w:rsidRPr="00157756">
        <w:rPr>
          <w:rFonts w:ascii="Arial" w:hAnsi="Arial" w:cs="Arial"/>
          <w:i/>
        </w:rPr>
        <w:t>Genet</w:t>
      </w:r>
      <w:proofErr w:type="spellEnd"/>
      <w:r w:rsidRPr="00157756">
        <w:rPr>
          <w:rFonts w:ascii="Arial" w:hAnsi="Arial" w:cs="Arial"/>
          <w:i/>
        </w:rPr>
        <w:t xml:space="preserve"> </w:t>
      </w:r>
      <w:proofErr w:type="spellStart"/>
      <w:r w:rsidRPr="00157756">
        <w:rPr>
          <w:rFonts w:ascii="Arial" w:hAnsi="Arial" w:cs="Arial"/>
          <w:i/>
        </w:rPr>
        <w:t>Mol</w:t>
      </w:r>
      <w:proofErr w:type="spellEnd"/>
      <w:r w:rsidRPr="00157756">
        <w:rPr>
          <w:rFonts w:ascii="Arial" w:hAnsi="Arial" w:cs="Arial"/>
          <w:i/>
        </w:rPr>
        <w:t xml:space="preserve"> </w:t>
      </w:r>
      <w:proofErr w:type="spellStart"/>
      <w:proofErr w:type="gramStart"/>
      <w:r w:rsidRPr="00157756">
        <w:rPr>
          <w:rFonts w:ascii="Arial" w:hAnsi="Arial" w:cs="Arial"/>
          <w:i/>
        </w:rPr>
        <w:t>Res</w:t>
      </w:r>
      <w:proofErr w:type="spellEnd"/>
      <w:r w:rsidRPr="00157756">
        <w:rPr>
          <w:rFonts w:ascii="Arial" w:hAnsi="Arial" w:cs="Arial"/>
          <w:i/>
        </w:rPr>
        <w:t xml:space="preserve">, </w:t>
      </w:r>
      <w:r w:rsidRPr="00157756">
        <w:rPr>
          <w:rFonts w:ascii="Arial" w:hAnsi="Arial" w:cs="Arial"/>
        </w:rPr>
        <w:t xml:space="preserve"> </w:t>
      </w:r>
      <w:r w:rsidRPr="00157756">
        <w:rPr>
          <w:rFonts w:ascii="Arial" w:hAnsi="Arial" w:cs="Arial"/>
          <w:b/>
        </w:rPr>
        <w:t>8</w:t>
      </w:r>
      <w:proofErr w:type="gramEnd"/>
      <w:r w:rsidRPr="00157756">
        <w:rPr>
          <w:rFonts w:ascii="Arial" w:hAnsi="Arial" w:cs="Arial"/>
          <w:b/>
        </w:rPr>
        <w:t>(1)</w:t>
      </w:r>
      <w:r w:rsidRPr="00157756">
        <w:rPr>
          <w:rFonts w:ascii="Arial" w:hAnsi="Arial" w:cs="Arial"/>
        </w:rPr>
        <w:t xml:space="preserve">, 19-27, (2009). </w:t>
      </w:r>
    </w:p>
    <w:p w14:paraId="658C1E6D" w14:textId="77777777" w:rsidR="00C34A25" w:rsidRPr="00157756" w:rsidRDefault="00C34A25" w:rsidP="00C34A25">
      <w:pPr>
        <w:spacing w:line="360" w:lineRule="auto"/>
        <w:jc w:val="both"/>
        <w:rPr>
          <w:rFonts w:ascii="Arial" w:hAnsi="Arial" w:cs="Arial"/>
        </w:rPr>
      </w:pPr>
      <w:r w:rsidRPr="00157756">
        <w:rPr>
          <w:rFonts w:ascii="Arial" w:hAnsi="Arial" w:cs="Arial"/>
          <w:b/>
        </w:rPr>
        <w:t xml:space="preserve">9. </w:t>
      </w:r>
      <w:r w:rsidRPr="00157756">
        <w:rPr>
          <w:rFonts w:ascii="Arial" w:hAnsi="Arial" w:cs="Arial"/>
        </w:rPr>
        <w:t xml:space="preserve">Köksal A., </w:t>
      </w:r>
      <w:r w:rsidRPr="00157756">
        <w:rPr>
          <w:rFonts w:ascii="Arial" w:hAnsi="Arial" w:cs="Arial"/>
          <w:b/>
        </w:rPr>
        <w:t>H.C. Sorkun</w:t>
      </w:r>
      <w:r w:rsidRPr="00157756">
        <w:rPr>
          <w:rFonts w:ascii="Arial" w:hAnsi="Arial" w:cs="Arial"/>
        </w:rPr>
        <w:t xml:space="preserve">, </w:t>
      </w:r>
      <w:r w:rsidRPr="00157756">
        <w:rPr>
          <w:rFonts w:ascii="Arial" w:hAnsi="Arial" w:cs="Arial"/>
          <w:bCs/>
        </w:rPr>
        <w:t xml:space="preserve">H. Demirhan, </w:t>
      </w:r>
      <w:r w:rsidRPr="00157756">
        <w:rPr>
          <w:rFonts w:ascii="Arial" w:hAnsi="Arial" w:cs="Arial"/>
        </w:rPr>
        <w:t xml:space="preserve">A.G. </w:t>
      </w:r>
      <w:proofErr w:type="spellStart"/>
      <w:r w:rsidRPr="00157756">
        <w:rPr>
          <w:rFonts w:ascii="Arial" w:hAnsi="Arial" w:cs="Arial"/>
        </w:rPr>
        <w:t>Tomatır</w:t>
      </w:r>
      <w:proofErr w:type="spellEnd"/>
      <w:r w:rsidRPr="00157756">
        <w:rPr>
          <w:rFonts w:ascii="Arial" w:hAnsi="Arial" w:cs="Arial"/>
        </w:rPr>
        <w:t xml:space="preserve">, T. Alan, F. </w:t>
      </w:r>
      <w:proofErr w:type="spellStart"/>
      <w:r w:rsidRPr="00157756">
        <w:rPr>
          <w:rFonts w:ascii="Arial" w:hAnsi="Arial" w:cs="Arial"/>
        </w:rPr>
        <w:t>Özerdem</w:t>
      </w:r>
      <w:proofErr w:type="spellEnd"/>
      <w:r w:rsidRPr="00157756">
        <w:rPr>
          <w:rFonts w:ascii="Arial" w:hAnsi="Arial" w:cs="Arial"/>
        </w:rPr>
        <w:t xml:space="preserve">, “Evaluation of </w:t>
      </w:r>
      <w:proofErr w:type="spellStart"/>
      <w:r w:rsidRPr="00157756">
        <w:rPr>
          <w:rFonts w:ascii="Arial" w:hAnsi="Arial" w:cs="Arial"/>
        </w:rPr>
        <w:t>Cancer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Record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from</w:t>
      </w:r>
      <w:proofErr w:type="spellEnd"/>
      <w:r w:rsidRPr="00157756">
        <w:rPr>
          <w:rFonts w:ascii="Arial" w:hAnsi="Arial" w:cs="Arial"/>
        </w:rPr>
        <w:t xml:space="preserve"> 2000-</w:t>
      </w:r>
      <w:smartTag w:uri="urn:schemas-microsoft-com:office:smarttags" w:element="metricconverter">
        <w:smartTagPr>
          <w:attr w:name="ProductID" w:val="2004 in"/>
        </w:smartTagPr>
        <w:r w:rsidRPr="00157756">
          <w:rPr>
            <w:rFonts w:ascii="Arial" w:hAnsi="Arial" w:cs="Arial"/>
          </w:rPr>
          <w:t>2004 in</w:t>
        </w:r>
      </w:smartTag>
      <w:r w:rsidRPr="00157756">
        <w:rPr>
          <w:rFonts w:ascii="Arial" w:hAnsi="Arial" w:cs="Arial"/>
        </w:rPr>
        <w:t xml:space="preserve"> Denizli, </w:t>
      </w:r>
      <w:proofErr w:type="spellStart"/>
      <w:r w:rsidRPr="00157756">
        <w:rPr>
          <w:rFonts w:ascii="Arial" w:hAnsi="Arial" w:cs="Arial"/>
        </w:rPr>
        <w:t>Turkey</w:t>
      </w:r>
      <w:proofErr w:type="spellEnd"/>
      <w:r w:rsidRPr="00157756">
        <w:rPr>
          <w:rFonts w:ascii="Arial" w:hAnsi="Arial" w:cs="Arial"/>
        </w:rPr>
        <w:t xml:space="preserve">”, </w:t>
      </w:r>
      <w:proofErr w:type="spellStart"/>
      <w:r w:rsidRPr="00157756">
        <w:rPr>
          <w:rFonts w:ascii="Arial" w:hAnsi="Arial" w:cs="Arial"/>
          <w:i/>
        </w:rPr>
        <w:t>Genet</w:t>
      </w:r>
      <w:proofErr w:type="spellEnd"/>
      <w:r w:rsidRPr="00157756">
        <w:rPr>
          <w:rFonts w:ascii="Arial" w:hAnsi="Arial" w:cs="Arial"/>
          <w:i/>
        </w:rPr>
        <w:t xml:space="preserve"> </w:t>
      </w:r>
      <w:proofErr w:type="spellStart"/>
      <w:r w:rsidRPr="00157756">
        <w:rPr>
          <w:rFonts w:ascii="Arial" w:hAnsi="Arial" w:cs="Arial"/>
          <w:i/>
        </w:rPr>
        <w:t>Mol</w:t>
      </w:r>
      <w:proofErr w:type="spellEnd"/>
      <w:r w:rsidRPr="00157756">
        <w:rPr>
          <w:rFonts w:ascii="Arial" w:hAnsi="Arial" w:cs="Arial"/>
          <w:i/>
        </w:rPr>
        <w:t xml:space="preserve"> </w:t>
      </w:r>
      <w:proofErr w:type="spellStart"/>
      <w:r w:rsidRPr="00157756">
        <w:rPr>
          <w:rFonts w:ascii="Arial" w:hAnsi="Arial" w:cs="Arial"/>
          <w:i/>
        </w:rPr>
        <w:t>Res</w:t>
      </w:r>
      <w:proofErr w:type="spellEnd"/>
      <w:r w:rsidRPr="00157756">
        <w:rPr>
          <w:rFonts w:ascii="Arial" w:hAnsi="Arial" w:cs="Arial"/>
          <w:i/>
        </w:rPr>
        <w:t>,</w:t>
      </w:r>
      <w:r w:rsidRPr="00157756">
        <w:rPr>
          <w:rFonts w:ascii="Arial" w:hAnsi="Arial" w:cs="Arial"/>
        </w:rPr>
        <w:t xml:space="preserve"> </w:t>
      </w:r>
      <w:r w:rsidRPr="00157756">
        <w:rPr>
          <w:rFonts w:ascii="Arial" w:hAnsi="Arial" w:cs="Arial"/>
          <w:b/>
        </w:rPr>
        <w:t>8(1)</w:t>
      </w:r>
      <w:r w:rsidRPr="00157756">
        <w:rPr>
          <w:rFonts w:ascii="Arial" w:hAnsi="Arial" w:cs="Arial"/>
        </w:rPr>
        <w:t>, 64-75, (2009).</w:t>
      </w:r>
    </w:p>
    <w:p w14:paraId="4B782120" w14:textId="77777777" w:rsidR="00C34A25" w:rsidRPr="00157756" w:rsidRDefault="00C34A25" w:rsidP="00C34A25">
      <w:pPr>
        <w:spacing w:line="360" w:lineRule="auto"/>
        <w:jc w:val="both"/>
        <w:rPr>
          <w:rFonts w:ascii="Arial" w:hAnsi="Arial" w:cs="Arial"/>
          <w:i/>
        </w:rPr>
      </w:pPr>
      <w:r w:rsidRPr="00157756">
        <w:rPr>
          <w:rFonts w:ascii="Arial" w:hAnsi="Arial" w:cs="Arial"/>
          <w:b/>
        </w:rPr>
        <w:lastRenderedPageBreak/>
        <w:t>10.</w:t>
      </w:r>
      <w:r w:rsidRPr="00157756">
        <w:rPr>
          <w:rFonts w:ascii="Arial" w:hAnsi="Arial" w:cs="Arial"/>
        </w:rPr>
        <w:t xml:space="preserve"> </w:t>
      </w:r>
      <w:r w:rsidRPr="00157756">
        <w:rPr>
          <w:rFonts w:ascii="Arial" w:hAnsi="Arial" w:cs="Arial"/>
          <w:b/>
        </w:rPr>
        <w:t>Çetin Sorkun H</w:t>
      </w:r>
      <w:r w:rsidRPr="00157756">
        <w:rPr>
          <w:rFonts w:ascii="Arial" w:hAnsi="Arial" w:cs="Arial"/>
        </w:rPr>
        <w:t>, N. Yalçın, G. Erken, H. A. Erken, O. Genç. “</w:t>
      </w:r>
      <w:proofErr w:type="spellStart"/>
      <w:r w:rsidRPr="00157756">
        <w:rPr>
          <w:rFonts w:ascii="Arial" w:hAnsi="Arial" w:cs="Arial"/>
        </w:rPr>
        <w:t>Assessment</w:t>
      </w:r>
      <w:proofErr w:type="spellEnd"/>
      <w:r w:rsidRPr="00157756">
        <w:rPr>
          <w:rFonts w:ascii="Arial" w:hAnsi="Arial" w:cs="Arial"/>
        </w:rPr>
        <w:t xml:space="preserve"> of </w:t>
      </w:r>
      <w:proofErr w:type="spellStart"/>
      <w:r w:rsidRPr="00157756">
        <w:rPr>
          <w:rFonts w:ascii="Arial" w:hAnsi="Arial" w:cs="Arial"/>
        </w:rPr>
        <w:t>Proliferative</w:t>
      </w:r>
      <w:proofErr w:type="spellEnd"/>
      <w:r w:rsidRPr="00157756">
        <w:rPr>
          <w:rFonts w:ascii="Arial" w:hAnsi="Arial" w:cs="Arial"/>
        </w:rPr>
        <w:t xml:space="preserve"> Activity in </w:t>
      </w:r>
      <w:proofErr w:type="spellStart"/>
      <w:r w:rsidRPr="00157756">
        <w:rPr>
          <w:rFonts w:ascii="Arial" w:hAnsi="Arial" w:cs="Arial"/>
        </w:rPr>
        <w:t>Rat</w:t>
      </w:r>
      <w:proofErr w:type="spellEnd"/>
      <w:r w:rsidRPr="00157756">
        <w:rPr>
          <w:rFonts w:ascii="Arial" w:hAnsi="Arial" w:cs="Arial"/>
        </w:rPr>
        <w:t xml:space="preserve"> Brain </w:t>
      </w:r>
      <w:proofErr w:type="spellStart"/>
      <w:r w:rsidRPr="00157756">
        <w:rPr>
          <w:rFonts w:ascii="Arial" w:hAnsi="Arial" w:cs="Arial"/>
        </w:rPr>
        <w:t>With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AgNOR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Following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Exposure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to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Magnetic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Field</w:t>
      </w:r>
      <w:proofErr w:type="spellEnd"/>
      <w:r w:rsidRPr="00157756">
        <w:rPr>
          <w:rFonts w:ascii="Arial" w:hAnsi="Arial" w:cs="Arial"/>
        </w:rPr>
        <w:t xml:space="preserve">”, </w:t>
      </w:r>
      <w:r w:rsidRPr="00157756">
        <w:rPr>
          <w:rFonts w:ascii="Arial" w:hAnsi="Arial" w:cs="Arial"/>
          <w:i/>
        </w:rPr>
        <w:t xml:space="preserve">J </w:t>
      </w:r>
      <w:proofErr w:type="spellStart"/>
      <w:r w:rsidRPr="00157756">
        <w:rPr>
          <w:rFonts w:ascii="Arial" w:hAnsi="Arial" w:cs="Arial"/>
          <w:i/>
        </w:rPr>
        <w:t>Neurol</w:t>
      </w:r>
      <w:proofErr w:type="spellEnd"/>
      <w:r w:rsidRPr="00157756">
        <w:rPr>
          <w:rFonts w:ascii="Arial" w:hAnsi="Arial" w:cs="Arial"/>
          <w:i/>
        </w:rPr>
        <w:t xml:space="preserve"> </w:t>
      </w:r>
      <w:proofErr w:type="spellStart"/>
      <w:r w:rsidRPr="00157756">
        <w:rPr>
          <w:rFonts w:ascii="Arial" w:hAnsi="Arial" w:cs="Arial"/>
          <w:i/>
        </w:rPr>
        <w:t>Sci</w:t>
      </w:r>
      <w:proofErr w:type="spellEnd"/>
      <w:r w:rsidRPr="00157756">
        <w:rPr>
          <w:rFonts w:ascii="Arial" w:hAnsi="Arial" w:cs="Arial"/>
          <w:i/>
        </w:rPr>
        <w:t xml:space="preserve"> (</w:t>
      </w:r>
      <w:proofErr w:type="spellStart"/>
      <w:r w:rsidRPr="00157756">
        <w:rPr>
          <w:rFonts w:ascii="Arial" w:hAnsi="Arial" w:cs="Arial"/>
          <w:i/>
        </w:rPr>
        <w:t>Turk</w:t>
      </w:r>
      <w:proofErr w:type="spellEnd"/>
      <w:r w:rsidRPr="00157756">
        <w:rPr>
          <w:rFonts w:ascii="Arial" w:hAnsi="Arial" w:cs="Arial"/>
          <w:i/>
        </w:rPr>
        <w:t xml:space="preserve">), </w:t>
      </w:r>
      <w:r w:rsidRPr="00157756">
        <w:rPr>
          <w:rFonts w:ascii="Arial" w:hAnsi="Arial" w:cs="Arial"/>
          <w:b/>
          <w:bCs/>
        </w:rPr>
        <w:t>26(2)</w:t>
      </w:r>
      <w:r w:rsidRPr="00157756">
        <w:rPr>
          <w:rFonts w:ascii="Arial" w:hAnsi="Arial" w:cs="Arial"/>
        </w:rPr>
        <w:t xml:space="preserve"> 19, 198-205, (2009).</w:t>
      </w:r>
    </w:p>
    <w:p w14:paraId="5A9BA72F" w14:textId="77777777" w:rsidR="00C34A25" w:rsidRPr="00157756" w:rsidRDefault="00C34A25" w:rsidP="00C34A25">
      <w:pPr>
        <w:pStyle w:val="Default"/>
        <w:spacing w:after="240" w:line="360" w:lineRule="auto"/>
        <w:rPr>
          <w:rFonts w:ascii="Arial" w:hAnsi="Arial" w:cs="Arial"/>
          <w:bCs/>
          <w:sz w:val="22"/>
          <w:szCs w:val="22"/>
        </w:rPr>
      </w:pPr>
      <w:r w:rsidRPr="00157756">
        <w:rPr>
          <w:rFonts w:ascii="Arial" w:hAnsi="Arial" w:cs="Arial"/>
          <w:b/>
          <w:bCs/>
          <w:sz w:val="22"/>
          <w:szCs w:val="22"/>
        </w:rPr>
        <w:t xml:space="preserve">11. </w:t>
      </w:r>
      <w:r w:rsidRPr="00157756">
        <w:rPr>
          <w:rFonts w:ascii="Arial" w:hAnsi="Arial" w:cs="Arial"/>
          <w:color w:val="auto"/>
          <w:sz w:val="22"/>
          <w:szCs w:val="22"/>
          <w:lang w:val="tr-TR" w:eastAsia="tr-TR"/>
        </w:rPr>
        <w:t xml:space="preserve"> </w:t>
      </w:r>
      <w:proofErr w:type="spellStart"/>
      <w:r w:rsidRPr="00157756">
        <w:rPr>
          <w:rFonts w:ascii="Arial" w:hAnsi="Arial" w:cs="Arial"/>
          <w:sz w:val="22"/>
          <w:szCs w:val="22"/>
        </w:rPr>
        <w:t>Kurtulus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A., </w:t>
      </w:r>
      <w:r w:rsidRPr="00157756">
        <w:rPr>
          <w:rFonts w:ascii="Arial" w:hAnsi="Arial" w:cs="Arial"/>
          <w:iCs/>
          <w:sz w:val="22"/>
          <w:szCs w:val="22"/>
          <w:lang w:val="tr-TR" w:eastAsia="tr-TR"/>
        </w:rPr>
        <w:t xml:space="preserve">Y. Dodurga, G.N. </w:t>
      </w:r>
      <w:proofErr w:type="spellStart"/>
      <w:r w:rsidRPr="00157756">
        <w:rPr>
          <w:rFonts w:ascii="Arial" w:hAnsi="Arial" w:cs="Arial"/>
          <w:iCs/>
          <w:sz w:val="22"/>
          <w:szCs w:val="22"/>
          <w:lang w:val="tr-TR" w:eastAsia="tr-TR"/>
        </w:rPr>
        <w:t>Yonguc</w:t>
      </w:r>
      <w:proofErr w:type="spellEnd"/>
      <w:r w:rsidRPr="00157756">
        <w:rPr>
          <w:rFonts w:ascii="Arial" w:hAnsi="Arial" w:cs="Arial"/>
          <w:iCs/>
          <w:sz w:val="22"/>
          <w:szCs w:val="22"/>
          <w:lang w:val="tr-TR" w:eastAsia="tr-TR"/>
        </w:rPr>
        <w:t xml:space="preserve">, </w:t>
      </w:r>
      <w:r w:rsidRPr="00157756">
        <w:rPr>
          <w:rFonts w:ascii="Arial" w:hAnsi="Arial" w:cs="Arial"/>
          <w:b/>
          <w:iCs/>
          <w:sz w:val="22"/>
          <w:szCs w:val="22"/>
          <w:lang w:val="tr-TR" w:eastAsia="tr-TR"/>
        </w:rPr>
        <w:t>H. Sorkun</w:t>
      </w:r>
      <w:r w:rsidRPr="00157756">
        <w:rPr>
          <w:rFonts w:ascii="Arial" w:hAnsi="Arial" w:cs="Arial"/>
          <w:iCs/>
          <w:sz w:val="22"/>
          <w:szCs w:val="22"/>
          <w:lang w:val="tr-TR" w:eastAsia="tr-TR"/>
        </w:rPr>
        <w:t>, B. Boz, K. Acar. “</w:t>
      </w:r>
      <w:r w:rsidRPr="00157756">
        <w:rPr>
          <w:rFonts w:ascii="Arial" w:hAnsi="Arial" w:cs="Arial"/>
          <w:sz w:val="22"/>
          <w:szCs w:val="22"/>
          <w:lang w:eastAsia="tr-TR"/>
        </w:rPr>
        <w:t xml:space="preserve"> </w:t>
      </w:r>
      <w:r w:rsidRPr="00157756">
        <w:rPr>
          <w:rFonts w:ascii="Arial" w:hAnsi="Arial" w:cs="Arial"/>
          <w:bCs/>
          <w:sz w:val="22"/>
          <w:szCs w:val="22"/>
          <w:lang w:eastAsia="tr-TR"/>
        </w:rPr>
        <w:t xml:space="preserve">Effect of short-term exposure to dichlorvos on rat hepatocyte: </w:t>
      </w:r>
      <w:proofErr w:type="spellStart"/>
      <w:r w:rsidRPr="00157756">
        <w:rPr>
          <w:rFonts w:ascii="Arial" w:hAnsi="Arial" w:cs="Arial"/>
          <w:bCs/>
          <w:sz w:val="22"/>
          <w:szCs w:val="22"/>
          <w:lang w:val="tr-TR" w:eastAsia="tr-TR"/>
        </w:rPr>
        <w:t>molecular</w:t>
      </w:r>
      <w:proofErr w:type="spellEnd"/>
      <w:r w:rsidRPr="00157756">
        <w:rPr>
          <w:rFonts w:ascii="Arial" w:hAnsi="Arial" w:cs="Arial"/>
          <w:bCs/>
          <w:sz w:val="22"/>
          <w:szCs w:val="22"/>
          <w:lang w:val="tr-TR" w:eastAsia="tr-TR"/>
        </w:rPr>
        <w:t xml:space="preserve"> </w:t>
      </w:r>
      <w:proofErr w:type="spellStart"/>
      <w:r w:rsidRPr="00157756">
        <w:rPr>
          <w:rFonts w:ascii="Arial" w:hAnsi="Arial" w:cs="Arial"/>
          <w:bCs/>
          <w:sz w:val="22"/>
          <w:szCs w:val="22"/>
          <w:lang w:val="tr-TR" w:eastAsia="tr-TR"/>
        </w:rPr>
        <w:t>and</w:t>
      </w:r>
      <w:proofErr w:type="spellEnd"/>
      <w:r w:rsidRPr="00157756">
        <w:rPr>
          <w:rFonts w:ascii="Arial" w:hAnsi="Arial" w:cs="Arial"/>
          <w:bCs/>
          <w:sz w:val="22"/>
          <w:szCs w:val="22"/>
          <w:lang w:val="tr-TR" w:eastAsia="tr-TR"/>
        </w:rPr>
        <w:t xml:space="preserve"> </w:t>
      </w:r>
      <w:proofErr w:type="spellStart"/>
      <w:r w:rsidRPr="00157756">
        <w:rPr>
          <w:rFonts w:ascii="Arial" w:hAnsi="Arial" w:cs="Arial"/>
          <w:bCs/>
          <w:sz w:val="22"/>
          <w:szCs w:val="22"/>
          <w:lang w:val="tr-TR" w:eastAsia="tr-TR"/>
        </w:rPr>
        <w:t>histopathological</w:t>
      </w:r>
      <w:proofErr w:type="spellEnd"/>
      <w:r w:rsidRPr="00157756">
        <w:rPr>
          <w:rFonts w:ascii="Arial" w:hAnsi="Arial" w:cs="Arial"/>
          <w:bCs/>
          <w:sz w:val="22"/>
          <w:szCs w:val="22"/>
          <w:lang w:val="tr-TR" w:eastAsia="tr-TR"/>
        </w:rPr>
        <w:t xml:space="preserve"> </w:t>
      </w:r>
      <w:proofErr w:type="spellStart"/>
      <w:r w:rsidRPr="00157756">
        <w:rPr>
          <w:rFonts w:ascii="Arial" w:hAnsi="Arial" w:cs="Arial"/>
          <w:bCs/>
          <w:sz w:val="22"/>
          <w:szCs w:val="22"/>
          <w:lang w:val="tr-TR" w:eastAsia="tr-TR"/>
        </w:rPr>
        <w:t>approach</w:t>
      </w:r>
      <w:proofErr w:type="spellEnd"/>
      <w:r w:rsidRPr="00157756">
        <w:rPr>
          <w:rFonts w:ascii="Arial" w:hAnsi="Arial" w:cs="Arial"/>
          <w:bCs/>
          <w:sz w:val="22"/>
          <w:szCs w:val="22"/>
          <w:lang w:val="tr-TR" w:eastAsia="tr-TR"/>
        </w:rPr>
        <w:t xml:space="preserve">”, Rom J </w:t>
      </w:r>
      <w:proofErr w:type="spellStart"/>
      <w:r w:rsidRPr="00157756">
        <w:rPr>
          <w:rFonts w:ascii="Arial" w:hAnsi="Arial" w:cs="Arial"/>
          <w:bCs/>
          <w:sz w:val="22"/>
          <w:szCs w:val="22"/>
          <w:lang w:val="tr-TR" w:eastAsia="tr-TR"/>
        </w:rPr>
        <w:t>Leg</w:t>
      </w:r>
      <w:proofErr w:type="spellEnd"/>
      <w:r w:rsidRPr="00157756">
        <w:rPr>
          <w:rFonts w:ascii="Arial" w:hAnsi="Arial" w:cs="Arial"/>
          <w:bCs/>
          <w:sz w:val="22"/>
          <w:szCs w:val="22"/>
          <w:lang w:val="tr-TR" w:eastAsia="tr-TR"/>
        </w:rPr>
        <w:t xml:space="preserve"> </w:t>
      </w:r>
      <w:proofErr w:type="spellStart"/>
      <w:r w:rsidRPr="00157756">
        <w:rPr>
          <w:rFonts w:ascii="Arial" w:hAnsi="Arial" w:cs="Arial"/>
          <w:bCs/>
          <w:sz w:val="22"/>
          <w:szCs w:val="22"/>
          <w:lang w:val="tr-TR" w:eastAsia="tr-TR"/>
        </w:rPr>
        <w:t>Med</w:t>
      </w:r>
      <w:proofErr w:type="spellEnd"/>
      <w:r w:rsidRPr="00157756">
        <w:rPr>
          <w:rFonts w:ascii="Arial" w:hAnsi="Arial" w:cs="Arial"/>
          <w:bCs/>
          <w:sz w:val="22"/>
          <w:szCs w:val="22"/>
          <w:lang w:val="tr-TR" w:eastAsia="tr-TR"/>
        </w:rPr>
        <w:t xml:space="preserve"> 20, 155-160,(2012).</w:t>
      </w:r>
    </w:p>
    <w:p w14:paraId="206998C2" w14:textId="77777777" w:rsidR="00C34A25" w:rsidRPr="00157756" w:rsidRDefault="00C34A25" w:rsidP="00C34A25">
      <w:pPr>
        <w:pStyle w:val="des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  <w:sz w:val="22"/>
          <w:szCs w:val="22"/>
        </w:rPr>
      </w:pPr>
      <w:r w:rsidRPr="00157756">
        <w:rPr>
          <w:rFonts w:ascii="Arial" w:hAnsi="Arial" w:cs="Arial"/>
          <w:b/>
          <w:sz w:val="22"/>
          <w:szCs w:val="22"/>
        </w:rPr>
        <w:t>12.</w:t>
      </w:r>
      <w:r w:rsidRPr="00157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sz w:val="22"/>
          <w:szCs w:val="22"/>
        </w:rPr>
        <w:t>Kurtulus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A., Acar K., </w:t>
      </w:r>
      <w:r w:rsidRPr="00157756">
        <w:rPr>
          <w:rFonts w:ascii="Arial" w:hAnsi="Arial" w:cs="Arial"/>
          <w:b/>
          <w:sz w:val="22"/>
          <w:szCs w:val="22"/>
        </w:rPr>
        <w:t>Sorkun H.</w:t>
      </w:r>
      <w:r w:rsidRPr="001577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57756">
        <w:rPr>
          <w:rFonts w:ascii="Arial" w:hAnsi="Arial" w:cs="Arial"/>
          <w:sz w:val="22"/>
          <w:szCs w:val="22"/>
        </w:rPr>
        <w:t>Kelten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C., Boz B., “</w:t>
      </w:r>
      <w:proofErr w:type="spellStart"/>
      <w:r w:rsidRPr="00157756">
        <w:rPr>
          <w:rFonts w:ascii="Arial" w:hAnsi="Arial" w:cs="Arial"/>
          <w:sz w:val="22"/>
          <w:szCs w:val="22"/>
        </w:rPr>
        <w:t>Relationship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sz w:val="22"/>
          <w:szCs w:val="22"/>
        </w:rPr>
        <w:t>between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adrenal </w:t>
      </w:r>
      <w:proofErr w:type="spellStart"/>
      <w:r w:rsidRPr="00157756">
        <w:rPr>
          <w:rFonts w:ascii="Arial" w:hAnsi="Arial" w:cs="Arial"/>
          <w:sz w:val="22"/>
          <w:szCs w:val="22"/>
        </w:rPr>
        <w:t>gland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sz w:val="22"/>
          <w:szCs w:val="22"/>
        </w:rPr>
        <w:t>morphometric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sz w:val="22"/>
          <w:szCs w:val="22"/>
        </w:rPr>
        <w:t>changes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sz w:val="22"/>
          <w:szCs w:val="22"/>
        </w:rPr>
        <w:t>and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sz w:val="22"/>
          <w:szCs w:val="22"/>
        </w:rPr>
        <w:t>postmortem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sz w:val="22"/>
          <w:szCs w:val="22"/>
        </w:rPr>
        <w:t>interval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57756">
        <w:rPr>
          <w:rFonts w:ascii="Arial" w:hAnsi="Arial" w:cs="Arial"/>
          <w:sz w:val="22"/>
          <w:szCs w:val="22"/>
        </w:rPr>
        <w:t>rats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: a </w:t>
      </w:r>
      <w:proofErr w:type="spellStart"/>
      <w:r w:rsidRPr="00157756">
        <w:rPr>
          <w:rFonts w:ascii="Arial" w:hAnsi="Arial" w:cs="Arial"/>
          <w:sz w:val="22"/>
          <w:szCs w:val="22"/>
        </w:rPr>
        <w:t>stereological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sz w:val="22"/>
          <w:szCs w:val="22"/>
        </w:rPr>
        <w:t>study</w:t>
      </w:r>
      <w:proofErr w:type="spellEnd"/>
      <w:r w:rsidRPr="00157756">
        <w:rPr>
          <w:rFonts w:ascii="Arial" w:hAnsi="Arial" w:cs="Arial"/>
          <w:sz w:val="22"/>
          <w:szCs w:val="22"/>
        </w:rPr>
        <w:t xml:space="preserve">”, </w:t>
      </w:r>
      <w:r w:rsidRPr="00157756">
        <w:rPr>
          <w:rFonts w:ascii="Arial" w:hAnsi="Arial" w:cs="Arial"/>
          <w:bCs/>
          <w:i/>
          <w:sz w:val="22"/>
          <w:szCs w:val="22"/>
        </w:rPr>
        <w:t xml:space="preserve">Legal </w:t>
      </w:r>
      <w:proofErr w:type="spellStart"/>
      <w:r w:rsidRPr="00157756">
        <w:rPr>
          <w:rFonts w:ascii="Arial" w:hAnsi="Arial" w:cs="Arial"/>
          <w:bCs/>
          <w:i/>
          <w:sz w:val="22"/>
          <w:szCs w:val="22"/>
        </w:rPr>
        <w:t>Medicine</w:t>
      </w:r>
      <w:proofErr w:type="spellEnd"/>
      <w:r w:rsidRPr="00157756">
        <w:rPr>
          <w:rFonts w:ascii="Arial" w:hAnsi="Arial" w:cs="Arial"/>
          <w:bCs/>
          <w:i/>
          <w:sz w:val="22"/>
          <w:szCs w:val="22"/>
        </w:rPr>
        <w:t xml:space="preserve"> </w:t>
      </w:r>
      <w:r w:rsidRPr="00157756">
        <w:rPr>
          <w:rFonts w:ascii="Arial" w:hAnsi="Arial" w:cs="Arial"/>
          <w:b/>
          <w:bCs/>
          <w:i/>
          <w:sz w:val="22"/>
          <w:szCs w:val="22"/>
        </w:rPr>
        <w:t>14</w:t>
      </w:r>
      <w:r w:rsidRPr="00157756">
        <w:rPr>
          <w:rFonts w:ascii="Arial" w:hAnsi="Arial" w:cs="Arial"/>
          <w:bCs/>
          <w:i/>
          <w:sz w:val="22"/>
          <w:szCs w:val="22"/>
        </w:rPr>
        <w:t>, 214-218, (2012).</w:t>
      </w:r>
    </w:p>
    <w:p w14:paraId="0E16066C" w14:textId="77777777" w:rsidR="00C34A25" w:rsidRPr="00157756" w:rsidRDefault="00C34A25" w:rsidP="00C34A25">
      <w:pPr>
        <w:pStyle w:val="des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7E011CB2" w14:textId="77777777" w:rsidR="00C34A25" w:rsidRPr="00157756" w:rsidRDefault="00C34A25" w:rsidP="00C34A25">
      <w:pPr>
        <w:pStyle w:val="des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57756">
        <w:rPr>
          <w:rFonts w:ascii="Arial" w:hAnsi="Arial" w:cs="Arial"/>
          <w:b/>
          <w:sz w:val="22"/>
          <w:szCs w:val="22"/>
        </w:rPr>
        <w:t>13.</w:t>
      </w:r>
      <w:r w:rsidRPr="00157756">
        <w:rPr>
          <w:rStyle w:val="Gl"/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Style w:val="Gl"/>
          <w:rFonts w:ascii="Arial" w:hAnsi="Arial" w:cs="Arial"/>
          <w:sz w:val="22"/>
          <w:szCs w:val="22"/>
        </w:rPr>
        <w:t>Ozkan</w:t>
      </w:r>
      <w:proofErr w:type="spellEnd"/>
      <w:r w:rsidRPr="00157756">
        <w:rPr>
          <w:rStyle w:val="Gl"/>
          <w:rFonts w:ascii="Arial" w:hAnsi="Arial" w:cs="Arial"/>
          <w:sz w:val="22"/>
          <w:szCs w:val="22"/>
        </w:rPr>
        <w:t xml:space="preserve">, S., Karabulut, A., </w:t>
      </w:r>
      <w:proofErr w:type="spellStart"/>
      <w:r w:rsidRPr="00157756">
        <w:rPr>
          <w:rStyle w:val="Gl"/>
          <w:rFonts w:ascii="Arial" w:hAnsi="Arial" w:cs="Arial"/>
          <w:sz w:val="22"/>
          <w:szCs w:val="22"/>
        </w:rPr>
        <w:t>Oguz</w:t>
      </w:r>
      <w:proofErr w:type="spellEnd"/>
      <w:r w:rsidRPr="00157756">
        <w:rPr>
          <w:rStyle w:val="Gl"/>
          <w:rFonts w:ascii="Arial" w:hAnsi="Arial" w:cs="Arial"/>
          <w:sz w:val="22"/>
          <w:szCs w:val="22"/>
        </w:rPr>
        <w:t xml:space="preserve">, N., Sorkun, H.C. </w:t>
      </w:r>
      <w:proofErr w:type="spellStart"/>
      <w:r w:rsidRPr="00157756">
        <w:rPr>
          <w:rFonts w:ascii="Arial" w:hAnsi="Arial" w:cs="Arial"/>
          <w:bCs/>
          <w:sz w:val="22"/>
          <w:szCs w:val="22"/>
        </w:rPr>
        <w:t>Coping</w:t>
      </w:r>
      <w:proofErr w:type="spellEnd"/>
      <w:r w:rsidRPr="0015775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bCs/>
          <w:sz w:val="22"/>
          <w:szCs w:val="22"/>
        </w:rPr>
        <w:t>with</w:t>
      </w:r>
      <w:proofErr w:type="spellEnd"/>
      <w:r w:rsidRPr="0015775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bCs/>
          <w:sz w:val="22"/>
          <w:szCs w:val="22"/>
        </w:rPr>
        <w:t>the</w:t>
      </w:r>
      <w:proofErr w:type="spellEnd"/>
      <w:r w:rsidRPr="0015775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bCs/>
          <w:sz w:val="22"/>
          <w:szCs w:val="22"/>
        </w:rPr>
        <w:t>Stress</w:t>
      </w:r>
      <w:proofErr w:type="spellEnd"/>
      <w:r w:rsidRPr="00157756">
        <w:rPr>
          <w:rFonts w:ascii="Arial" w:hAnsi="Arial" w:cs="Arial"/>
          <w:bCs/>
          <w:sz w:val="22"/>
          <w:szCs w:val="22"/>
        </w:rPr>
        <w:t xml:space="preserve"> of </w:t>
      </w:r>
      <w:proofErr w:type="spellStart"/>
      <w:r w:rsidRPr="00157756">
        <w:rPr>
          <w:rFonts w:ascii="Arial" w:hAnsi="Arial" w:cs="Arial"/>
          <w:bCs/>
          <w:sz w:val="22"/>
          <w:szCs w:val="22"/>
        </w:rPr>
        <w:t>Infertility</w:t>
      </w:r>
      <w:proofErr w:type="spellEnd"/>
      <w:r w:rsidRPr="0015775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bCs/>
          <w:sz w:val="22"/>
          <w:szCs w:val="22"/>
        </w:rPr>
        <w:t>Males</w:t>
      </w:r>
      <w:proofErr w:type="spellEnd"/>
      <w:r w:rsidRPr="0015775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bCs/>
          <w:sz w:val="22"/>
          <w:szCs w:val="22"/>
        </w:rPr>
        <w:t>Versus</w:t>
      </w:r>
      <w:proofErr w:type="spellEnd"/>
      <w:r w:rsidRPr="0015775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bCs/>
          <w:sz w:val="22"/>
          <w:szCs w:val="22"/>
        </w:rPr>
        <w:t>Females</w:t>
      </w:r>
      <w:proofErr w:type="spellEnd"/>
      <w:r w:rsidRPr="00157756">
        <w:rPr>
          <w:rFonts w:ascii="Arial" w:hAnsi="Arial" w:cs="Arial"/>
          <w:bCs/>
          <w:sz w:val="22"/>
          <w:szCs w:val="22"/>
        </w:rPr>
        <w:t>,</w:t>
      </w:r>
      <w:r w:rsidRPr="00157756">
        <w:rPr>
          <w:rFonts w:ascii="Arial" w:hAnsi="Arial" w:cs="Arial"/>
          <w:i/>
          <w:iCs/>
          <w:color w:val="444444"/>
          <w:sz w:val="22"/>
          <w:szCs w:val="22"/>
          <w:shd w:val="clear" w:color="auto" w:fill="FFFFFF"/>
        </w:rPr>
        <w:t xml:space="preserve"> </w:t>
      </w:r>
      <w:r w:rsidRPr="00157756">
        <w:rPr>
          <w:rStyle w:val="jrnl"/>
          <w:rFonts w:ascii="Arial" w:hAnsi="Arial" w:cs="Arial"/>
          <w:sz w:val="22"/>
          <w:szCs w:val="22"/>
        </w:rPr>
        <w:t xml:space="preserve">J </w:t>
      </w:r>
      <w:proofErr w:type="spellStart"/>
      <w:r w:rsidRPr="00157756">
        <w:rPr>
          <w:rStyle w:val="jrnl"/>
          <w:rFonts w:ascii="Arial" w:hAnsi="Arial" w:cs="Arial"/>
          <w:sz w:val="22"/>
          <w:szCs w:val="22"/>
        </w:rPr>
        <w:t>Reprod</w:t>
      </w:r>
      <w:proofErr w:type="spellEnd"/>
      <w:r w:rsidRPr="00157756">
        <w:rPr>
          <w:rStyle w:val="jrnl"/>
          <w:rFonts w:ascii="Arial" w:hAnsi="Arial" w:cs="Arial"/>
          <w:sz w:val="22"/>
          <w:szCs w:val="22"/>
        </w:rPr>
        <w:t xml:space="preserve"> </w:t>
      </w:r>
      <w:proofErr w:type="spellStart"/>
      <w:r w:rsidRPr="00157756">
        <w:rPr>
          <w:rStyle w:val="jrnl"/>
          <w:rFonts w:ascii="Arial" w:hAnsi="Arial" w:cs="Arial"/>
          <w:sz w:val="22"/>
          <w:szCs w:val="22"/>
        </w:rPr>
        <w:t>Med</w:t>
      </w:r>
      <w:proofErr w:type="spellEnd"/>
      <w:r w:rsidRPr="00157756">
        <w:rPr>
          <w:rFonts w:ascii="Arial" w:hAnsi="Arial" w:cs="Arial"/>
          <w:sz w:val="22"/>
          <w:szCs w:val="22"/>
        </w:rPr>
        <w:t>. Jul-Aug;60(7-8):339-44, (2015)</w:t>
      </w:r>
    </w:p>
    <w:p w14:paraId="0BB6D31A" w14:textId="77777777" w:rsidR="00C34A25" w:rsidRPr="00157756" w:rsidRDefault="00C34A25" w:rsidP="00C34A25">
      <w:pPr>
        <w:pStyle w:val="des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u w:val="single"/>
        </w:rPr>
      </w:pPr>
    </w:p>
    <w:p w14:paraId="7FCD386D" w14:textId="77777777" w:rsidR="00C34A25" w:rsidRPr="00157756" w:rsidRDefault="00C34A25" w:rsidP="00C34A25">
      <w:pPr>
        <w:autoSpaceDE w:val="0"/>
        <w:autoSpaceDN w:val="0"/>
        <w:adjustRightInd w:val="0"/>
        <w:spacing w:line="360" w:lineRule="auto"/>
        <w:rPr>
          <w:rFonts w:ascii="Arial" w:eastAsia="MinionPro-Regular" w:hAnsi="Arial" w:cs="Arial"/>
        </w:rPr>
      </w:pPr>
      <w:r w:rsidRPr="00157756">
        <w:rPr>
          <w:rFonts w:ascii="Arial" w:hAnsi="Arial" w:cs="Arial"/>
          <w:b/>
        </w:rPr>
        <w:t>14.</w:t>
      </w:r>
      <w:r w:rsidRPr="00157756">
        <w:rPr>
          <w:rFonts w:ascii="Arial" w:hAnsi="Arial" w:cs="Arial"/>
        </w:rPr>
        <w:t xml:space="preserve"> </w:t>
      </w:r>
      <w:r w:rsidRPr="00157756">
        <w:rPr>
          <w:rFonts w:ascii="Arial" w:hAnsi="Arial" w:cs="Arial"/>
          <w:b/>
        </w:rPr>
        <w:t>Çetin Sorkun H.</w:t>
      </w:r>
      <w:r w:rsidRPr="00157756">
        <w:rPr>
          <w:rFonts w:ascii="Arial" w:hAnsi="Arial" w:cs="Arial"/>
        </w:rPr>
        <w:t xml:space="preserve">, Akbulut M., Enli Y., Tepeli E., Özkan S., Erdem E. </w:t>
      </w:r>
      <w:proofErr w:type="spellStart"/>
      <w:r w:rsidRPr="00157756">
        <w:rPr>
          <w:rFonts w:ascii="Arial" w:hAnsi="Arial" w:cs="Arial"/>
          <w:bCs/>
        </w:rPr>
        <w:t>Quantitative</w:t>
      </w:r>
      <w:proofErr w:type="spellEnd"/>
      <w:r w:rsidRPr="00157756">
        <w:rPr>
          <w:rFonts w:ascii="Arial" w:hAnsi="Arial" w:cs="Arial"/>
          <w:bCs/>
        </w:rPr>
        <w:t xml:space="preserve"> </w:t>
      </w:r>
      <w:proofErr w:type="spellStart"/>
      <w:r w:rsidRPr="00157756">
        <w:rPr>
          <w:rFonts w:ascii="Arial" w:hAnsi="Arial" w:cs="Arial"/>
          <w:bCs/>
        </w:rPr>
        <w:t>comparison</w:t>
      </w:r>
      <w:proofErr w:type="spellEnd"/>
      <w:r w:rsidRPr="00157756">
        <w:rPr>
          <w:rFonts w:ascii="Arial" w:hAnsi="Arial" w:cs="Arial"/>
          <w:bCs/>
        </w:rPr>
        <w:t xml:space="preserve"> of </w:t>
      </w:r>
      <w:proofErr w:type="spellStart"/>
      <w:r w:rsidRPr="00157756">
        <w:rPr>
          <w:rFonts w:ascii="Arial" w:hAnsi="Arial" w:cs="Arial"/>
          <w:bCs/>
        </w:rPr>
        <w:t>immunohistochemical</w:t>
      </w:r>
      <w:proofErr w:type="spellEnd"/>
      <w:r w:rsidRPr="00157756">
        <w:rPr>
          <w:rFonts w:ascii="Arial" w:hAnsi="Arial" w:cs="Arial"/>
          <w:bCs/>
        </w:rPr>
        <w:t xml:space="preserve"> </w:t>
      </w:r>
      <w:proofErr w:type="spellStart"/>
      <w:r w:rsidRPr="00157756">
        <w:rPr>
          <w:rFonts w:ascii="Arial" w:hAnsi="Arial" w:cs="Arial"/>
          <w:bCs/>
        </w:rPr>
        <w:t>and</w:t>
      </w:r>
      <w:proofErr w:type="spellEnd"/>
      <w:r w:rsidRPr="00157756">
        <w:rPr>
          <w:rFonts w:ascii="Arial" w:hAnsi="Arial" w:cs="Arial"/>
          <w:bCs/>
        </w:rPr>
        <w:t xml:space="preserve"> PCR </w:t>
      </w:r>
      <w:proofErr w:type="spellStart"/>
      <w:r w:rsidRPr="00157756">
        <w:rPr>
          <w:rFonts w:ascii="Arial" w:hAnsi="Arial" w:cs="Arial"/>
          <w:bCs/>
        </w:rPr>
        <w:t>analysis</w:t>
      </w:r>
      <w:proofErr w:type="spellEnd"/>
      <w:r w:rsidRPr="00157756">
        <w:rPr>
          <w:rFonts w:ascii="Arial" w:hAnsi="Arial" w:cs="Arial"/>
          <w:bCs/>
        </w:rPr>
        <w:t xml:space="preserve"> of </w:t>
      </w:r>
      <w:proofErr w:type="spellStart"/>
      <w:r w:rsidRPr="00157756">
        <w:rPr>
          <w:rFonts w:ascii="Arial" w:hAnsi="Arial" w:cs="Arial"/>
          <w:bCs/>
        </w:rPr>
        <w:t>midkine</w:t>
      </w:r>
      <w:proofErr w:type="spellEnd"/>
      <w:r w:rsidRPr="00157756">
        <w:rPr>
          <w:rFonts w:ascii="Arial" w:hAnsi="Arial" w:cs="Arial"/>
          <w:bCs/>
        </w:rPr>
        <w:t xml:space="preserve"> </w:t>
      </w:r>
      <w:proofErr w:type="spellStart"/>
      <w:r w:rsidRPr="00157756">
        <w:rPr>
          <w:rFonts w:ascii="Arial" w:hAnsi="Arial" w:cs="Arial"/>
          <w:bCs/>
        </w:rPr>
        <w:t>expression</w:t>
      </w:r>
      <w:proofErr w:type="spellEnd"/>
      <w:r w:rsidRPr="00157756">
        <w:rPr>
          <w:rFonts w:ascii="Arial" w:hAnsi="Arial" w:cs="Arial"/>
          <w:bCs/>
        </w:rPr>
        <w:t xml:space="preserve"> in </w:t>
      </w:r>
      <w:proofErr w:type="spellStart"/>
      <w:r w:rsidRPr="00157756">
        <w:rPr>
          <w:rFonts w:ascii="Arial" w:hAnsi="Arial" w:cs="Arial"/>
          <w:bCs/>
        </w:rPr>
        <w:t>breast</w:t>
      </w:r>
      <w:proofErr w:type="spellEnd"/>
      <w:r w:rsidRPr="00157756">
        <w:rPr>
          <w:rFonts w:ascii="Arial" w:hAnsi="Arial" w:cs="Arial"/>
          <w:bCs/>
        </w:rPr>
        <w:t xml:space="preserve"> </w:t>
      </w:r>
      <w:proofErr w:type="spellStart"/>
      <w:r w:rsidRPr="00157756">
        <w:rPr>
          <w:rFonts w:ascii="Arial" w:hAnsi="Arial" w:cs="Arial"/>
          <w:bCs/>
        </w:rPr>
        <w:t>cancer</w:t>
      </w:r>
      <w:proofErr w:type="spellEnd"/>
      <w:r w:rsidRPr="00157756">
        <w:rPr>
          <w:rFonts w:ascii="Arial" w:hAnsi="Arial" w:cs="Arial"/>
          <w:bCs/>
        </w:rPr>
        <w:t xml:space="preserve"> </w:t>
      </w:r>
      <w:proofErr w:type="spellStart"/>
      <w:r w:rsidRPr="00157756">
        <w:rPr>
          <w:rFonts w:ascii="Arial" w:hAnsi="Arial" w:cs="Arial"/>
          <w:bCs/>
        </w:rPr>
        <w:t>types</w:t>
      </w:r>
      <w:proofErr w:type="spellEnd"/>
      <w:r w:rsidRPr="00157756">
        <w:rPr>
          <w:rFonts w:ascii="Arial" w:hAnsi="Arial" w:cs="Arial"/>
          <w:bCs/>
        </w:rPr>
        <w:t xml:space="preserve"> </w:t>
      </w:r>
      <w:proofErr w:type="spellStart"/>
      <w:r w:rsidRPr="00157756">
        <w:rPr>
          <w:rFonts w:ascii="Arial" w:hAnsi="Arial" w:cs="Arial"/>
          <w:bCs/>
        </w:rPr>
        <w:t>and</w:t>
      </w:r>
      <w:proofErr w:type="spellEnd"/>
      <w:r w:rsidRPr="00157756">
        <w:rPr>
          <w:rFonts w:ascii="Arial" w:hAnsi="Arial" w:cs="Arial"/>
          <w:bCs/>
        </w:rPr>
        <w:t xml:space="preserve"> serum </w:t>
      </w:r>
      <w:proofErr w:type="spellStart"/>
      <w:r w:rsidRPr="00157756">
        <w:rPr>
          <w:rFonts w:ascii="Arial" w:hAnsi="Arial" w:cs="Arial"/>
          <w:bCs/>
        </w:rPr>
        <w:t>midkine</w:t>
      </w:r>
      <w:proofErr w:type="spellEnd"/>
      <w:r w:rsidRPr="00157756">
        <w:rPr>
          <w:rFonts w:ascii="Arial" w:hAnsi="Arial" w:cs="Arial"/>
          <w:bCs/>
        </w:rPr>
        <w:t xml:space="preserve"> </w:t>
      </w:r>
      <w:proofErr w:type="spellStart"/>
      <w:r w:rsidRPr="00157756">
        <w:rPr>
          <w:rFonts w:ascii="Arial" w:hAnsi="Arial" w:cs="Arial"/>
          <w:bCs/>
        </w:rPr>
        <w:t>level</w:t>
      </w:r>
      <w:proofErr w:type="spellEnd"/>
      <w:r w:rsidRPr="00157756">
        <w:rPr>
          <w:rFonts w:ascii="Arial" w:hAnsi="Arial" w:cs="Arial"/>
          <w:bCs/>
        </w:rPr>
        <w:t xml:space="preserve">. </w:t>
      </w:r>
      <w:proofErr w:type="spellStart"/>
      <w:r w:rsidRPr="00157756">
        <w:rPr>
          <w:rFonts w:ascii="Arial" w:eastAsia="MinionPro-Regular" w:hAnsi="Arial" w:cs="Arial"/>
        </w:rPr>
        <w:t>Turk</w:t>
      </w:r>
      <w:proofErr w:type="spellEnd"/>
      <w:r w:rsidRPr="00157756">
        <w:rPr>
          <w:rFonts w:ascii="Arial" w:eastAsia="MinionPro-Regular" w:hAnsi="Arial" w:cs="Arial"/>
        </w:rPr>
        <w:t xml:space="preserve"> J </w:t>
      </w:r>
      <w:proofErr w:type="spellStart"/>
      <w:r w:rsidRPr="00157756">
        <w:rPr>
          <w:rFonts w:ascii="Arial" w:eastAsia="MinionPro-Regular" w:hAnsi="Arial" w:cs="Arial"/>
        </w:rPr>
        <w:t>Med</w:t>
      </w:r>
      <w:proofErr w:type="spellEnd"/>
      <w:r w:rsidRPr="00157756">
        <w:rPr>
          <w:rFonts w:ascii="Arial" w:eastAsia="MinionPro-Regular" w:hAnsi="Arial" w:cs="Arial"/>
        </w:rPr>
        <w:t xml:space="preserve"> </w:t>
      </w:r>
      <w:proofErr w:type="spellStart"/>
      <w:r w:rsidRPr="00157756">
        <w:rPr>
          <w:rFonts w:ascii="Arial" w:eastAsia="MinionPro-Regular" w:hAnsi="Arial" w:cs="Arial"/>
        </w:rPr>
        <w:t>Sci</w:t>
      </w:r>
      <w:proofErr w:type="spellEnd"/>
      <w:r w:rsidRPr="00157756">
        <w:rPr>
          <w:rFonts w:ascii="Arial" w:eastAsia="MinionPro-Regular" w:hAnsi="Arial" w:cs="Arial"/>
        </w:rPr>
        <w:t xml:space="preserve"> 46: 219-227, (2016)</w:t>
      </w:r>
    </w:p>
    <w:p w14:paraId="7EFA9F56" w14:textId="77777777" w:rsidR="00C34A25" w:rsidRPr="00157756" w:rsidRDefault="00C34A25" w:rsidP="00C34A25">
      <w:pPr>
        <w:pStyle w:val="NormalWeb"/>
        <w:shd w:val="clear" w:color="auto" w:fill="FFFFFF"/>
        <w:rPr>
          <w:rFonts w:ascii="Arial" w:eastAsia="DejaVuSans-Bold" w:hAnsi="Arial" w:cs="Arial"/>
          <w:bCs/>
          <w:sz w:val="22"/>
          <w:szCs w:val="22"/>
        </w:rPr>
      </w:pPr>
      <w:r w:rsidRPr="00157756">
        <w:rPr>
          <w:rFonts w:ascii="Arial" w:eastAsia="MinionPro-Regular" w:hAnsi="Arial" w:cs="Arial"/>
          <w:b/>
          <w:sz w:val="22"/>
          <w:szCs w:val="22"/>
        </w:rPr>
        <w:t>15.</w:t>
      </w:r>
      <w:r w:rsidRPr="00157756">
        <w:rPr>
          <w:rFonts w:ascii="Arial" w:eastAsia="DejaVuSans" w:hAnsi="Arial" w:cs="Arial"/>
          <w:sz w:val="22"/>
          <w:szCs w:val="22"/>
        </w:rPr>
        <w:t xml:space="preserve"> </w:t>
      </w:r>
      <w:r w:rsidRPr="00157756">
        <w:rPr>
          <w:rFonts w:ascii="Arial" w:hAnsi="Arial" w:cs="Arial"/>
          <w:b/>
          <w:sz w:val="22"/>
          <w:szCs w:val="22"/>
        </w:rPr>
        <w:t>Çetin Sorkun H</w:t>
      </w:r>
      <w:r w:rsidRPr="00157756">
        <w:rPr>
          <w:rFonts w:ascii="Arial" w:eastAsia="DejaVuSans" w:hAnsi="Arial" w:cs="Arial"/>
          <w:sz w:val="22"/>
          <w:szCs w:val="22"/>
        </w:rPr>
        <w:t xml:space="preserve">, Yay AH, Balcıoğlu E, Özdamar </w:t>
      </w:r>
      <w:proofErr w:type="gramStart"/>
      <w:r w:rsidRPr="00157756">
        <w:rPr>
          <w:rFonts w:ascii="Arial" w:eastAsia="DejaVuSans" w:hAnsi="Arial" w:cs="Arial"/>
          <w:sz w:val="22"/>
          <w:szCs w:val="22"/>
        </w:rPr>
        <w:t>S</w:t>
      </w:r>
      <w:r w:rsidRPr="00157756">
        <w:rPr>
          <w:rFonts w:ascii="Arial" w:eastAsia="MinionPro-Regular" w:hAnsi="Arial" w:cs="Arial"/>
          <w:sz w:val="22"/>
          <w:szCs w:val="22"/>
        </w:rPr>
        <w:t xml:space="preserve"> .</w:t>
      </w:r>
      <w:proofErr w:type="gramEnd"/>
      <w:r w:rsidRPr="00157756">
        <w:rPr>
          <w:rFonts w:ascii="Arial" w:eastAsia="MinionPro-Regular" w:hAnsi="Arial" w:cs="Arial"/>
          <w:sz w:val="22"/>
          <w:szCs w:val="22"/>
        </w:rPr>
        <w:t xml:space="preserve"> </w:t>
      </w:r>
      <w:proofErr w:type="spellStart"/>
      <w:r w:rsidRPr="00157756">
        <w:rPr>
          <w:rFonts w:ascii="Arial" w:eastAsia="DejaVuSans-Bold" w:hAnsi="Arial" w:cs="Arial"/>
          <w:bCs/>
          <w:sz w:val="22"/>
          <w:szCs w:val="22"/>
        </w:rPr>
        <w:t>Assessment</w:t>
      </w:r>
      <w:proofErr w:type="spellEnd"/>
      <w:r w:rsidRPr="00157756">
        <w:rPr>
          <w:rFonts w:ascii="Arial" w:eastAsia="DejaVuSans-Bold" w:hAnsi="Arial" w:cs="Arial"/>
          <w:bCs/>
          <w:sz w:val="22"/>
          <w:szCs w:val="22"/>
        </w:rPr>
        <w:t xml:space="preserve"> of </w:t>
      </w:r>
      <w:proofErr w:type="spellStart"/>
      <w:r w:rsidRPr="00157756">
        <w:rPr>
          <w:rFonts w:ascii="Arial" w:eastAsia="DejaVuSans-Bold" w:hAnsi="Arial" w:cs="Arial"/>
          <w:bCs/>
          <w:sz w:val="22"/>
          <w:szCs w:val="22"/>
        </w:rPr>
        <w:t>femoral</w:t>
      </w:r>
      <w:proofErr w:type="spellEnd"/>
      <w:r w:rsidRPr="00157756">
        <w:rPr>
          <w:rFonts w:ascii="Arial" w:eastAsia="DejaVuSans-Bold" w:hAnsi="Arial" w:cs="Arial"/>
          <w:bCs/>
          <w:sz w:val="22"/>
          <w:szCs w:val="22"/>
        </w:rPr>
        <w:t xml:space="preserve"> </w:t>
      </w:r>
      <w:proofErr w:type="spellStart"/>
      <w:r w:rsidRPr="00157756">
        <w:rPr>
          <w:rFonts w:ascii="Arial" w:eastAsia="DejaVuSans-Bold" w:hAnsi="Arial" w:cs="Arial"/>
          <w:bCs/>
          <w:sz w:val="22"/>
          <w:szCs w:val="22"/>
        </w:rPr>
        <w:t>neck</w:t>
      </w:r>
      <w:proofErr w:type="spellEnd"/>
      <w:r w:rsidRPr="00157756">
        <w:rPr>
          <w:rFonts w:ascii="Arial" w:eastAsia="DejaVuSans-Bold" w:hAnsi="Arial" w:cs="Arial"/>
          <w:bCs/>
          <w:sz w:val="22"/>
          <w:szCs w:val="22"/>
        </w:rPr>
        <w:t xml:space="preserve"> </w:t>
      </w:r>
      <w:proofErr w:type="spellStart"/>
      <w:r w:rsidRPr="00157756">
        <w:rPr>
          <w:rFonts w:ascii="Arial" w:eastAsia="DejaVuSans-Bold" w:hAnsi="Arial" w:cs="Arial"/>
          <w:bCs/>
          <w:sz w:val="22"/>
          <w:szCs w:val="22"/>
        </w:rPr>
        <w:t>fractures</w:t>
      </w:r>
      <w:proofErr w:type="spellEnd"/>
      <w:r w:rsidRPr="00157756">
        <w:rPr>
          <w:rFonts w:ascii="Arial" w:eastAsia="DejaVuSans-Bold" w:hAnsi="Arial" w:cs="Arial"/>
          <w:bCs/>
          <w:sz w:val="22"/>
          <w:szCs w:val="22"/>
        </w:rPr>
        <w:t xml:space="preserve"> in </w:t>
      </w:r>
      <w:proofErr w:type="spellStart"/>
      <w:r w:rsidRPr="00157756">
        <w:rPr>
          <w:rFonts w:ascii="Arial" w:eastAsia="DejaVuSans-Bold" w:hAnsi="Arial" w:cs="Arial"/>
          <w:bCs/>
          <w:sz w:val="22"/>
          <w:szCs w:val="22"/>
        </w:rPr>
        <w:t>the</w:t>
      </w:r>
      <w:proofErr w:type="spellEnd"/>
      <w:r w:rsidRPr="00157756">
        <w:rPr>
          <w:rFonts w:ascii="Arial" w:eastAsia="DejaVuSans-Bold" w:hAnsi="Arial" w:cs="Arial"/>
          <w:bCs/>
          <w:sz w:val="22"/>
          <w:szCs w:val="22"/>
        </w:rPr>
        <w:t xml:space="preserve"> </w:t>
      </w:r>
      <w:proofErr w:type="spellStart"/>
      <w:r w:rsidRPr="00157756">
        <w:rPr>
          <w:rFonts w:ascii="Arial" w:eastAsia="DejaVuSans-Bold" w:hAnsi="Arial" w:cs="Arial"/>
          <w:bCs/>
          <w:sz w:val="22"/>
          <w:szCs w:val="22"/>
        </w:rPr>
        <w:t>elderly</w:t>
      </w:r>
      <w:proofErr w:type="spellEnd"/>
      <w:r w:rsidRPr="00157756">
        <w:rPr>
          <w:rFonts w:ascii="Arial" w:eastAsia="DejaVuSans-Bold" w:hAnsi="Arial" w:cs="Arial"/>
          <w:bCs/>
          <w:sz w:val="22"/>
          <w:szCs w:val="22"/>
        </w:rPr>
        <w:t xml:space="preserve"> </w:t>
      </w:r>
      <w:proofErr w:type="spellStart"/>
      <w:r w:rsidRPr="00157756">
        <w:rPr>
          <w:rFonts w:ascii="Arial" w:eastAsia="DejaVuSans-Bold" w:hAnsi="Arial" w:cs="Arial"/>
          <w:bCs/>
          <w:sz w:val="22"/>
          <w:szCs w:val="22"/>
        </w:rPr>
        <w:t>with</w:t>
      </w:r>
      <w:proofErr w:type="spellEnd"/>
      <w:r w:rsidRPr="00157756">
        <w:rPr>
          <w:rFonts w:ascii="Arial" w:eastAsia="DejaVuSans-Bold" w:hAnsi="Arial" w:cs="Arial"/>
          <w:bCs/>
          <w:sz w:val="22"/>
          <w:szCs w:val="22"/>
        </w:rPr>
        <w:t xml:space="preserve"> </w:t>
      </w:r>
      <w:proofErr w:type="spellStart"/>
      <w:r w:rsidRPr="00157756">
        <w:rPr>
          <w:rFonts w:ascii="Arial" w:eastAsia="DejaVuSans-Bold" w:hAnsi="Arial" w:cs="Arial"/>
          <w:bCs/>
          <w:sz w:val="22"/>
          <w:szCs w:val="22"/>
        </w:rPr>
        <w:t>respect</w:t>
      </w:r>
      <w:proofErr w:type="spellEnd"/>
      <w:r w:rsidRPr="00157756">
        <w:rPr>
          <w:rFonts w:ascii="Arial" w:eastAsia="DejaVuSans-Bold" w:hAnsi="Arial" w:cs="Arial"/>
          <w:bCs/>
          <w:sz w:val="22"/>
          <w:szCs w:val="22"/>
        </w:rPr>
        <w:t xml:space="preserve"> </w:t>
      </w:r>
      <w:proofErr w:type="spellStart"/>
      <w:r w:rsidRPr="00157756">
        <w:rPr>
          <w:rFonts w:ascii="Arial" w:eastAsia="DejaVuSans-Bold" w:hAnsi="Arial" w:cs="Arial"/>
          <w:bCs/>
          <w:sz w:val="22"/>
          <w:szCs w:val="22"/>
        </w:rPr>
        <w:t>to</w:t>
      </w:r>
      <w:proofErr w:type="spellEnd"/>
      <w:r w:rsidRPr="00157756">
        <w:rPr>
          <w:rFonts w:ascii="Arial" w:eastAsia="DejaVuSans-Bold" w:hAnsi="Arial" w:cs="Arial"/>
          <w:bCs/>
          <w:sz w:val="22"/>
          <w:szCs w:val="22"/>
        </w:rPr>
        <w:t xml:space="preserve"> </w:t>
      </w:r>
      <w:proofErr w:type="spellStart"/>
      <w:r w:rsidRPr="00157756">
        <w:rPr>
          <w:rFonts w:ascii="Arial" w:eastAsia="DejaVuSans-Bold" w:hAnsi="Arial" w:cs="Arial"/>
          <w:bCs/>
          <w:sz w:val="22"/>
          <w:szCs w:val="22"/>
        </w:rPr>
        <w:t>morphology</w:t>
      </w:r>
      <w:proofErr w:type="spellEnd"/>
      <w:r w:rsidRPr="00157756">
        <w:rPr>
          <w:rFonts w:ascii="Arial" w:eastAsia="DejaVuSans-Bold" w:hAnsi="Arial" w:cs="Arial"/>
          <w:bCs/>
          <w:sz w:val="22"/>
          <w:szCs w:val="22"/>
        </w:rPr>
        <w:t xml:space="preserve"> </w:t>
      </w:r>
      <w:proofErr w:type="spellStart"/>
      <w:r w:rsidRPr="00157756">
        <w:rPr>
          <w:rFonts w:ascii="Arial" w:eastAsia="DejaVuSans-Bold" w:hAnsi="Arial" w:cs="Arial"/>
          <w:bCs/>
          <w:sz w:val="22"/>
          <w:szCs w:val="22"/>
        </w:rPr>
        <w:t>and</w:t>
      </w:r>
      <w:proofErr w:type="spellEnd"/>
      <w:r w:rsidRPr="00157756">
        <w:rPr>
          <w:rFonts w:ascii="Arial" w:eastAsia="DejaVuSans-Bold" w:hAnsi="Arial" w:cs="Arial"/>
          <w:bCs/>
          <w:sz w:val="22"/>
          <w:szCs w:val="22"/>
        </w:rPr>
        <w:t xml:space="preserve"> mineral </w:t>
      </w:r>
      <w:proofErr w:type="spellStart"/>
      <w:r w:rsidRPr="00157756">
        <w:rPr>
          <w:rFonts w:ascii="Arial" w:eastAsia="DejaVuSans-Bold" w:hAnsi="Arial" w:cs="Arial"/>
          <w:bCs/>
          <w:sz w:val="22"/>
          <w:szCs w:val="22"/>
        </w:rPr>
        <w:t>density</w:t>
      </w:r>
      <w:proofErr w:type="spellEnd"/>
      <w:r w:rsidRPr="00157756">
        <w:rPr>
          <w:rFonts w:ascii="Arial" w:eastAsia="DejaVuSans-Bold" w:hAnsi="Arial" w:cs="Arial"/>
          <w:bCs/>
          <w:sz w:val="22"/>
          <w:szCs w:val="22"/>
        </w:rPr>
        <w:t xml:space="preserve">. </w:t>
      </w:r>
      <w:proofErr w:type="spellStart"/>
      <w:r w:rsidRPr="00157756">
        <w:rPr>
          <w:rFonts w:ascii="Arial" w:eastAsia="DejaVuSans-Bold" w:hAnsi="Arial" w:cs="Arial"/>
          <w:bCs/>
          <w:sz w:val="22"/>
          <w:szCs w:val="22"/>
        </w:rPr>
        <w:t>Folia</w:t>
      </w:r>
      <w:proofErr w:type="spellEnd"/>
      <w:r w:rsidRPr="00157756">
        <w:rPr>
          <w:rFonts w:ascii="Arial" w:eastAsia="DejaVuSans-Bold" w:hAnsi="Arial" w:cs="Arial"/>
          <w:bCs/>
          <w:sz w:val="22"/>
          <w:szCs w:val="22"/>
        </w:rPr>
        <w:t xml:space="preserve"> Morphologica:75(4), (2016)</w:t>
      </w:r>
    </w:p>
    <w:p w14:paraId="6FBF9C40" w14:textId="77777777" w:rsidR="00C34A25" w:rsidRPr="00157756" w:rsidRDefault="00C34A25" w:rsidP="00C34A25">
      <w:p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hd w:val="clear" w:color="auto" w:fill="FCFCFC"/>
        </w:rPr>
      </w:pPr>
      <w:r w:rsidRPr="00157756">
        <w:rPr>
          <w:rFonts w:ascii="Arial" w:eastAsia="Times New Roman" w:hAnsi="Arial" w:cs="Arial"/>
          <w:b/>
          <w:lang w:eastAsia="tr-TR"/>
        </w:rPr>
        <w:t xml:space="preserve">16. </w:t>
      </w:r>
      <w:hyperlink r:id="rId4" w:anchor="auth-Ali-Asan" w:history="1">
        <w:r w:rsidRPr="00157756">
          <w:rPr>
            <w:rFonts w:ascii="Arial" w:eastAsia="Times New Roman" w:hAnsi="Arial" w:cs="Arial"/>
            <w:lang w:eastAsia="tr-TR"/>
          </w:rPr>
          <w:t>Asan</w:t>
        </w:r>
      </w:hyperlink>
      <w:r w:rsidRPr="00157756">
        <w:rPr>
          <w:rFonts w:ascii="Arial" w:eastAsia="Times New Roman" w:hAnsi="Arial" w:cs="Arial"/>
          <w:lang w:eastAsia="tr-TR"/>
        </w:rPr>
        <w:t xml:space="preserve"> A, </w:t>
      </w:r>
      <w:hyperlink r:id="rId5" w:anchor="auth-Huriye-Demirhan" w:history="1">
        <w:r w:rsidRPr="00157756">
          <w:rPr>
            <w:rFonts w:ascii="Arial" w:eastAsia="Times New Roman" w:hAnsi="Arial" w:cs="Arial"/>
            <w:lang w:eastAsia="tr-TR"/>
          </w:rPr>
          <w:t>Demirhan</w:t>
        </w:r>
      </w:hyperlink>
      <w:r w:rsidRPr="00157756">
        <w:rPr>
          <w:rFonts w:ascii="Arial" w:eastAsia="Times New Roman" w:hAnsi="Arial" w:cs="Arial"/>
          <w:lang w:eastAsia="tr-TR"/>
        </w:rPr>
        <w:t xml:space="preserve"> H, </w:t>
      </w:r>
      <w:hyperlink r:id="rId6" w:anchor="auth-H_lya__etin-Sorkun" w:history="1">
        <w:r w:rsidRPr="00157756">
          <w:rPr>
            <w:rFonts w:ascii="Arial" w:eastAsia="Times New Roman" w:hAnsi="Arial" w:cs="Arial"/>
            <w:b/>
            <w:lang w:eastAsia="tr-TR"/>
          </w:rPr>
          <w:t>Çetin Sorkun</w:t>
        </w:r>
      </w:hyperlink>
      <w:r w:rsidRPr="00157756">
        <w:rPr>
          <w:rFonts w:ascii="Arial" w:eastAsia="Times New Roman" w:hAnsi="Arial" w:cs="Arial"/>
          <w:b/>
          <w:lang w:eastAsia="tr-TR"/>
        </w:rPr>
        <w:t xml:space="preserve"> H</w:t>
      </w:r>
      <w:r w:rsidRPr="00157756">
        <w:rPr>
          <w:rFonts w:ascii="Arial" w:eastAsia="Times New Roman" w:hAnsi="Arial" w:cs="Arial"/>
          <w:lang w:eastAsia="tr-TR"/>
        </w:rPr>
        <w:t>, </w:t>
      </w:r>
      <w:hyperlink r:id="rId7" w:anchor="auth-Sevgi-_zkan" w:history="1">
        <w:r w:rsidRPr="00157756">
          <w:rPr>
            <w:rFonts w:ascii="Arial" w:eastAsia="Times New Roman" w:hAnsi="Arial" w:cs="Arial"/>
            <w:lang w:eastAsia="tr-TR"/>
          </w:rPr>
          <w:t>Özkan</w:t>
        </w:r>
      </w:hyperlink>
      <w:r w:rsidRPr="00157756">
        <w:rPr>
          <w:rFonts w:ascii="Arial" w:eastAsia="Times New Roman" w:hAnsi="Arial" w:cs="Arial"/>
          <w:lang w:eastAsia="tr-TR"/>
        </w:rPr>
        <w:t xml:space="preserve"> S, </w:t>
      </w:r>
      <w:hyperlink r:id="rId8" w:anchor="auth-Mehtap-Ayd_n" w:history="1">
        <w:r w:rsidRPr="00157756">
          <w:rPr>
            <w:rFonts w:ascii="Arial" w:eastAsia="Times New Roman" w:hAnsi="Arial" w:cs="Arial"/>
            <w:lang w:eastAsia="tr-TR"/>
          </w:rPr>
          <w:t xml:space="preserve"> Aydın</w:t>
        </w:r>
      </w:hyperlink>
      <w:r w:rsidRPr="00157756">
        <w:rPr>
          <w:rFonts w:ascii="Arial" w:eastAsia="Times New Roman" w:hAnsi="Arial" w:cs="Arial"/>
          <w:lang w:eastAsia="tr-TR"/>
        </w:rPr>
        <w:t xml:space="preserve"> M, </w:t>
      </w:r>
      <w:hyperlink r:id="rId9" w:anchor="auth-Davut-Ak_n" w:history="1">
        <w:r w:rsidRPr="00157756">
          <w:rPr>
            <w:rFonts w:ascii="Arial" w:eastAsia="Times New Roman" w:hAnsi="Arial" w:cs="Arial"/>
            <w:lang w:eastAsia="tr-TR"/>
          </w:rPr>
          <w:t>Akın</w:t>
        </w:r>
      </w:hyperlink>
      <w:r w:rsidRPr="00157756">
        <w:rPr>
          <w:rFonts w:ascii="Arial" w:eastAsia="Times New Roman" w:hAnsi="Arial" w:cs="Arial"/>
          <w:lang w:eastAsia="tr-TR"/>
        </w:rPr>
        <w:t xml:space="preserve"> D, </w:t>
      </w:r>
      <w:hyperlink r:id="rId10" w:anchor="auth-Beng_-Tatar" w:history="1">
        <w:r w:rsidRPr="00157756">
          <w:rPr>
            <w:rFonts w:ascii="Arial" w:eastAsia="Times New Roman" w:hAnsi="Arial" w:cs="Arial"/>
            <w:lang w:eastAsia="tr-TR"/>
          </w:rPr>
          <w:t>Tatar</w:t>
        </w:r>
      </w:hyperlink>
      <w:r w:rsidRPr="00157756">
        <w:rPr>
          <w:rFonts w:ascii="Arial" w:eastAsia="Times New Roman" w:hAnsi="Arial" w:cs="Arial"/>
          <w:lang w:eastAsia="tr-TR"/>
        </w:rPr>
        <w:t xml:space="preserve"> B, </w:t>
      </w:r>
      <w:hyperlink r:id="rId11" w:anchor="auth-Binali-_atak" w:history="1">
        <w:r w:rsidRPr="00157756">
          <w:rPr>
            <w:rFonts w:ascii="Arial" w:eastAsia="Times New Roman" w:hAnsi="Arial" w:cs="Arial"/>
            <w:lang w:eastAsia="tr-TR"/>
          </w:rPr>
          <w:t xml:space="preserve"> Çatak</w:t>
        </w:r>
      </w:hyperlink>
      <w:r w:rsidRPr="00157756">
        <w:rPr>
          <w:rFonts w:ascii="Arial" w:eastAsia="Times New Roman" w:hAnsi="Arial" w:cs="Arial"/>
          <w:lang w:eastAsia="tr-TR"/>
        </w:rPr>
        <w:t xml:space="preserve"> B, </w:t>
      </w:r>
      <w:hyperlink r:id="rId12" w:anchor="auth-Alper-_ener" w:history="1">
        <w:r w:rsidRPr="00157756">
          <w:rPr>
            <w:rFonts w:ascii="Arial" w:eastAsia="Times New Roman" w:hAnsi="Arial" w:cs="Arial"/>
            <w:lang w:eastAsia="tr-TR"/>
          </w:rPr>
          <w:t>Şener</w:t>
        </w:r>
      </w:hyperlink>
      <w:r w:rsidRPr="00157756">
        <w:rPr>
          <w:rFonts w:ascii="Arial" w:eastAsia="Times New Roman" w:hAnsi="Arial" w:cs="Arial"/>
          <w:lang w:eastAsia="tr-TR"/>
        </w:rPr>
        <w:t xml:space="preserve"> A,  </w:t>
      </w:r>
      <w:hyperlink r:id="rId13" w:anchor="auth-__kran-K_se" w:history="1">
        <w:r w:rsidRPr="00157756">
          <w:rPr>
            <w:rFonts w:ascii="Arial" w:eastAsia="Times New Roman" w:hAnsi="Arial" w:cs="Arial"/>
            <w:lang w:eastAsia="tr-TR"/>
          </w:rPr>
          <w:t>Köse</w:t>
        </w:r>
      </w:hyperlink>
      <w:r w:rsidRPr="00157756">
        <w:rPr>
          <w:rFonts w:ascii="Arial" w:eastAsia="Times New Roman" w:hAnsi="Arial" w:cs="Arial"/>
          <w:lang w:eastAsia="tr-TR"/>
        </w:rPr>
        <w:t xml:space="preserve"> Ş. </w:t>
      </w:r>
      <w:proofErr w:type="spellStart"/>
      <w:r w:rsidRPr="00157756">
        <w:rPr>
          <w:rFonts w:ascii="Arial" w:hAnsi="Arial" w:cs="Arial"/>
          <w:bCs/>
        </w:rPr>
        <w:t>Factors</w:t>
      </w:r>
      <w:proofErr w:type="spellEnd"/>
      <w:r w:rsidRPr="00157756">
        <w:rPr>
          <w:rFonts w:ascii="Arial" w:hAnsi="Arial" w:cs="Arial"/>
          <w:bCs/>
        </w:rPr>
        <w:t xml:space="preserve"> </w:t>
      </w:r>
      <w:proofErr w:type="spellStart"/>
      <w:r w:rsidRPr="00157756">
        <w:rPr>
          <w:rFonts w:ascii="Arial" w:hAnsi="Arial" w:cs="Arial"/>
          <w:bCs/>
        </w:rPr>
        <w:t>affecting</w:t>
      </w:r>
      <w:proofErr w:type="spellEnd"/>
      <w:r w:rsidRPr="00157756">
        <w:rPr>
          <w:rFonts w:ascii="Arial" w:hAnsi="Arial" w:cs="Arial"/>
          <w:bCs/>
        </w:rPr>
        <w:t xml:space="preserve"> </w:t>
      </w:r>
      <w:proofErr w:type="spellStart"/>
      <w:r w:rsidRPr="00157756">
        <w:rPr>
          <w:rFonts w:ascii="Arial" w:hAnsi="Arial" w:cs="Arial"/>
          <w:bCs/>
        </w:rPr>
        <w:t>responsiveness</w:t>
      </w:r>
      <w:proofErr w:type="spellEnd"/>
      <w:r w:rsidRPr="00157756">
        <w:rPr>
          <w:rFonts w:ascii="Arial" w:hAnsi="Arial" w:cs="Arial"/>
          <w:bCs/>
        </w:rPr>
        <w:t xml:space="preserve"> </w:t>
      </w:r>
      <w:proofErr w:type="spellStart"/>
      <w:r w:rsidRPr="00157756">
        <w:rPr>
          <w:rFonts w:ascii="Arial" w:hAnsi="Arial" w:cs="Arial"/>
          <w:bCs/>
        </w:rPr>
        <w:t>to</w:t>
      </w:r>
      <w:proofErr w:type="spellEnd"/>
      <w:r w:rsidRPr="00157756">
        <w:rPr>
          <w:rFonts w:ascii="Arial" w:hAnsi="Arial" w:cs="Arial"/>
          <w:bCs/>
        </w:rPr>
        <w:t xml:space="preserve"> </w:t>
      </w:r>
      <w:proofErr w:type="spellStart"/>
      <w:r w:rsidRPr="00157756">
        <w:rPr>
          <w:rFonts w:ascii="Arial" w:hAnsi="Arial" w:cs="Arial"/>
          <w:bCs/>
        </w:rPr>
        <w:t>hepatitis</w:t>
      </w:r>
      <w:proofErr w:type="spellEnd"/>
      <w:r w:rsidRPr="00157756">
        <w:rPr>
          <w:rFonts w:ascii="Arial" w:hAnsi="Arial" w:cs="Arial"/>
          <w:bCs/>
        </w:rPr>
        <w:t xml:space="preserve"> B </w:t>
      </w:r>
      <w:proofErr w:type="spellStart"/>
      <w:r w:rsidRPr="00157756">
        <w:rPr>
          <w:rFonts w:ascii="Arial" w:hAnsi="Arial" w:cs="Arial"/>
          <w:bCs/>
        </w:rPr>
        <w:t>immunization</w:t>
      </w:r>
      <w:proofErr w:type="spellEnd"/>
      <w:r w:rsidRPr="00157756">
        <w:rPr>
          <w:rFonts w:ascii="Arial" w:hAnsi="Arial" w:cs="Arial"/>
          <w:bCs/>
        </w:rPr>
        <w:t xml:space="preserve"> in </w:t>
      </w:r>
      <w:proofErr w:type="spellStart"/>
      <w:r w:rsidRPr="00157756">
        <w:rPr>
          <w:rFonts w:ascii="Arial" w:hAnsi="Arial" w:cs="Arial"/>
          <w:bCs/>
        </w:rPr>
        <w:t>dialysis</w:t>
      </w:r>
      <w:proofErr w:type="spellEnd"/>
      <w:r w:rsidRPr="00157756">
        <w:rPr>
          <w:rFonts w:ascii="Arial" w:hAnsi="Arial" w:cs="Arial"/>
          <w:bCs/>
        </w:rPr>
        <w:t xml:space="preserve"> </w:t>
      </w:r>
      <w:proofErr w:type="spellStart"/>
      <w:r w:rsidRPr="00157756">
        <w:rPr>
          <w:rFonts w:ascii="Arial" w:hAnsi="Arial" w:cs="Arial"/>
          <w:bCs/>
        </w:rPr>
        <w:t>patients</w:t>
      </w:r>
      <w:proofErr w:type="spellEnd"/>
      <w:r w:rsidRPr="00157756">
        <w:rPr>
          <w:rFonts w:ascii="Arial" w:hAnsi="Arial" w:cs="Arial"/>
          <w:bCs/>
        </w:rPr>
        <w:t xml:space="preserve">. </w:t>
      </w:r>
      <w:hyperlink r:id="rId14" w:history="1">
        <w:r w:rsidRPr="00157756">
          <w:rPr>
            <w:rStyle w:val="Kpr"/>
            <w:rFonts w:ascii="Arial" w:hAnsi="Arial" w:cs="Arial"/>
            <w:i/>
            <w:iCs/>
            <w:color w:val="auto"/>
            <w:u w:val="none"/>
            <w:shd w:val="clear" w:color="auto" w:fill="FCFCFC"/>
          </w:rPr>
          <w:t xml:space="preserve">International </w:t>
        </w:r>
        <w:proofErr w:type="spellStart"/>
        <w:r w:rsidRPr="00157756">
          <w:rPr>
            <w:rStyle w:val="Kpr"/>
            <w:rFonts w:ascii="Arial" w:hAnsi="Arial" w:cs="Arial"/>
            <w:i/>
            <w:iCs/>
            <w:color w:val="auto"/>
            <w:u w:val="none"/>
            <w:shd w:val="clear" w:color="auto" w:fill="FCFCFC"/>
          </w:rPr>
          <w:t>Urology</w:t>
        </w:r>
        <w:proofErr w:type="spellEnd"/>
        <w:r w:rsidRPr="00157756">
          <w:rPr>
            <w:rStyle w:val="Kpr"/>
            <w:rFonts w:ascii="Arial" w:hAnsi="Arial" w:cs="Arial"/>
            <w:i/>
            <w:iCs/>
            <w:color w:val="auto"/>
            <w:u w:val="none"/>
            <w:shd w:val="clear" w:color="auto" w:fill="FCFCFC"/>
          </w:rPr>
          <w:t xml:space="preserve"> </w:t>
        </w:r>
        <w:proofErr w:type="spellStart"/>
        <w:r w:rsidRPr="00157756">
          <w:rPr>
            <w:rStyle w:val="Kpr"/>
            <w:rFonts w:ascii="Arial" w:hAnsi="Arial" w:cs="Arial"/>
            <w:i/>
            <w:iCs/>
            <w:color w:val="auto"/>
            <w:u w:val="none"/>
            <w:shd w:val="clear" w:color="auto" w:fill="FCFCFC"/>
          </w:rPr>
          <w:t>and</w:t>
        </w:r>
        <w:proofErr w:type="spellEnd"/>
        <w:r w:rsidRPr="00157756">
          <w:rPr>
            <w:rStyle w:val="Kpr"/>
            <w:rFonts w:ascii="Arial" w:hAnsi="Arial" w:cs="Arial"/>
            <w:i/>
            <w:iCs/>
            <w:color w:val="auto"/>
            <w:u w:val="none"/>
            <w:shd w:val="clear" w:color="auto" w:fill="FCFCFC"/>
          </w:rPr>
          <w:t xml:space="preserve"> </w:t>
        </w:r>
        <w:proofErr w:type="spellStart"/>
        <w:r w:rsidRPr="00157756">
          <w:rPr>
            <w:rStyle w:val="Kpr"/>
            <w:rFonts w:ascii="Arial" w:hAnsi="Arial" w:cs="Arial"/>
            <w:i/>
            <w:iCs/>
            <w:color w:val="auto"/>
            <w:u w:val="none"/>
            <w:shd w:val="clear" w:color="auto" w:fill="FCFCFC"/>
          </w:rPr>
          <w:t>Nephrology</w:t>
        </w:r>
        <w:proofErr w:type="spellEnd"/>
      </w:hyperlink>
      <w:r w:rsidRPr="00157756">
        <w:rPr>
          <w:rFonts w:ascii="Arial" w:hAnsi="Arial" w:cs="Arial"/>
          <w:shd w:val="clear" w:color="auto" w:fill="FCFCFC"/>
        </w:rPr>
        <w:t> </w:t>
      </w:r>
      <w:proofErr w:type="spellStart"/>
      <w:r w:rsidRPr="00157756">
        <w:rPr>
          <w:rStyle w:val="u-visually-hidden"/>
          <w:rFonts w:ascii="Arial" w:hAnsi="Arial" w:cs="Arial"/>
          <w:bCs/>
          <w:bdr w:val="none" w:sz="0" w:space="0" w:color="auto" w:frame="1"/>
          <w:shd w:val="clear" w:color="auto" w:fill="FCFCFC"/>
        </w:rPr>
        <w:t>volume</w:t>
      </w:r>
      <w:proofErr w:type="spellEnd"/>
      <w:r w:rsidRPr="00157756">
        <w:rPr>
          <w:rFonts w:ascii="Arial" w:hAnsi="Arial" w:cs="Arial"/>
          <w:bCs/>
          <w:shd w:val="clear" w:color="auto" w:fill="FCFCFC"/>
        </w:rPr>
        <w:t> 49</w:t>
      </w:r>
      <w:r w:rsidRPr="00157756">
        <w:rPr>
          <w:rFonts w:ascii="Arial" w:hAnsi="Arial" w:cs="Arial"/>
          <w:shd w:val="clear" w:color="auto" w:fill="FCFCFC"/>
        </w:rPr>
        <w:t>, </w:t>
      </w:r>
      <w:r w:rsidRPr="00157756">
        <w:rPr>
          <w:rStyle w:val="u-visually-hidden"/>
          <w:rFonts w:ascii="Arial" w:hAnsi="Arial" w:cs="Arial"/>
          <w:bdr w:val="none" w:sz="0" w:space="0" w:color="auto" w:frame="1"/>
          <w:shd w:val="clear" w:color="auto" w:fill="FCFCFC"/>
        </w:rPr>
        <w:t>pages</w:t>
      </w:r>
      <w:r w:rsidRPr="00157756">
        <w:rPr>
          <w:rFonts w:ascii="Arial" w:hAnsi="Arial" w:cs="Arial"/>
          <w:shd w:val="clear" w:color="auto" w:fill="FCFCFC"/>
        </w:rPr>
        <w:t>1845–1850 (2017)</w:t>
      </w:r>
    </w:p>
    <w:p w14:paraId="24DA46C0" w14:textId="77777777" w:rsidR="00C34A25" w:rsidRPr="00157756" w:rsidRDefault="00C34A25" w:rsidP="00C34A25">
      <w:pPr>
        <w:pStyle w:val="Balk1"/>
        <w:shd w:val="clear" w:color="auto" w:fill="FFFFFF"/>
        <w:spacing w:before="240" w:beforeAutospacing="0" w:after="120" w:afterAutospacing="0" w:line="324" w:lineRule="atLeast"/>
        <w:jc w:val="left"/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</w:pPr>
      <w:r w:rsidRPr="00157756">
        <w:rPr>
          <w:rFonts w:ascii="Arial" w:hAnsi="Arial" w:cs="Arial"/>
          <w:color w:val="auto"/>
          <w:sz w:val="22"/>
          <w:szCs w:val="22"/>
          <w:shd w:val="clear" w:color="auto" w:fill="FCFCFC"/>
        </w:rPr>
        <w:t>17</w:t>
      </w:r>
      <w:r w:rsidRPr="00157756">
        <w:rPr>
          <w:rFonts w:ascii="Arial" w:hAnsi="Arial" w:cs="Arial"/>
          <w:b w:val="0"/>
          <w:color w:val="auto"/>
          <w:sz w:val="22"/>
          <w:szCs w:val="22"/>
          <w:shd w:val="clear" w:color="auto" w:fill="FCFCFC"/>
        </w:rPr>
        <w:t xml:space="preserve">. </w:t>
      </w:r>
      <w:hyperlink r:id="rId15" w:history="1">
        <w:proofErr w:type="spellStart"/>
        <w:r w:rsidRPr="00157756">
          <w:rPr>
            <w:rStyle w:val="Kpr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Semiz</w:t>
        </w:r>
        <w:proofErr w:type="spellEnd"/>
      </w:hyperlink>
      <w:r w:rsidRPr="00157756">
        <w:rPr>
          <w:rFonts w:ascii="Arial" w:hAnsi="Arial" w:cs="Arial"/>
          <w:b w:val="0"/>
          <w:color w:val="auto"/>
          <w:sz w:val="22"/>
          <w:szCs w:val="22"/>
        </w:rPr>
        <w:t xml:space="preserve"> A</w:t>
      </w:r>
      <w:r w:rsidRPr="00157756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, </w:t>
      </w:r>
      <w:hyperlink r:id="rId16" w:history="1">
        <w:r w:rsidRPr="00157756">
          <w:rPr>
            <w:rStyle w:val="Kpr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157756">
          <w:rPr>
            <w:rStyle w:val="Kpr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Acar</w:t>
        </w:r>
        <w:proofErr w:type="spellEnd"/>
      </w:hyperlink>
      <w:r w:rsidRPr="00157756">
        <w:rPr>
          <w:rFonts w:ascii="Arial" w:hAnsi="Arial" w:cs="Arial"/>
          <w:b w:val="0"/>
          <w:color w:val="auto"/>
          <w:sz w:val="22"/>
          <w:szCs w:val="22"/>
        </w:rPr>
        <w:t xml:space="preserve"> OO</w:t>
      </w:r>
      <w:r w:rsidRPr="00157756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, </w:t>
      </w:r>
      <w:hyperlink r:id="rId17" w:history="1">
        <w:r w:rsidRPr="00157756">
          <w:rPr>
            <w:rStyle w:val="Kpr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 Cetin</w:t>
        </w:r>
      </w:hyperlink>
      <w:r w:rsidRPr="00157756">
        <w:rPr>
          <w:rFonts w:ascii="Arial" w:hAnsi="Arial" w:cs="Arial"/>
          <w:color w:val="auto"/>
          <w:sz w:val="22"/>
          <w:szCs w:val="22"/>
        </w:rPr>
        <w:t xml:space="preserve"> H</w:t>
      </w:r>
      <w:r w:rsidRPr="00157756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, </w:t>
      </w:r>
      <w:proofErr w:type="spellStart"/>
      <w:r w:rsidRPr="00157756">
        <w:rPr>
          <w:rFonts w:ascii="Arial" w:hAnsi="Arial" w:cs="Arial"/>
          <w:b w:val="0"/>
          <w:color w:val="auto"/>
          <w:sz w:val="22"/>
          <w:szCs w:val="22"/>
        </w:rPr>
        <w:fldChar w:fldCharType="begin"/>
      </w:r>
      <w:r w:rsidRPr="00157756">
        <w:rPr>
          <w:rFonts w:ascii="Arial" w:hAnsi="Arial" w:cs="Arial"/>
          <w:b w:val="0"/>
          <w:color w:val="auto"/>
          <w:sz w:val="22"/>
          <w:szCs w:val="22"/>
        </w:rPr>
        <w:instrText xml:space="preserve"> HYPERLINK "https://www.ncbi.nlm.nih.gov/pubmed/?term=Semiz%20G%5BAuthor%5D&amp;cauthor=true&amp;cauthor_uid=33062594" </w:instrText>
      </w:r>
      <w:r w:rsidRPr="00157756">
        <w:rPr>
          <w:rFonts w:ascii="Arial" w:hAnsi="Arial" w:cs="Arial"/>
          <w:b w:val="0"/>
          <w:color w:val="auto"/>
          <w:sz w:val="22"/>
          <w:szCs w:val="22"/>
        </w:rPr>
        <w:fldChar w:fldCharType="separate"/>
      </w:r>
      <w:r w:rsidRPr="00157756">
        <w:rPr>
          <w:rStyle w:val="Kpr"/>
          <w:rFonts w:ascii="Arial" w:hAnsi="Arial" w:cs="Arial"/>
          <w:b w:val="0"/>
          <w:color w:val="auto"/>
          <w:sz w:val="22"/>
          <w:szCs w:val="22"/>
          <w:u w:val="none"/>
          <w:shd w:val="clear" w:color="auto" w:fill="FFFFFF"/>
        </w:rPr>
        <w:t>Semiz</w:t>
      </w:r>
      <w:proofErr w:type="spellEnd"/>
      <w:r w:rsidRPr="00157756">
        <w:rPr>
          <w:rFonts w:ascii="Arial" w:hAnsi="Arial" w:cs="Arial"/>
          <w:b w:val="0"/>
          <w:color w:val="auto"/>
          <w:sz w:val="22"/>
          <w:szCs w:val="22"/>
        </w:rPr>
        <w:fldChar w:fldCharType="end"/>
      </w:r>
      <w:r w:rsidRPr="00157756">
        <w:rPr>
          <w:rFonts w:ascii="Arial" w:hAnsi="Arial" w:cs="Arial"/>
          <w:b w:val="0"/>
          <w:color w:val="auto"/>
          <w:sz w:val="22"/>
          <w:szCs w:val="22"/>
        </w:rPr>
        <w:t xml:space="preserve"> G</w:t>
      </w:r>
      <w:r w:rsidRPr="00157756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 xml:space="preserve">, Sen A. </w:t>
      </w:r>
      <w:r w:rsidRPr="00157756">
        <w:rPr>
          <w:rFonts w:ascii="Arial" w:hAnsi="Arial" w:cs="Arial"/>
          <w:b w:val="0"/>
          <w:color w:val="auto"/>
          <w:sz w:val="22"/>
          <w:szCs w:val="22"/>
        </w:rPr>
        <w:t>Suppression of Inflammatory Cytokines Expression with Bitter Melon (</w:t>
      </w:r>
      <w:r w:rsidRPr="00157756">
        <w:rPr>
          <w:rStyle w:val="Vurgu"/>
          <w:rFonts w:ascii="Arial" w:hAnsi="Arial" w:cs="Arial"/>
          <w:b w:val="0"/>
          <w:color w:val="auto"/>
          <w:sz w:val="22"/>
          <w:szCs w:val="22"/>
        </w:rPr>
        <w:t xml:space="preserve">Momordica </w:t>
      </w:r>
      <w:proofErr w:type="spellStart"/>
      <w:r w:rsidRPr="00157756">
        <w:rPr>
          <w:rStyle w:val="Vurgu"/>
          <w:rFonts w:ascii="Arial" w:hAnsi="Arial" w:cs="Arial"/>
          <w:b w:val="0"/>
          <w:color w:val="auto"/>
          <w:sz w:val="22"/>
          <w:szCs w:val="22"/>
        </w:rPr>
        <w:t>Charantia</w:t>
      </w:r>
      <w:proofErr w:type="spellEnd"/>
      <w:r w:rsidRPr="00157756">
        <w:rPr>
          <w:rFonts w:ascii="Arial" w:hAnsi="Arial" w:cs="Arial"/>
          <w:b w:val="0"/>
          <w:color w:val="auto"/>
          <w:sz w:val="22"/>
          <w:szCs w:val="22"/>
        </w:rPr>
        <w:t xml:space="preserve">) in TNBS-instigated Ulcerative Colitis. </w:t>
      </w:r>
      <w:hyperlink r:id="rId18" w:history="1">
        <w:r w:rsidRPr="00157756">
          <w:rPr>
            <w:rStyle w:val="Kpr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J </w:t>
        </w:r>
        <w:proofErr w:type="spellStart"/>
        <w:r w:rsidRPr="00157756">
          <w:rPr>
            <w:rStyle w:val="Kpr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Transl</w:t>
        </w:r>
        <w:proofErr w:type="spellEnd"/>
        <w:r w:rsidRPr="00157756">
          <w:rPr>
            <w:rStyle w:val="Kpr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Int Med.</w:t>
        </w:r>
      </w:hyperlink>
      <w:r w:rsidRPr="00157756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 2020 Sep; 8(3): 177–187.</w:t>
      </w:r>
    </w:p>
    <w:p w14:paraId="64D90532" w14:textId="77777777" w:rsidR="000C3D03" w:rsidRPr="00157756" w:rsidRDefault="000C3D03" w:rsidP="00C34A25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14:paraId="74A93A02" w14:textId="77777777" w:rsidR="000C3D03" w:rsidRPr="00157756" w:rsidRDefault="000C3D03" w:rsidP="00C34A25">
      <w:pPr>
        <w:pStyle w:val="NormalWeb"/>
        <w:shd w:val="clear" w:color="auto" w:fill="FFFFFF"/>
        <w:rPr>
          <w:rFonts w:ascii="Arial" w:hAnsi="Arial" w:cs="Arial"/>
          <w:b/>
          <w:color w:val="333333"/>
          <w:sz w:val="22"/>
          <w:szCs w:val="22"/>
        </w:rPr>
      </w:pPr>
      <w:proofErr w:type="spellStart"/>
      <w:r w:rsidRPr="00157756">
        <w:rPr>
          <w:rFonts w:ascii="Arial" w:hAnsi="Arial" w:cs="Arial"/>
          <w:b/>
          <w:color w:val="333333"/>
          <w:sz w:val="22"/>
          <w:szCs w:val="22"/>
        </w:rPr>
        <w:t>Projects</w:t>
      </w:r>
      <w:proofErr w:type="spellEnd"/>
      <w:r w:rsidRPr="00157756">
        <w:rPr>
          <w:rFonts w:ascii="Arial" w:hAnsi="Arial" w:cs="Arial"/>
          <w:b/>
          <w:color w:val="333333"/>
          <w:sz w:val="22"/>
          <w:szCs w:val="22"/>
        </w:rPr>
        <w:t>,</w:t>
      </w:r>
    </w:p>
    <w:p w14:paraId="1B235FAE" w14:textId="77777777" w:rsidR="00C34A25" w:rsidRPr="00157756" w:rsidRDefault="00C34A25" w:rsidP="00C34A25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157756">
        <w:rPr>
          <w:rFonts w:ascii="Arial" w:hAnsi="Arial" w:cs="Arial"/>
          <w:b/>
          <w:bCs/>
          <w:sz w:val="22"/>
          <w:szCs w:val="22"/>
        </w:rPr>
        <w:t xml:space="preserve">2010KRM010: </w:t>
      </w:r>
      <w:r w:rsidRPr="00157756">
        <w:rPr>
          <w:rFonts w:ascii="Arial" w:hAnsi="Arial" w:cs="Arial"/>
          <w:bCs/>
          <w:sz w:val="22"/>
          <w:szCs w:val="22"/>
        </w:rPr>
        <w:t>Rota S.S.</w:t>
      </w:r>
      <w:r w:rsidRPr="0015775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157756">
        <w:rPr>
          <w:rFonts w:ascii="Arial" w:hAnsi="Arial" w:cs="Arial"/>
          <w:bCs/>
          <w:sz w:val="22"/>
          <w:szCs w:val="22"/>
        </w:rPr>
        <w:t>Ozkan</w:t>
      </w:r>
      <w:proofErr w:type="spellEnd"/>
      <w:r w:rsidRPr="00157756">
        <w:rPr>
          <w:rFonts w:ascii="Arial" w:hAnsi="Arial" w:cs="Arial"/>
          <w:bCs/>
          <w:sz w:val="22"/>
          <w:szCs w:val="22"/>
        </w:rPr>
        <w:t xml:space="preserve"> S.,</w:t>
      </w:r>
      <w:r w:rsidRPr="00157756">
        <w:rPr>
          <w:rFonts w:ascii="Arial" w:hAnsi="Arial" w:cs="Arial"/>
          <w:b/>
          <w:bCs/>
          <w:sz w:val="22"/>
          <w:szCs w:val="22"/>
        </w:rPr>
        <w:t xml:space="preserve"> Çetin Sorkun H., </w:t>
      </w:r>
      <w:r w:rsidR="000C3D03" w:rsidRPr="00157756">
        <w:rPr>
          <w:rFonts w:ascii="Arial" w:hAnsi="Arial" w:cs="Arial"/>
          <w:sz w:val="22"/>
          <w:szCs w:val="22"/>
        </w:rPr>
        <w:t xml:space="preserve">PAU Denizli </w:t>
      </w:r>
      <w:proofErr w:type="spellStart"/>
      <w:r w:rsidR="000C3D03" w:rsidRPr="00157756">
        <w:rPr>
          <w:rFonts w:ascii="Arial" w:hAnsi="Arial" w:cs="Arial"/>
          <w:sz w:val="22"/>
          <w:szCs w:val="22"/>
        </w:rPr>
        <w:t>Vocational</w:t>
      </w:r>
      <w:proofErr w:type="spellEnd"/>
      <w:r w:rsidR="000C3D03" w:rsidRPr="00157756">
        <w:rPr>
          <w:rFonts w:ascii="Arial" w:hAnsi="Arial" w:cs="Arial"/>
          <w:sz w:val="22"/>
          <w:szCs w:val="22"/>
        </w:rPr>
        <w:t xml:space="preserve"> School of </w:t>
      </w:r>
      <w:proofErr w:type="spellStart"/>
      <w:r w:rsidR="000C3D03" w:rsidRPr="00157756">
        <w:rPr>
          <w:rFonts w:ascii="Arial" w:hAnsi="Arial" w:cs="Arial"/>
          <w:sz w:val="22"/>
          <w:szCs w:val="22"/>
        </w:rPr>
        <w:t>Health</w:t>
      </w:r>
      <w:proofErr w:type="spellEnd"/>
      <w:r w:rsidR="000C3D03" w:rsidRPr="00157756">
        <w:rPr>
          <w:rFonts w:ascii="Arial" w:hAnsi="Arial" w:cs="Arial"/>
          <w:sz w:val="22"/>
          <w:szCs w:val="22"/>
        </w:rPr>
        <w:t xml:space="preserve"> Services </w:t>
      </w:r>
      <w:proofErr w:type="spellStart"/>
      <w:r w:rsidR="000C3D03" w:rsidRPr="00157756">
        <w:rPr>
          <w:rFonts w:ascii="Arial" w:hAnsi="Arial" w:cs="Arial"/>
          <w:sz w:val="22"/>
          <w:szCs w:val="22"/>
        </w:rPr>
        <w:t>Education</w:t>
      </w:r>
      <w:proofErr w:type="spellEnd"/>
      <w:r w:rsidR="000C3D03" w:rsidRPr="00157756">
        <w:rPr>
          <w:rFonts w:ascii="Arial" w:hAnsi="Arial" w:cs="Arial"/>
          <w:sz w:val="22"/>
          <w:szCs w:val="22"/>
        </w:rPr>
        <w:t xml:space="preserve"> Development Project</w:t>
      </w:r>
      <w:r w:rsidRPr="00157756">
        <w:rPr>
          <w:rFonts w:ascii="Arial" w:hAnsi="Arial" w:cs="Arial"/>
          <w:sz w:val="22"/>
          <w:szCs w:val="22"/>
        </w:rPr>
        <w:t xml:space="preserve"> 2010.</w:t>
      </w:r>
    </w:p>
    <w:p w14:paraId="371A60EA" w14:textId="77777777" w:rsidR="00C34A25" w:rsidRPr="00157756" w:rsidRDefault="000C3D03" w:rsidP="00C34A25">
      <w:pPr>
        <w:jc w:val="both"/>
        <w:rPr>
          <w:rFonts w:ascii="Arial" w:hAnsi="Arial" w:cs="Arial"/>
        </w:rPr>
      </w:pPr>
      <w:proofErr w:type="spellStart"/>
      <w:r w:rsidRPr="00157756">
        <w:rPr>
          <w:rFonts w:ascii="Arial" w:hAnsi="Arial" w:cs="Arial"/>
          <w:b/>
        </w:rPr>
        <w:t>Scientific</w:t>
      </w:r>
      <w:proofErr w:type="spellEnd"/>
      <w:r w:rsidRPr="00157756">
        <w:rPr>
          <w:rFonts w:ascii="Arial" w:hAnsi="Arial" w:cs="Arial"/>
          <w:b/>
        </w:rPr>
        <w:t xml:space="preserve"> </w:t>
      </w:r>
      <w:proofErr w:type="spellStart"/>
      <w:r w:rsidRPr="00157756">
        <w:rPr>
          <w:rFonts w:ascii="Arial" w:hAnsi="Arial" w:cs="Arial"/>
          <w:b/>
        </w:rPr>
        <w:t>and</w:t>
      </w:r>
      <w:proofErr w:type="spellEnd"/>
      <w:r w:rsidRPr="00157756">
        <w:rPr>
          <w:rFonts w:ascii="Arial" w:hAnsi="Arial" w:cs="Arial"/>
          <w:b/>
        </w:rPr>
        <w:t xml:space="preserve"> </w:t>
      </w:r>
      <w:proofErr w:type="spellStart"/>
      <w:r w:rsidRPr="00157756">
        <w:rPr>
          <w:rFonts w:ascii="Arial" w:hAnsi="Arial" w:cs="Arial"/>
          <w:b/>
        </w:rPr>
        <w:t>Technological</w:t>
      </w:r>
      <w:proofErr w:type="spellEnd"/>
      <w:r w:rsidRPr="00157756">
        <w:rPr>
          <w:rFonts w:ascii="Arial" w:hAnsi="Arial" w:cs="Arial"/>
          <w:b/>
        </w:rPr>
        <w:t xml:space="preserve"> </w:t>
      </w:r>
      <w:proofErr w:type="spellStart"/>
      <w:r w:rsidRPr="00157756">
        <w:rPr>
          <w:rFonts w:ascii="Arial" w:hAnsi="Arial" w:cs="Arial"/>
          <w:b/>
        </w:rPr>
        <w:t>Research</w:t>
      </w:r>
      <w:proofErr w:type="spellEnd"/>
      <w:r w:rsidRPr="00157756">
        <w:rPr>
          <w:rFonts w:ascii="Arial" w:hAnsi="Arial" w:cs="Arial"/>
          <w:b/>
        </w:rPr>
        <w:t xml:space="preserve"> </w:t>
      </w:r>
      <w:proofErr w:type="spellStart"/>
      <w:r w:rsidRPr="00157756">
        <w:rPr>
          <w:rFonts w:ascii="Arial" w:hAnsi="Arial" w:cs="Arial"/>
          <w:b/>
        </w:rPr>
        <w:t>Council</w:t>
      </w:r>
      <w:proofErr w:type="spellEnd"/>
      <w:r w:rsidRPr="00157756">
        <w:rPr>
          <w:rFonts w:ascii="Arial" w:hAnsi="Arial" w:cs="Arial"/>
          <w:b/>
        </w:rPr>
        <w:t xml:space="preserve"> of </w:t>
      </w:r>
      <w:proofErr w:type="spellStart"/>
      <w:r w:rsidRPr="00157756">
        <w:rPr>
          <w:rFonts w:ascii="Arial" w:hAnsi="Arial" w:cs="Arial"/>
          <w:b/>
        </w:rPr>
        <w:t>Turkey</w:t>
      </w:r>
      <w:proofErr w:type="spellEnd"/>
      <w:r w:rsidRPr="00157756">
        <w:rPr>
          <w:rFonts w:ascii="Arial" w:hAnsi="Arial" w:cs="Arial"/>
          <w:b/>
        </w:rPr>
        <w:t xml:space="preserve">, 1002-TUBITAK-Fast </w:t>
      </w:r>
      <w:proofErr w:type="spellStart"/>
      <w:r w:rsidRPr="00157756">
        <w:rPr>
          <w:rFonts w:ascii="Arial" w:hAnsi="Arial" w:cs="Arial"/>
          <w:b/>
        </w:rPr>
        <w:t>Support</w:t>
      </w:r>
      <w:proofErr w:type="spellEnd"/>
      <w:r w:rsidRPr="00157756">
        <w:rPr>
          <w:rFonts w:ascii="Arial" w:hAnsi="Arial" w:cs="Arial"/>
          <w:b/>
        </w:rPr>
        <w:t xml:space="preserve"> Program</w:t>
      </w:r>
      <w:r w:rsidR="00C34A25" w:rsidRPr="00157756">
        <w:rPr>
          <w:rFonts w:ascii="Arial" w:hAnsi="Arial" w:cs="Arial"/>
        </w:rPr>
        <w:t xml:space="preserve">, Proje No: 113S056, </w:t>
      </w:r>
      <w:r w:rsidR="00C34A25" w:rsidRPr="00157756">
        <w:rPr>
          <w:rFonts w:ascii="Arial" w:hAnsi="Arial" w:cs="Arial"/>
          <w:b/>
        </w:rPr>
        <w:t>Sorkun HC</w:t>
      </w:r>
      <w:r w:rsidR="00C34A25" w:rsidRPr="00157756">
        <w:rPr>
          <w:rFonts w:ascii="Arial" w:hAnsi="Arial" w:cs="Arial"/>
        </w:rPr>
        <w:t xml:space="preserve">, Akbulut M, Enli Y, Tepeli E, Özkan S, Erdem E. </w:t>
      </w:r>
      <w:r w:rsidRPr="00157756">
        <w:rPr>
          <w:rFonts w:ascii="Arial" w:hAnsi="Arial" w:cs="Arial"/>
        </w:rPr>
        <w:t xml:space="preserve">Project </w:t>
      </w:r>
      <w:proofErr w:type="spellStart"/>
      <w:r w:rsidRPr="00157756">
        <w:rPr>
          <w:rFonts w:ascii="Arial" w:hAnsi="Arial" w:cs="Arial"/>
        </w:rPr>
        <w:t>Title</w:t>
      </w:r>
      <w:proofErr w:type="spellEnd"/>
      <w:r w:rsidRPr="00157756">
        <w:rPr>
          <w:rFonts w:ascii="Arial" w:hAnsi="Arial" w:cs="Arial"/>
        </w:rPr>
        <w:t xml:space="preserve">; </w:t>
      </w:r>
      <w:proofErr w:type="spellStart"/>
      <w:r w:rsidRPr="00157756">
        <w:rPr>
          <w:rFonts w:ascii="Arial" w:hAnsi="Arial" w:cs="Arial"/>
        </w:rPr>
        <w:t>Quantitative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Comparison</w:t>
      </w:r>
      <w:proofErr w:type="spellEnd"/>
      <w:r w:rsidRPr="00157756">
        <w:rPr>
          <w:rFonts w:ascii="Arial" w:hAnsi="Arial" w:cs="Arial"/>
        </w:rPr>
        <w:t xml:space="preserve"> of </w:t>
      </w:r>
      <w:proofErr w:type="spellStart"/>
      <w:r w:rsidRPr="00157756">
        <w:rPr>
          <w:rFonts w:ascii="Arial" w:hAnsi="Arial" w:cs="Arial"/>
        </w:rPr>
        <w:t>Immunohistochemical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and</w:t>
      </w:r>
      <w:proofErr w:type="spellEnd"/>
      <w:r w:rsidRPr="00157756">
        <w:rPr>
          <w:rFonts w:ascii="Arial" w:hAnsi="Arial" w:cs="Arial"/>
        </w:rPr>
        <w:t xml:space="preserve"> PCR Analysis of </w:t>
      </w:r>
      <w:proofErr w:type="spellStart"/>
      <w:r w:rsidRPr="00157756">
        <w:rPr>
          <w:rFonts w:ascii="Arial" w:hAnsi="Arial" w:cs="Arial"/>
        </w:rPr>
        <w:t>Midkin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Expression</w:t>
      </w:r>
      <w:proofErr w:type="spellEnd"/>
      <w:r w:rsidRPr="00157756">
        <w:rPr>
          <w:rFonts w:ascii="Arial" w:hAnsi="Arial" w:cs="Arial"/>
        </w:rPr>
        <w:t xml:space="preserve"> in </w:t>
      </w:r>
      <w:proofErr w:type="spellStart"/>
      <w:r w:rsidRPr="00157756">
        <w:rPr>
          <w:rFonts w:ascii="Arial" w:hAnsi="Arial" w:cs="Arial"/>
        </w:rPr>
        <w:t>Breast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Cancer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Types</w:t>
      </w:r>
      <w:proofErr w:type="spellEnd"/>
      <w:r w:rsidRPr="00157756">
        <w:rPr>
          <w:rFonts w:ascii="Arial" w:hAnsi="Arial" w:cs="Arial"/>
        </w:rPr>
        <w:t xml:space="preserve"> </w:t>
      </w:r>
      <w:proofErr w:type="spellStart"/>
      <w:r w:rsidRPr="00157756">
        <w:rPr>
          <w:rFonts w:ascii="Arial" w:hAnsi="Arial" w:cs="Arial"/>
        </w:rPr>
        <w:t>and</w:t>
      </w:r>
      <w:proofErr w:type="spellEnd"/>
      <w:r w:rsidRPr="00157756">
        <w:rPr>
          <w:rFonts w:ascii="Arial" w:hAnsi="Arial" w:cs="Arial"/>
        </w:rPr>
        <w:t xml:space="preserve"> Serum </w:t>
      </w:r>
      <w:proofErr w:type="spellStart"/>
      <w:r w:rsidRPr="00157756">
        <w:rPr>
          <w:rFonts w:ascii="Arial" w:hAnsi="Arial" w:cs="Arial"/>
        </w:rPr>
        <w:t>Midkin</w:t>
      </w:r>
      <w:proofErr w:type="spellEnd"/>
      <w:r w:rsidRPr="00157756">
        <w:rPr>
          <w:rFonts w:ascii="Arial" w:hAnsi="Arial" w:cs="Arial"/>
        </w:rPr>
        <w:t xml:space="preserve"> Level” (Project </w:t>
      </w:r>
      <w:proofErr w:type="spellStart"/>
      <w:r w:rsidRPr="00157756">
        <w:rPr>
          <w:rFonts w:ascii="Arial" w:hAnsi="Arial" w:cs="Arial"/>
        </w:rPr>
        <w:t>Leader</w:t>
      </w:r>
      <w:proofErr w:type="spellEnd"/>
      <w:r w:rsidRPr="00157756">
        <w:rPr>
          <w:rFonts w:ascii="Arial" w:hAnsi="Arial" w:cs="Arial"/>
        </w:rPr>
        <w:t xml:space="preserve">) </w:t>
      </w:r>
      <w:proofErr w:type="spellStart"/>
      <w:r w:rsidRPr="00157756">
        <w:rPr>
          <w:rFonts w:ascii="Arial" w:hAnsi="Arial" w:cs="Arial"/>
        </w:rPr>
        <w:t>concluded</w:t>
      </w:r>
      <w:proofErr w:type="spellEnd"/>
      <w:r w:rsidRPr="00157756">
        <w:rPr>
          <w:rFonts w:ascii="Arial" w:hAnsi="Arial" w:cs="Arial"/>
        </w:rPr>
        <w:t xml:space="preserve"> on 25.11.2014</w:t>
      </w:r>
      <w:r w:rsidR="00C34A25" w:rsidRPr="00157756">
        <w:rPr>
          <w:rFonts w:ascii="Arial" w:hAnsi="Arial" w:cs="Arial"/>
        </w:rPr>
        <w:t>.</w:t>
      </w:r>
    </w:p>
    <w:p w14:paraId="0A04CE86" w14:textId="77777777" w:rsidR="00C34A25" w:rsidRPr="00157756" w:rsidRDefault="000C3D03" w:rsidP="000C3D03">
      <w:pPr>
        <w:jc w:val="both"/>
        <w:rPr>
          <w:rFonts w:ascii="Arial" w:hAnsi="Arial" w:cs="Arial"/>
          <w:color w:val="333333"/>
        </w:rPr>
      </w:pPr>
      <w:proofErr w:type="spellStart"/>
      <w:r w:rsidRPr="00157756">
        <w:rPr>
          <w:rFonts w:ascii="Arial" w:hAnsi="Arial" w:cs="Arial"/>
          <w:b/>
        </w:rPr>
        <w:lastRenderedPageBreak/>
        <w:t>Scientific</w:t>
      </w:r>
      <w:proofErr w:type="spellEnd"/>
      <w:r w:rsidRPr="00157756">
        <w:rPr>
          <w:rFonts w:ascii="Arial" w:hAnsi="Arial" w:cs="Arial"/>
          <w:b/>
        </w:rPr>
        <w:t xml:space="preserve"> </w:t>
      </w:r>
      <w:proofErr w:type="spellStart"/>
      <w:r w:rsidRPr="00157756">
        <w:rPr>
          <w:rFonts w:ascii="Arial" w:hAnsi="Arial" w:cs="Arial"/>
          <w:b/>
        </w:rPr>
        <w:t>and</w:t>
      </w:r>
      <w:proofErr w:type="spellEnd"/>
      <w:r w:rsidRPr="00157756">
        <w:rPr>
          <w:rFonts w:ascii="Arial" w:hAnsi="Arial" w:cs="Arial"/>
          <w:b/>
        </w:rPr>
        <w:t xml:space="preserve"> </w:t>
      </w:r>
      <w:proofErr w:type="spellStart"/>
      <w:r w:rsidRPr="00157756">
        <w:rPr>
          <w:rFonts w:ascii="Arial" w:hAnsi="Arial" w:cs="Arial"/>
          <w:b/>
        </w:rPr>
        <w:t>Technological</w:t>
      </w:r>
      <w:proofErr w:type="spellEnd"/>
      <w:r w:rsidRPr="00157756">
        <w:rPr>
          <w:rFonts w:ascii="Arial" w:hAnsi="Arial" w:cs="Arial"/>
          <w:b/>
        </w:rPr>
        <w:t xml:space="preserve"> </w:t>
      </w:r>
      <w:proofErr w:type="spellStart"/>
      <w:r w:rsidRPr="00157756">
        <w:rPr>
          <w:rFonts w:ascii="Arial" w:hAnsi="Arial" w:cs="Arial"/>
          <w:b/>
        </w:rPr>
        <w:t>Research</w:t>
      </w:r>
      <w:proofErr w:type="spellEnd"/>
      <w:r w:rsidRPr="00157756">
        <w:rPr>
          <w:rFonts w:ascii="Arial" w:hAnsi="Arial" w:cs="Arial"/>
          <w:b/>
        </w:rPr>
        <w:t xml:space="preserve"> </w:t>
      </w:r>
      <w:proofErr w:type="spellStart"/>
      <w:r w:rsidRPr="00157756">
        <w:rPr>
          <w:rFonts w:ascii="Arial" w:hAnsi="Arial" w:cs="Arial"/>
          <w:b/>
        </w:rPr>
        <w:t>Council</w:t>
      </w:r>
      <w:proofErr w:type="spellEnd"/>
      <w:r w:rsidRPr="00157756">
        <w:rPr>
          <w:rFonts w:ascii="Arial" w:hAnsi="Arial" w:cs="Arial"/>
          <w:b/>
        </w:rPr>
        <w:t xml:space="preserve"> of </w:t>
      </w:r>
      <w:proofErr w:type="spellStart"/>
      <w:r w:rsidRPr="00157756">
        <w:rPr>
          <w:rFonts w:ascii="Arial" w:hAnsi="Arial" w:cs="Arial"/>
          <w:b/>
        </w:rPr>
        <w:t>Turkey</w:t>
      </w:r>
      <w:proofErr w:type="spellEnd"/>
      <w:r w:rsidRPr="00157756">
        <w:rPr>
          <w:rFonts w:ascii="Arial" w:hAnsi="Arial" w:cs="Arial"/>
          <w:b/>
        </w:rPr>
        <w:t xml:space="preserve">, 3001-TUBITAK </w:t>
      </w:r>
      <w:proofErr w:type="spellStart"/>
      <w:r w:rsidRPr="00157756">
        <w:rPr>
          <w:rFonts w:ascii="Arial" w:hAnsi="Arial" w:cs="Arial"/>
          <w:color w:val="333333"/>
          <w:shd w:val="clear" w:color="auto" w:fill="F8F8F8"/>
        </w:rPr>
        <w:t>Investigation</w:t>
      </w:r>
      <w:proofErr w:type="spellEnd"/>
      <w:r w:rsidRPr="00157756">
        <w:rPr>
          <w:rFonts w:ascii="Arial" w:hAnsi="Arial" w:cs="Arial"/>
          <w:color w:val="333333"/>
          <w:shd w:val="clear" w:color="auto" w:fill="F8F8F8"/>
        </w:rPr>
        <w:t xml:space="preserve"> of </w:t>
      </w:r>
      <w:proofErr w:type="spellStart"/>
      <w:r w:rsidRPr="00157756">
        <w:rPr>
          <w:rFonts w:ascii="Arial" w:hAnsi="Arial" w:cs="Arial"/>
          <w:color w:val="333333"/>
          <w:shd w:val="clear" w:color="auto" w:fill="F8F8F8"/>
        </w:rPr>
        <w:t>the</w:t>
      </w:r>
      <w:proofErr w:type="spellEnd"/>
      <w:r w:rsidRPr="00157756">
        <w:rPr>
          <w:rFonts w:ascii="Arial" w:hAnsi="Arial" w:cs="Arial"/>
          <w:color w:val="333333"/>
          <w:shd w:val="clear" w:color="auto" w:fill="F8F8F8"/>
        </w:rPr>
        <w:t xml:space="preserve"> </w:t>
      </w:r>
      <w:proofErr w:type="spellStart"/>
      <w:r w:rsidRPr="00157756">
        <w:rPr>
          <w:rFonts w:ascii="Arial" w:hAnsi="Arial" w:cs="Arial"/>
          <w:color w:val="333333"/>
          <w:shd w:val="clear" w:color="auto" w:fill="F8F8F8"/>
        </w:rPr>
        <w:t>Molecular</w:t>
      </w:r>
      <w:proofErr w:type="spellEnd"/>
      <w:r w:rsidRPr="00157756">
        <w:rPr>
          <w:rFonts w:ascii="Arial" w:hAnsi="Arial" w:cs="Arial"/>
          <w:color w:val="333333"/>
          <w:shd w:val="clear" w:color="auto" w:fill="F8F8F8"/>
        </w:rPr>
        <w:t xml:space="preserve"> </w:t>
      </w:r>
      <w:proofErr w:type="spellStart"/>
      <w:r w:rsidRPr="00157756">
        <w:rPr>
          <w:rFonts w:ascii="Arial" w:hAnsi="Arial" w:cs="Arial"/>
          <w:color w:val="333333"/>
          <w:shd w:val="clear" w:color="auto" w:fill="F8F8F8"/>
        </w:rPr>
        <w:t>Mechanisms</w:t>
      </w:r>
      <w:proofErr w:type="spellEnd"/>
      <w:r w:rsidRPr="00157756">
        <w:rPr>
          <w:rFonts w:ascii="Arial" w:hAnsi="Arial" w:cs="Arial"/>
          <w:color w:val="333333"/>
          <w:shd w:val="clear" w:color="auto" w:fill="F8F8F8"/>
        </w:rPr>
        <w:t xml:space="preserve"> of </w:t>
      </w:r>
      <w:proofErr w:type="spellStart"/>
      <w:r w:rsidRPr="00157756">
        <w:rPr>
          <w:rFonts w:ascii="Arial" w:hAnsi="Arial" w:cs="Arial"/>
          <w:color w:val="333333"/>
          <w:shd w:val="clear" w:color="auto" w:fill="F8F8F8"/>
        </w:rPr>
        <w:t>the</w:t>
      </w:r>
      <w:proofErr w:type="spellEnd"/>
      <w:r w:rsidRPr="00157756">
        <w:rPr>
          <w:rFonts w:ascii="Arial" w:hAnsi="Arial" w:cs="Arial"/>
          <w:color w:val="333333"/>
          <w:shd w:val="clear" w:color="auto" w:fill="F8F8F8"/>
        </w:rPr>
        <w:t xml:space="preserve"> </w:t>
      </w:r>
      <w:proofErr w:type="spellStart"/>
      <w:r w:rsidRPr="00157756">
        <w:rPr>
          <w:rFonts w:ascii="Arial" w:hAnsi="Arial" w:cs="Arial"/>
          <w:color w:val="333333"/>
          <w:shd w:val="clear" w:color="auto" w:fill="F8F8F8"/>
        </w:rPr>
        <w:t>Healing</w:t>
      </w:r>
      <w:proofErr w:type="spellEnd"/>
      <w:r w:rsidRPr="00157756">
        <w:rPr>
          <w:rFonts w:ascii="Arial" w:hAnsi="Arial" w:cs="Arial"/>
          <w:color w:val="333333"/>
          <w:shd w:val="clear" w:color="auto" w:fill="F8F8F8"/>
        </w:rPr>
        <w:t xml:space="preserve"> </w:t>
      </w:r>
      <w:proofErr w:type="spellStart"/>
      <w:r w:rsidRPr="00157756">
        <w:rPr>
          <w:rFonts w:ascii="Arial" w:hAnsi="Arial" w:cs="Arial"/>
          <w:color w:val="333333"/>
          <w:shd w:val="clear" w:color="auto" w:fill="F8F8F8"/>
        </w:rPr>
        <w:t>Effects</w:t>
      </w:r>
      <w:proofErr w:type="spellEnd"/>
      <w:r w:rsidRPr="00157756">
        <w:rPr>
          <w:rFonts w:ascii="Arial" w:hAnsi="Arial" w:cs="Arial"/>
          <w:color w:val="333333"/>
          <w:shd w:val="clear" w:color="auto" w:fill="F8F8F8"/>
        </w:rPr>
        <w:t xml:space="preserve"> of </w:t>
      </w:r>
      <w:proofErr w:type="spellStart"/>
      <w:r w:rsidRPr="00157756">
        <w:rPr>
          <w:rFonts w:ascii="Arial" w:hAnsi="Arial" w:cs="Arial"/>
          <w:color w:val="333333"/>
          <w:shd w:val="clear" w:color="auto" w:fill="F8F8F8"/>
        </w:rPr>
        <w:t>Momordica</w:t>
      </w:r>
      <w:proofErr w:type="spellEnd"/>
      <w:r w:rsidRPr="00157756">
        <w:rPr>
          <w:rFonts w:ascii="Arial" w:hAnsi="Arial" w:cs="Arial"/>
          <w:color w:val="333333"/>
          <w:shd w:val="clear" w:color="auto" w:fill="F8F8F8"/>
        </w:rPr>
        <w:t xml:space="preserve"> </w:t>
      </w:r>
      <w:proofErr w:type="spellStart"/>
      <w:r w:rsidRPr="00157756">
        <w:rPr>
          <w:rFonts w:ascii="Arial" w:hAnsi="Arial" w:cs="Arial"/>
          <w:color w:val="333333"/>
          <w:shd w:val="clear" w:color="auto" w:fill="F8F8F8"/>
        </w:rPr>
        <w:t>charantia</w:t>
      </w:r>
      <w:proofErr w:type="spellEnd"/>
      <w:r w:rsidRPr="00157756">
        <w:rPr>
          <w:rFonts w:ascii="Arial" w:hAnsi="Arial" w:cs="Arial"/>
          <w:color w:val="333333"/>
          <w:shd w:val="clear" w:color="auto" w:fill="F8F8F8"/>
        </w:rPr>
        <w:t xml:space="preserve"> in a Model of </w:t>
      </w:r>
      <w:proofErr w:type="spellStart"/>
      <w:r w:rsidRPr="00157756">
        <w:rPr>
          <w:rFonts w:ascii="Arial" w:hAnsi="Arial" w:cs="Arial"/>
          <w:color w:val="333333"/>
          <w:shd w:val="clear" w:color="auto" w:fill="F8F8F8"/>
        </w:rPr>
        <w:t>Ulcerative</w:t>
      </w:r>
      <w:proofErr w:type="spellEnd"/>
      <w:r w:rsidRPr="00157756">
        <w:rPr>
          <w:rFonts w:ascii="Arial" w:hAnsi="Arial" w:cs="Arial"/>
          <w:color w:val="333333"/>
          <w:shd w:val="clear" w:color="auto" w:fill="F8F8F8"/>
        </w:rPr>
        <w:t xml:space="preserve"> </w:t>
      </w:r>
      <w:proofErr w:type="spellStart"/>
      <w:r w:rsidRPr="00157756">
        <w:rPr>
          <w:rFonts w:ascii="Arial" w:hAnsi="Arial" w:cs="Arial"/>
          <w:color w:val="333333"/>
          <w:shd w:val="clear" w:color="auto" w:fill="F8F8F8"/>
        </w:rPr>
        <w:t>Colitis</w:t>
      </w:r>
      <w:proofErr w:type="spellEnd"/>
      <w:r w:rsidRPr="00157756">
        <w:rPr>
          <w:rFonts w:ascii="Arial" w:hAnsi="Arial" w:cs="Arial"/>
          <w:color w:val="333333"/>
          <w:shd w:val="clear" w:color="auto" w:fill="F8F8F8"/>
        </w:rPr>
        <w:t>. (</w:t>
      </w:r>
      <w:proofErr w:type="spellStart"/>
      <w:r w:rsidRPr="00157756">
        <w:rPr>
          <w:rFonts w:ascii="Arial" w:hAnsi="Arial" w:cs="Arial"/>
          <w:color w:val="333333"/>
          <w:shd w:val="clear" w:color="auto" w:fill="F8F8F8"/>
        </w:rPr>
        <w:t>Researcher</w:t>
      </w:r>
      <w:proofErr w:type="spellEnd"/>
      <w:r w:rsidRPr="00157756">
        <w:rPr>
          <w:rFonts w:ascii="Arial" w:hAnsi="Arial" w:cs="Arial"/>
          <w:color w:val="333333"/>
          <w:shd w:val="clear" w:color="auto" w:fill="F8F8F8"/>
        </w:rPr>
        <w:t xml:space="preserve">). </w:t>
      </w:r>
      <w:proofErr w:type="spellStart"/>
      <w:r w:rsidRPr="00157756">
        <w:rPr>
          <w:rFonts w:ascii="Arial" w:hAnsi="Arial" w:cs="Arial"/>
          <w:color w:val="333333"/>
          <w:shd w:val="clear" w:color="auto" w:fill="F8F8F8"/>
        </w:rPr>
        <w:t>It</w:t>
      </w:r>
      <w:proofErr w:type="spellEnd"/>
      <w:r w:rsidRPr="00157756">
        <w:rPr>
          <w:rFonts w:ascii="Arial" w:hAnsi="Arial" w:cs="Arial"/>
          <w:color w:val="333333"/>
          <w:shd w:val="clear" w:color="auto" w:fill="F8F8F8"/>
        </w:rPr>
        <w:t xml:space="preserve"> </w:t>
      </w:r>
      <w:proofErr w:type="spellStart"/>
      <w:r w:rsidRPr="00157756">
        <w:rPr>
          <w:rFonts w:ascii="Arial" w:hAnsi="Arial" w:cs="Arial"/>
          <w:color w:val="333333"/>
          <w:shd w:val="clear" w:color="auto" w:fill="F8F8F8"/>
        </w:rPr>
        <w:t>was</w:t>
      </w:r>
      <w:proofErr w:type="spellEnd"/>
      <w:r w:rsidRPr="00157756">
        <w:rPr>
          <w:rFonts w:ascii="Arial" w:hAnsi="Arial" w:cs="Arial"/>
          <w:color w:val="333333"/>
          <w:shd w:val="clear" w:color="auto" w:fill="F8F8F8"/>
        </w:rPr>
        <w:t xml:space="preserve"> </w:t>
      </w:r>
      <w:proofErr w:type="spellStart"/>
      <w:r w:rsidRPr="00157756">
        <w:rPr>
          <w:rFonts w:ascii="Arial" w:hAnsi="Arial" w:cs="Arial"/>
          <w:color w:val="333333"/>
          <w:shd w:val="clear" w:color="auto" w:fill="F8F8F8"/>
        </w:rPr>
        <w:t>concluded</w:t>
      </w:r>
      <w:proofErr w:type="spellEnd"/>
      <w:r w:rsidRPr="00157756">
        <w:rPr>
          <w:rFonts w:ascii="Arial" w:hAnsi="Arial" w:cs="Arial"/>
          <w:color w:val="333333"/>
          <w:shd w:val="clear" w:color="auto" w:fill="F8F8F8"/>
        </w:rPr>
        <w:t xml:space="preserve"> on 01.11.2018</w:t>
      </w:r>
    </w:p>
    <w:p w14:paraId="7573922A" w14:textId="77777777" w:rsidR="000C3D03" w:rsidRPr="00157756" w:rsidRDefault="000C3D03" w:rsidP="00C34A25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Arial" w:eastAsia="Times New Roman" w:hAnsi="Arial" w:cs="Arial"/>
          <w:color w:val="333333"/>
          <w:lang w:eastAsia="tr-TR"/>
        </w:rPr>
      </w:pPr>
      <w:proofErr w:type="spellStart"/>
      <w:r w:rsidRPr="00157756">
        <w:rPr>
          <w:rFonts w:ascii="Arial" w:eastAsia="Times New Roman" w:hAnsi="Arial" w:cs="Arial"/>
          <w:color w:val="333333"/>
          <w:lang w:eastAsia="tr-TR"/>
        </w:rPr>
        <w:t>Awards</w:t>
      </w:r>
      <w:proofErr w:type="spellEnd"/>
      <w:r w:rsidRPr="00157756">
        <w:rPr>
          <w:rFonts w:ascii="Arial" w:eastAsia="Times New Roman" w:hAnsi="Arial" w:cs="Arial"/>
          <w:color w:val="333333"/>
          <w:lang w:eastAsia="tr-TR"/>
        </w:rPr>
        <w:t>,</w:t>
      </w:r>
    </w:p>
    <w:p w14:paraId="6DBB4AE5" w14:textId="77777777" w:rsidR="00C34A25" w:rsidRPr="00157756" w:rsidRDefault="00C34A25" w:rsidP="00C34A25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</w:rPr>
      </w:pPr>
      <w:r w:rsidRPr="00157756">
        <w:rPr>
          <w:rFonts w:ascii="Arial" w:hAnsi="Arial" w:cs="Arial"/>
        </w:rPr>
        <w:t xml:space="preserve">2000: </w:t>
      </w:r>
      <w:r w:rsidR="000C3D03" w:rsidRPr="00157756">
        <w:rPr>
          <w:rFonts w:ascii="Arial" w:hAnsi="Arial" w:cs="Arial"/>
        </w:rPr>
        <w:t xml:space="preserve">Third prize in poster </w:t>
      </w:r>
      <w:proofErr w:type="spellStart"/>
      <w:r w:rsidR="000C3D03" w:rsidRPr="00157756">
        <w:rPr>
          <w:rFonts w:ascii="Arial" w:hAnsi="Arial" w:cs="Arial"/>
        </w:rPr>
        <w:t>category</w:t>
      </w:r>
      <w:proofErr w:type="spellEnd"/>
      <w:r w:rsidR="000C3D03" w:rsidRPr="00157756">
        <w:rPr>
          <w:rFonts w:ascii="Arial" w:hAnsi="Arial" w:cs="Arial"/>
        </w:rPr>
        <w:t xml:space="preserve"> at </w:t>
      </w:r>
      <w:proofErr w:type="spellStart"/>
      <w:r w:rsidR="000C3D03" w:rsidRPr="00157756">
        <w:rPr>
          <w:rFonts w:ascii="Arial" w:hAnsi="Arial" w:cs="Arial"/>
        </w:rPr>
        <w:t>the</w:t>
      </w:r>
      <w:proofErr w:type="spellEnd"/>
      <w:r w:rsidR="000C3D03" w:rsidRPr="00157756">
        <w:rPr>
          <w:rFonts w:ascii="Arial" w:hAnsi="Arial" w:cs="Arial"/>
        </w:rPr>
        <w:t xml:space="preserve"> 5th </w:t>
      </w:r>
      <w:proofErr w:type="spellStart"/>
      <w:r w:rsidR="000C3D03" w:rsidRPr="00157756">
        <w:rPr>
          <w:rFonts w:ascii="Arial" w:hAnsi="Arial" w:cs="Arial"/>
        </w:rPr>
        <w:t>National</w:t>
      </w:r>
      <w:proofErr w:type="spellEnd"/>
      <w:r w:rsidR="000C3D03" w:rsidRPr="00157756">
        <w:rPr>
          <w:rFonts w:ascii="Arial" w:hAnsi="Arial" w:cs="Arial"/>
        </w:rPr>
        <w:t xml:space="preserve"> </w:t>
      </w:r>
      <w:proofErr w:type="spellStart"/>
      <w:r w:rsidR="000C3D03" w:rsidRPr="00157756">
        <w:rPr>
          <w:rFonts w:ascii="Arial" w:hAnsi="Arial" w:cs="Arial"/>
        </w:rPr>
        <w:t>Histology</w:t>
      </w:r>
      <w:proofErr w:type="spellEnd"/>
      <w:r w:rsidR="000C3D03" w:rsidRPr="00157756">
        <w:rPr>
          <w:rFonts w:ascii="Arial" w:hAnsi="Arial" w:cs="Arial"/>
        </w:rPr>
        <w:t xml:space="preserve"> </w:t>
      </w:r>
      <w:proofErr w:type="spellStart"/>
      <w:r w:rsidR="000C3D03" w:rsidRPr="00157756">
        <w:rPr>
          <w:rFonts w:ascii="Arial" w:hAnsi="Arial" w:cs="Arial"/>
        </w:rPr>
        <w:t>and</w:t>
      </w:r>
      <w:proofErr w:type="spellEnd"/>
      <w:r w:rsidR="000C3D03" w:rsidRPr="00157756">
        <w:rPr>
          <w:rFonts w:ascii="Arial" w:hAnsi="Arial" w:cs="Arial"/>
        </w:rPr>
        <w:t xml:space="preserve"> </w:t>
      </w:r>
      <w:proofErr w:type="spellStart"/>
      <w:r w:rsidR="000C3D03" w:rsidRPr="00157756">
        <w:rPr>
          <w:rFonts w:ascii="Arial" w:hAnsi="Arial" w:cs="Arial"/>
        </w:rPr>
        <w:t>Embryology</w:t>
      </w:r>
      <w:proofErr w:type="spellEnd"/>
      <w:r w:rsidR="000C3D03" w:rsidRPr="00157756">
        <w:rPr>
          <w:rFonts w:ascii="Arial" w:hAnsi="Arial" w:cs="Arial"/>
        </w:rPr>
        <w:t xml:space="preserve"> </w:t>
      </w:r>
      <w:proofErr w:type="spellStart"/>
      <w:r w:rsidR="000C3D03" w:rsidRPr="00157756">
        <w:rPr>
          <w:rFonts w:ascii="Arial" w:hAnsi="Arial" w:cs="Arial"/>
        </w:rPr>
        <w:t>Congress</w:t>
      </w:r>
      <w:proofErr w:type="spellEnd"/>
      <w:r w:rsidR="000C3D03" w:rsidRPr="00157756">
        <w:rPr>
          <w:rFonts w:ascii="Arial" w:hAnsi="Arial" w:cs="Arial"/>
        </w:rPr>
        <w:t xml:space="preserve"> </w:t>
      </w:r>
      <w:proofErr w:type="spellStart"/>
      <w:r w:rsidR="000C3D03" w:rsidRPr="00157756">
        <w:rPr>
          <w:rFonts w:ascii="Arial" w:hAnsi="Arial" w:cs="Arial"/>
        </w:rPr>
        <w:t>with</w:t>
      </w:r>
      <w:proofErr w:type="spellEnd"/>
      <w:r w:rsidR="000C3D03" w:rsidRPr="00157756">
        <w:rPr>
          <w:rFonts w:ascii="Arial" w:hAnsi="Arial" w:cs="Arial"/>
        </w:rPr>
        <w:t xml:space="preserve"> </w:t>
      </w:r>
      <w:proofErr w:type="spellStart"/>
      <w:r w:rsidR="000C3D03" w:rsidRPr="00157756">
        <w:rPr>
          <w:rFonts w:ascii="Arial" w:hAnsi="Arial" w:cs="Arial"/>
        </w:rPr>
        <w:t>the</w:t>
      </w:r>
      <w:proofErr w:type="spellEnd"/>
      <w:r w:rsidR="000C3D03" w:rsidRPr="00157756">
        <w:rPr>
          <w:rFonts w:ascii="Arial" w:hAnsi="Arial" w:cs="Arial"/>
        </w:rPr>
        <w:t xml:space="preserve"> poster </w:t>
      </w:r>
      <w:proofErr w:type="spellStart"/>
      <w:r w:rsidR="000C3D03" w:rsidRPr="00157756">
        <w:rPr>
          <w:rFonts w:ascii="Arial" w:hAnsi="Arial" w:cs="Arial"/>
        </w:rPr>
        <w:t>titled</w:t>
      </w:r>
      <w:proofErr w:type="spellEnd"/>
      <w:r w:rsidR="000C3D03" w:rsidRPr="00157756">
        <w:rPr>
          <w:rFonts w:ascii="Arial" w:hAnsi="Arial" w:cs="Arial"/>
        </w:rPr>
        <w:t xml:space="preserve"> "Development of </w:t>
      </w:r>
      <w:proofErr w:type="spellStart"/>
      <w:r w:rsidR="000C3D03" w:rsidRPr="00157756">
        <w:rPr>
          <w:rFonts w:ascii="Arial" w:hAnsi="Arial" w:cs="Arial"/>
        </w:rPr>
        <w:t>Rat</w:t>
      </w:r>
      <w:proofErr w:type="spellEnd"/>
      <w:r w:rsidR="000C3D03" w:rsidRPr="00157756">
        <w:rPr>
          <w:rFonts w:ascii="Arial" w:hAnsi="Arial" w:cs="Arial"/>
        </w:rPr>
        <w:t xml:space="preserve"> Small </w:t>
      </w:r>
      <w:proofErr w:type="spellStart"/>
      <w:r w:rsidR="000C3D03" w:rsidRPr="00157756">
        <w:rPr>
          <w:rFonts w:ascii="Arial" w:hAnsi="Arial" w:cs="Arial"/>
        </w:rPr>
        <w:t>and</w:t>
      </w:r>
      <w:proofErr w:type="spellEnd"/>
      <w:r w:rsidR="000C3D03" w:rsidRPr="00157756">
        <w:rPr>
          <w:rFonts w:ascii="Arial" w:hAnsi="Arial" w:cs="Arial"/>
        </w:rPr>
        <w:t xml:space="preserve"> </w:t>
      </w:r>
      <w:proofErr w:type="spellStart"/>
      <w:r w:rsidR="000C3D03" w:rsidRPr="00157756">
        <w:rPr>
          <w:rFonts w:ascii="Arial" w:hAnsi="Arial" w:cs="Arial"/>
        </w:rPr>
        <w:t>Large</w:t>
      </w:r>
      <w:proofErr w:type="spellEnd"/>
      <w:r w:rsidR="000C3D03" w:rsidRPr="00157756">
        <w:rPr>
          <w:rFonts w:ascii="Arial" w:hAnsi="Arial" w:cs="Arial"/>
        </w:rPr>
        <w:t xml:space="preserve"> </w:t>
      </w:r>
      <w:proofErr w:type="spellStart"/>
      <w:r w:rsidR="000C3D03" w:rsidRPr="00157756">
        <w:rPr>
          <w:rFonts w:ascii="Arial" w:hAnsi="Arial" w:cs="Arial"/>
        </w:rPr>
        <w:t>Intestines</w:t>
      </w:r>
      <w:proofErr w:type="spellEnd"/>
      <w:r w:rsidR="000C3D03" w:rsidRPr="00157756">
        <w:rPr>
          <w:rFonts w:ascii="Arial" w:hAnsi="Arial" w:cs="Arial"/>
        </w:rPr>
        <w:t xml:space="preserve"> </w:t>
      </w:r>
      <w:proofErr w:type="spellStart"/>
      <w:r w:rsidR="000C3D03" w:rsidRPr="00157756">
        <w:rPr>
          <w:rFonts w:ascii="Arial" w:hAnsi="Arial" w:cs="Arial"/>
        </w:rPr>
        <w:t>and</w:t>
      </w:r>
      <w:proofErr w:type="spellEnd"/>
      <w:r w:rsidR="000C3D03" w:rsidRPr="00157756">
        <w:rPr>
          <w:rFonts w:ascii="Arial" w:hAnsi="Arial" w:cs="Arial"/>
        </w:rPr>
        <w:t xml:space="preserve"> Distribution of </w:t>
      </w:r>
      <w:proofErr w:type="spellStart"/>
      <w:r w:rsidR="000C3D03" w:rsidRPr="00157756">
        <w:rPr>
          <w:rFonts w:ascii="Arial" w:hAnsi="Arial" w:cs="Arial"/>
        </w:rPr>
        <w:t>Gastrin</w:t>
      </w:r>
      <w:proofErr w:type="spellEnd"/>
      <w:r w:rsidR="000C3D03" w:rsidRPr="00157756">
        <w:rPr>
          <w:rFonts w:ascii="Arial" w:hAnsi="Arial" w:cs="Arial"/>
        </w:rPr>
        <w:t xml:space="preserve"> </w:t>
      </w:r>
      <w:proofErr w:type="spellStart"/>
      <w:r w:rsidR="000C3D03" w:rsidRPr="00157756">
        <w:rPr>
          <w:rFonts w:ascii="Arial" w:hAnsi="Arial" w:cs="Arial"/>
        </w:rPr>
        <w:t>Cells</w:t>
      </w:r>
      <w:proofErr w:type="spellEnd"/>
      <w:r w:rsidR="000C3D03" w:rsidRPr="00157756">
        <w:rPr>
          <w:rFonts w:ascii="Arial" w:hAnsi="Arial" w:cs="Arial"/>
        </w:rPr>
        <w:t xml:space="preserve">", Kayseri, 28-31 </w:t>
      </w:r>
      <w:proofErr w:type="spellStart"/>
      <w:r w:rsidR="000C3D03" w:rsidRPr="00157756">
        <w:rPr>
          <w:rFonts w:ascii="Arial" w:hAnsi="Arial" w:cs="Arial"/>
        </w:rPr>
        <w:t>August</w:t>
      </w:r>
      <w:proofErr w:type="spellEnd"/>
    </w:p>
    <w:p w14:paraId="453513ED" w14:textId="77777777" w:rsidR="00C34A25" w:rsidRPr="00157756" w:rsidRDefault="00C34A25" w:rsidP="00C34A25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</w:rPr>
      </w:pPr>
      <w:r w:rsidRPr="00157756">
        <w:rPr>
          <w:rFonts w:ascii="Arial" w:hAnsi="Arial" w:cs="Arial"/>
        </w:rPr>
        <w:t xml:space="preserve">2010: </w:t>
      </w:r>
      <w:r w:rsidR="000C3D03" w:rsidRPr="00157756">
        <w:rPr>
          <w:rFonts w:ascii="Arial" w:hAnsi="Arial" w:cs="Arial"/>
        </w:rPr>
        <w:t xml:space="preserve">9th </w:t>
      </w:r>
      <w:proofErr w:type="spellStart"/>
      <w:r w:rsidR="000C3D03" w:rsidRPr="00157756">
        <w:rPr>
          <w:rFonts w:ascii="Arial" w:hAnsi="Arial" w:cs="Arial"/>
        </w:rPr>
        <w:t>Congress</w:t>
      </w:r>
      <w:proofErr w:type="spellEnd"/>
      <w:r w:rsidR="000C3D03" w:rsidRPr="00157756">
        <w:rPr>
          <w:rFonts w:ascii="Arial" w:hAnsi="Arial" w:cs="Arial"/>
        </w:rPr>
        <w:t xml:space="preserve"> of </w:t>
      </w:r>
      <w:proofErr w:type="spellStart"/>
      <w:r w:rsidR="000C3D03" w:rsidRPr="00157756">
        <w:rPr>
          <w:rFonts w:ascii="Arial" w:hAnsi="Arial" w:cs="Arial"/>
        </w:rPr>
        <w:t>Forensic</w:t>
      </w:r>
      <w:proofErr w:type="spellEnd"/>
      <w:r w:rsidR="000C3D03" w:rsidRPr="00157756">
        <w:rPr>
          <w:rFonts w:ascii="Arial" w:hAnsi="Arial" w:cs="Arial"/>
        </w:rPr>
        <w:t xml:space="preserve"> </w:t>
      </w:r>
      <w:proofErr w:type="spellStart"/>
      <w:r w:rsidR="000C3D03" w:rsidRPr="00157756">
        <w:rPr>
          <w:rFonts w:ascii="Arial" w:hAnsi="Arial" w:cs="Arial"/>
        </w:rPr>
        <w:t>Sciences</w:t>
      </w:r>
      <w:proofErr w:type="spellEnd"/>
      <w:r w:rsidR="000C3D03" w:rsidRPr="00157756">
        <w:rPr>
          <w:rFonts w:ascii="Arial" w:hAnsi="Arial" w:cs="Arial"/>
        </w:rPr>
        <w:t xml:space="preserve">, </w:t>
      </w:r>
      <w:proofErr w:type="spellStart"/>
      <w:r w:rsidR="000C3D03" w:rsidRPr="00157756">
        <w:rPr>
          <w:rFonts w:ascii="Arial" w:hAnsi="Arial" w:cs="Arial"/>
        </w:rPr>
        <w:t>with</w:t>
      </w:r>
      <w:proofErr w:type="spellEnd"/>
      <w:r w:rsidR="000C3D03" w:rsidRPr="00157756">
        <w:rPr>
          <w:rFonts w:ascii="Arial" w:hAnsi="Arial" w:cs="Arial"/>
        </w:rPr>
        <w:t xml:space="preserve"> a </w:t>
      </w:r>
      <w:proofErr w:type="spellStart"/>
      <w:r w:rsidR="000C3D03" w:rsidRPr="00157756">
        <w:rPr>
          <w:rFonts w:ascii="Arial" w:hAnsi="Arial" w:cs="Arial"/>
        </w:rPr>
        <w:t>paper</w:t>
      </w:r>
      <w:proofErr w:type="spellEnd"/>
      <w:r w:rsidR="000C3D03" w:rsidRPr="00157756">
        <w:rPr>
          <w:rFonts w:ascii="Arial" w:hAnsi="Arial" w:cs="Arial"/>
        </w:rPr>
        <w:t xml:space="preserve"> </w:t>
      </w:r>
      <w:proofErr w:type="spellStart"/>
      <w:r w:rsidR="000C3D03" w:rsidRPr="00157756">
        <w:rPr>
          <w:rFonts w:ascii="Arial" w:hAnsi="Arial" w:cs="Arial"/>
        </w:rPr>
        <w:t>titled</w:t>
      </w:r>
      <w:proofErr w:type="spellEnd"/>
      <w:r w:rsidR="000C3D03" w:rsidRPr="00157756">
        <w:rPr>
          <w:rFonts w:ascii="Arial" w:hAnsi="Arial" w:cs="Arial"/>
        </w:rPr>
        <w:t xml:space="preserve"> "</w:t>
      </w:r>
      <w:proofErr w:type="spellStart"/>
      <w:r w:rsidR="000C3D03" w:rsidRPr="00157756">
        <w:rPr>
          <w:rFonts w:ascii="Arial" w:hAnsi="Arial" w:cs="Arial"/>
        </w:rPr>
        <w:t>Relationship</w:t>
      </w:r>
      <w:proofErr w:type="spellEnd"/>
      <w:r w:rsidR="000C3D03" w:rsidRPr="00157756">
        <w:rPr>
          <w:rFonts w:ascii="Arial" w:hAnsi="Arial" w:cs="Arial"/>
        </w:rPr>
        <w:t xml:space="preserve"> </w:t>
      </w:r>
      <w:proofErr w:type="spellStart"/>
      <w:r w:rsidR="000C3D03" w:rsidRPr="00157756">
        <w:rPr>
          <w:rFonts w:ascii="Arial" w:hAnsi="Arial" w:cs="Arial"/>
        </w:rPr>
        <w:t>Between</w:t>
      </w:r>
      <w:proofErr w:type="spellEnd"/>
      <w:r w:rsidR="000C3D03" w:rsidRPr="00157756">
        <w:rPr>
          <w:rFonts w:ascii="Arial" w:hAnsi="Arial" w:cs="Arial"/>
        </w:rPr>
        <w:t xml:space="preserve"> </w:t>
      </w:r>
      <w:proofErr w:type="spellStart"/>
      <w:r w:rsidR="000C3D03" w:rsidRPr="00157756">
        <w:rPr>
          <w:rFonts w:ascii="Arial" w:hAnsi="Arial" w:cs="Arial"/>
        </w:rPr>
        <w:t>Postmortem</w:t>
      </w:r>
      <w:proofErr w:type="spellEnd"/>
      <w:r w:rsidR="000C3D03" w:rsidRPr="00157756">
        <w:rPr>
          <w:rFonts w:ascii="Arial" w:hAnsi="Arial" w:cs="Arial"/>
        </w:rPr>
        <w:t xml:space="preserve"> </w:t>
      </w:r>
      <w:proofErr w:type="spellStart"/>
      <w:r w:rsidR="000C3D03" w:rsidRPr="00157756">
        <w:rPr>
          <w:rFonts w:ascii="Arial" w:hAnsi="Arial" w:cs="Arial"/>
        </w:rPr>
        <w:t>Interval</w:t>
      </w:r>
      <w:proofErr w:type="spellEnd"/>
      <w:r w:rsidR="000C3D03" w:rsidRPr="00157756">
        <w:rPr>
          <w:rFonts w:ascii="Arial" w:hAnsi="Arial" w:cs="Arial"/>
        </w:rPr>
        <w:t xml:space="preserve"> </w:t>
      </w:r>
      <w:proofErr w:type="spellStart"/>
      <w:r w:rsidR="000C3D03" w:rsidRPr="00157756">
        <w:rPr>
          <w:rFonts w:ascii="Arial" w:hAnsi="Arial" w:cs="Arial"/>
        </w:rPr>
        <w:t>and</w:t>
      </w:r>
      <w:proofErr w:type="spellEnd"/>
      <w:r w:rsidR="000C3D03" w:rsidRPr="00157756">
        <w:rPr>
          <w:rFonts w:ascii="Arial" w:hAnsi="Arial" w:cs="Arial"/>
        </w:rPr>
        <w:t xml:space="preserve"> Adrenal </w:t>
      </w:r>
      <w:proofErr w:type="spellStart"/>
      <w:r w:rsidR="000C3D03" w:rsidRPr="00157756">
        <w:rPr>
          <w:rFonts w:ascii="Arial" w:hAnsi="Arial" w:cs="Arial"/>
        </w:rPr>
        <w:t>Gland</w:t>
      </w:r>
      <w:proofErr w:type="spellEnd"/>
      <w:r w:rsidR="000C3D03" w:rsidRPr="00157756">
        <w:rPr>
          <w:rFonts w:ascii="Arial" w:hAnsi="Arial" w:cs="Arial"/>
        </w:rPr>
        <w:t xml:space="preserve"> </w:t>
      </w:r>
      <w:proofErr w:type="spellStart"/>
      <w:r w:rsidR="000C3D03" w:rsidRPr="00157756">
        <w:rPr>
          <w:rFonts w:ascii="Arial" w:hAnsi="Arial" w:cs="Arial"/>
        </w:rPr>
        <w:t>Morphometry</w:t>
      </w:r>
      <w:proofErr w:type="spellEnd"/>
      <w:r w:rsidR="000C3D03" w:rsidRPr="00157756">
        <w:rPr>
          <w:rFonts w:ascii="Arial" w:hAnsi="Arial" w:cs="Arial"/>
        </w:rPr>
        <w:t xml:space="preserve">: A </w:t>
      </w:r>
      <w:proofErr w:type="spellStart"/>
      <w:r w:rsidR="000C3D03" w:rsidRPr="00157756">
        <w:rPr>
          <w:rFonts w:ascii="Arial" w:hAnsi="Arial" w:cs="Arial"/>
        </w:rPr>
        <w:t>Stereological</w:t>
      </w:r>
      <w:proofErr w:type="spellEnd"/>
      <w:r w:rsidR="000C3D03" w:rsidRPr="00157756">
        <w:rPr>
          <w:rFonts w:ascii="Arial" w:hAnsi="Arial" w:cs="Arial"/>
        </w:rPr>
        <w:t xml:space="preserve"> </w:t>
      </w:r>
      <w:proofErr w:type="spellStart"/>
      <w:r w:rsidR="000C3D03" w:rsidRPr="00157756">
        <w:rPr>
          <w:rFonts w:ascii="Arial" w:hAnsi="Arial" w:cs="Arial"/>
        </w:rPr>
        <w:t>Study</w:t>
      </w:r>
      <w:proofErr w:type="spellEnd"/>
      <w:r w:rsidR="000C3D03" w:rsidRPr="00157756">
        <w:rPr>
          <w:rFonts w:ascii="Arial" w:hAnsi="Arial" w:cs="Arial"/>
        </w:rPr>
        <w:t xml:space="preserve">". Gökhan Eriş </w:t>
      </w:r>
      <w:proofErr w:type="spellStart"/>
      <w:r w:rsidR="000C3D03" w:rsidRPr="00157756">
        <w:rPr>
          <w:rFonts w:ascii="Arial" w:hAnsi="Arial" w:cs="Arial"/>
        </w:rPr>
        <w:t>Scientific</w:t>
      </w:r>
      <w:proofErr w:type="spellEnd"/>
      <w:r w:rsidR="000C3D03" w:rsidRPr="00157756">
        <w:rPr>
          <w:rFonts w:ascii="Arial" w:hAnsi="Arial" w:cs="Arial"/>
        </w:rPr>
        <w:t xml:space="preserve"> </w:t>
      </w:r>
      <w:proofErr w:type="spellStart"/>
      <w:r w:rsidR="000C3D03" w:rsidRPr="00157756">
        <w:rPr>
          <w:rFonts w:ascii="Arial" w:hAnsi="Arial" w:cs="Arial"/>
        </w:rPr>
        <w:t>Incentive</w:t>
      </w:r>
      <w:proofErr w:type="spellEnd"/>
      <w:r w:rsidR="000C3D03" w:rsidRPr="00157756">
        <w:rPr>
          <w:rFonts w:ascii="Arial" w:hAnsi="Arial" w:cs="Arial"/>
        </w:rPr>
        <w:t xml:space="preserve"> </w:t>
      </w:r>
      <w:proofErr w:type="spellStart"/>
      <w:r w:rsidR="000C3D03" w:rsidRPr="00157756">
        <w:rPr>
          <w:rFonts w:ascii="Arial" w:hAnsi="Arial" w:cs="Arial"/>
        </w:rPr>
        <w:t>Award</w:t>
      </w:r>
      <w:proofErr w:type="spellEnd"/>
      <w:r w:rsidR="000C3D03" w:rsidRPr="00157756">
        <w:rPr>
          <w:rFonts w:ascii="Arial" w:hAnsi="Arial" w:cs="Arial"/>
        </w:rPr>
        <w:t xml:space="preserve">, İzmir, 14-17 </w:t>
      </w:r>
      <w:proofErr w:type="spellStart"/>
      <w:r w:rsidR="000C3D03" w:rsidRPr="00157756">
        <w:rPr>
          <w:rFonts w:ascii="Arial" w:hAnsi="Arial" w:cs="Arial"/>
        </w:rPr>
        <w:t>October</w:t>
      </w:r>
      <w:proofErr w:type="spellEnd"/>
      <w:r w:rsidR="000C3D03" w:rsidRPr="00157756">
        <w:rPr>
          <w:rFonts w:ascii="Arial" w:hAnsi="Arial" w:cs="Arial"/>
        </w:rPr>
        <w:t xml:space="preserve"> 2010.</w:t>
      </w:r>
    </w:p>
    <w:p w14:paraId="204A31C2" w14:textId="77777777" w:rsidR="000C3D03" w:rsidRPr="00157756" w:rsidRDefault="000C3D03" w:rsidP="000C3D03">
      <w:pPr>
        <w:pStyle w:val="NormalWeb"/>
        <w:shd w:val="clear" w:color="auto" w:fill="FFFFFF"/>
        <w:rPr>
          <w:rFonts w:ascii="Arial" w:hAnsi="Arial" w:cs="Arial"/>
          <w:b/>
          <w:color w:val="333333"/>
          <w:sz w:val="22"/>
          <w:szCs w:val="22"/>
        </w:rPr>
      </w:pPr>
      <w:proofErr w:type="spellStart"/>
      <w:r w:rsidRPr="00157756">
        <w:rPr>
          <w:rFonts w:ascii="Arial" w:hAnsi="Arial" w:cs="Arial"/>
          <w:b/>
          <w:color w:val="333333"/>
          <w:sz w:val="22"/>
          <w:szCs w:val="22"/>
        </w:rPr>
        <w:t>Patents</w:t>
      </w:r>
      <w:proofErr w:type="spellEnd"/>
      <w:r w:rsidRPr="00157756">
        <w:rPr>
          <w:rFonts w:ascii="Arial" w:hAnsi="Arial" w:cs="Arial"/>
          <w:b/>
          <w:color w:val="333333"/>
          <w:sz w:val="22"/>
          <w:szCs w:val="22"/>
        </w:rPr>
        <w:t>,</w:t>
      </w:r>
    </w:p>
    <w:p w14:paraId="59639DF7" w14:textId="77777777" w:rsidR="000C3D03" w:rsidRPr="00157756" w:rsidRDefault="000C3D03" w:rsidP="000C3D03">
      <w:pPr>
        <w:pStyle w:val="NormalWeb"/>
        <w:shd w:val="clear" w:color="auto" w:fill="FFFFFF"/>
        <w:rPr>
          <w:rFonts w:ascii="Arial" w:hAnsi="Arial" w:cs="Arial"/>
          <w:b/>
          <w:color w:val="333333"/>
          <w:sz w:val="22"/>
          <w:szCs w:val="22"/>
        </w:rPr>
      </w:pPr>
      <w:proofErr w:type="spellStart"/>
      <w:r w:rsidRPr="00157756">
        <w:rPr>
          <w:rFonts w:ascii="Arial" w:hAnsi="Arial" w:cs="Arial"/>
          <w:b/>
          <w:color w:val="333333"/>
          <w:sz w:val="22"/>
          <w:szCs w:val="22"/>
        </w:rPr>
        <w:t>Foreign</w:t>
      </w:r>
      <w:proofErr w:type="spellEnd"/>
      <w:r w:rsidRPr="00157756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b/>
          <w:color w:val="333333"/>
          <w:sz w:val="22"/>
          <w:szCs w:val="22"/>
        </w:rPr>
        <w:t>language</w:t>
      </w:r>
      <w:proofErr w:type="spellEnd"/>
      <w:r w:rsidRPr="00157756">
        <w:rPr>
          <w:rFonts w:ascii="Arial" w:hAnsi="Arial" w:cs="Arial"/>
          <w:b/>
          <w:color w:val="333333"/>
          <w:sz w:val="22"/>
          <w:szCs w:val="22"/>
        </w:rPr>
        <w:t xml:space="preserve">, </w:t>
      </w:r>
      <w:proofErr w:type="spellStart"/>
      <w:proofErr w:type="gramStart"/>
      <w:r w:rsidRPr="00157756">
        <w:rPr>
          <w:rFonts w:ascii="Arial" w:hAnsi="Arial" w:cs="Arial"/>
          <w:color w:val="333333"/>
          <w:sz w:val="22"/>
          <w:szCs w:val="22"/>
        </w:rPr>
        <w:t>English:ÜDS</w:t>
      </w:r>
      <w:proofErr w:type="spellEnd"/>
      <w:proofErr w:type="gramEnd"/>
      <w:r w:rsidRPr="00157756">
        <w:rPr>
          <w:rFonts w:ascii="Arial" w:hAnsi="Arial" w:cs="Arial"/>
          <w:color w:val="333333"/>
          <w:sz w:val="22"/>
          <w:szCs w:val="22"/>
        </w:rPr>
        <w:t xml:space="preserve"> 62.5</w:t>
      </w:r>
    </w:p>
    <w:p w14:paraId="5DAFF94D" w14:textId="77777777" w:rsidR="000C3D03" w:rsidRPr="00157756" w:rsidRDefault="000C3D03" w:rsidP="000C3D03">
      <w:pPr>
        <w:pStyle w:val="NormalWeb"/>
        <w:shd w:val="clear" w:color="auto" w:fill="FFFFFF"/>
        <w:rPr>
          <w:rFonts w:ascii="Arial" w:hAnsi="Arial" w:cs="Arial"/>
          <w:b/>
          <w:color w:val="333333"/>
          <w:sz w:val="22"/>
          <w:szCs w:val="22"/>
        </w:rPr>
      </w:pPr>
      <w:proofErr w:type="spellStart"/>
      <w:r w:rsidRPr="00157756">
        <w:rPr>
          <w:rFonts w:ascii="Arial" w:hAnsi="Arial" w:cs="Arial"/>
          <w:b/>
          <w:color w:val="333333"/>
          <w:sz w:val="22"/>
          <w:szCs w:val="22"/>
        </w:rPr>
        <w:t>İnternational</w:t>
      </w:r>
      <w:proofErr w:type="spellEnd"/>
      <w:r w:rsidRPr="00157756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b/>
          <w:color w:val="333333"/>
          <w:sz w:val="22"/>
          <w:szCs w:val="22"/>
        </w:rPr>
        <w:t>experience</w:t>
      </w:r>
      <w:proofErr w:type="spellEnd"/>
    </w:p>
    <w:p w14:paraId="42FBE061" w14:textId="77777777" w:rsidR="000C3D03" w:rsidRPr="00157756" w:rsidRDefault="000C3D03" w:rsidP="000C3D03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157756">
        <w:rPr>
          <w:rFonts w:ascii="Arial" w:hAnsi="Arial" w:cs="Arial"/>
          <w:color w:val="333333"/>
          <w:sz w:val="22"/>
          <w:szCs w:val="22"/>
        </w:rPr>
        <w:t xml:space="preserve">International </w:t>
      </w:r>
      <w:proofErr w:type="spellStart"/>
      <w:r w:rsidRPr="00157756">
        <w:rPr>
          <w:rFonts w:ascii="Arial" w:hAnsi="Arial" w:cs="Arial"/>
          <w:color w:val="333333"/>
          <w:sz w:val="22"/>
          <w:szCs w:val="22"/>
        </w:rPr>
        <w:t>Hodja</w:t>
      </w:r>
      <w:proofErr w:type="spellEnd"/>
      <w:r w:rsidRPr="00157756">
        <w:rPr>
          <w:rFonts w:ascii="Arial" w:hAnsi="Arial" w:cs="Arial"/>
          <w:color w:val="333333"/>
          <w:sz w:val="22"/>
          <w:szCs w:val="22"/>
        </w:rPr>
        <w:t xml:space="preserve"> Ahmet </w:t>
      </w:r>
      <w:proofErr w:type="spellStart"/>
      <w:r w:rsidRPr="00157756">
        <w:rPr>
          <w:rFonts w:ascii="Arial" w:hAnsi="Arial" w:cs="Arial"/>
          <w:color w:val="333333"/>
          <w:sz w:val="22"/>
          <w:szCs w:val="22"/>
        </w:rPr>
        <w:t>Yesevi</w:t>
      </w:r>
      <w:proofErr w:type="spellEnd"/>
      <w:r w:rsidRPr="00157756">
        <w:rPr>
          <w:rFonts w:ascii="Arial" w:hAnsi="Arial" w:cs="Arial"/>
          <w:color w:val="333333"/>
          <w:sz w:val="22"/>
          <w:szCs w:val="22"/>
        </w:rPr>
        <w:t xml:space="preserve"> is an </w:t>
      </w:r>
      <w:proofErr w:type="spellStart"/>
      <w:r w:rsidRPr="00157756">
        <w:rPr>
          <w:rFonts w:ascii="Arial" w:hAnsi="Arial" w:cs="Arial"/>
          <w:color w:val="333333"/>
          <w:sz w:val="22"/>
          <w:szCs w:val="22"/>
        </w:rPr>
        <w:t>invited</w:t>
      </w:r>
      <w:proofErr w:type="spellEnd"/>
      <w:r w:rsidRPr="0015775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color w:val="333333"/>
          <w:sz w:val="22"/>
          <w:szCs w:val="22"/>
        </w:rPr>
        <w:t>educator</w:t>
      </w:r>
      <w:proofErr w:type="spellEnd"/>
      <w:r w:rsidRPr="00157756">
        <w:rPr>
          <w:rFonts w:ascii="Arial" w:hAnsi="Arial" w:cs="Arial"/>
          <w:color w:val="333333"/>
          <w:sz w:val="22"/>
          <w:szCs w:val="22"/>
        </w:rPr>
        <w:t xml:space="preserve"> at </w:t>
      </w:r>
      <w:proofErr w:type="spellStart"/>
      <w:r w:rsidRPr="00157756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15775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color w:val="333333"/>
          <w:sz w:val="22"/>
          <w:szCs w:val="22"/>
        </w:rPr>
        <w:t>Turkish-Kazakh</w:t>
      </w:r>
      <w:proofErr w:type="spellEnd"/>
      <w:r w:rsidRPr="0015775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color w:val="333333"/>
          <w:sz w:val="22"/>
          <w:szCs w:val="22"/>
        </w:rPr>
        <w:t>University</w:t>
      </w:r>
      <w:proofErr w:type="spellEnd"/>
      <w:r w:rsidRPr="0015775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color w:val="333333"/>
          <w:sz w:val="22"/>
          <w:szCs w:val="22"/>
        </w:rPr>
        <w:t>Faculty</w:t>
      </w:r>
      <w:proofErr w:type="spellEnd"/>
      <w:r w:rsidRPr="00157756">
        <w:rPr>
          <w:rFonts w:ascii="Arial" w:hAnsi="Arial" w:cs="Arial"/>
          <w:color w:val="333333"/>
          <w:sz w:val="22"/>
          <w:szCs w:val="22"/>
        </w:rPr>
        <w:t xml:space="preserve"> of </w:t>
      </w:r>
      <w:proofErr w:type="spellStart"/>
      <w:r w:rsidRPr="00157756">
        <w:rPr>
          <w:rFonts w:ascii="Arial" w:hAnsi="Arial" w:cs="Arial"/>
          <w:color w:val="333333"/>
          <w:sz w:val="22"/>
          <w:szCs w:val="22"/>
        </w:rPr>
        <w:t>Medicine</w:t>
      </w:r>
      <w:proofErr w:type="spellEnd"/>
      <w:r w:rsidRPr="00157756">
        <w:rPr>
          <w:rFonts w:ascii="Arial" w:hAnsi="Arial" w:cs="Arial"/>
          <w:color w:val="333333"/>
          <w:sz w:val="22"/>
          <w:szCs w:val="22"/>
        </w:rPr>
        <w:t xml:space="preserve">. 22 January-05 </w:t>
      </w:r>
      <w:proofErr w:type="spellStart"/>
      <w:r w:rsidRPr="00157756">
        <w:rPr>
          <w:rFonts w:ascii="Arial" w:hAnsi="Arial" w:cs="Arial"/>
          <w:color w:val="333333"/>
          <w:sz w:val="22"/>
          <w:szCs w:val="22"/>
        </w:rPr>
        <w:t>February</w:t>
      </w:r>
      <w:proofErr w:type="spellEnd"/>
      <w:r w:rsidRPr="00157756">
        <w:rPr>
          <w:rFonts w:ascii="Arial" w:hAnsi="Arial" w:cs="Arial"/>
          <w:color w:val="333333"/>
          <w:sz w:val="22"/>
          <w:szCs w:val="22"/>
        </w:rPr>
        <w:t xml:space="preserve"> 2014, </w:t>
      </w:r>
      <w:proofErr w:type="spellStart"/>
      <w:r w:rsidRPr="00157756">
        <w:rPr>
          <w:rFonts w:ascii="Arial" w:hAnsi="Arial" w:cs="Arial"/>
          <w:color w:val="333333"/>
          <w:sz w:val="22"/>
          <w:szCs w:val="22"/>
        </w:rPr>
        <w:t>Turkistan</w:t>
      </w:r>
      <w:proofErr w:type="spellEnd"/>
      <w:r w:rsidRPr="00157756">
        <w:rPr>
          <w:rFonts w:ascii="Arial" w:hAnsi="Arial" w:cs="Arial"/>
          <w:color w:val="333333"/>
          <w:sz w:val="22"/>
          <w:szCs w:val="22"/>
        </w:rPr>
        <w:t xml:space="preserve"> / KAZAKHSTAN.</w:t>
      </w:r>
    </w:p>
    <w:p w14:paraId="53DBC82C" w14:textId="77777777" w:rsidR="00C34A25" w:rsidRPr="00157756" w:rsidRDefault="00C34A25" w:rsidP="000C3D03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proofErr w:type="spellStart"/>
      <w:r w:rsidRPr="00157756">
        <w:rPr>
          <w:rFonts w:ascii="Arial" w:hAnsi="Arial" w:cs="Arial"/>
          <w:b/>
          <w:color w:val="333333"/>
          <w:sz w:val="22"/>
          <w:szCs w:val="22"/>
        </w:rPr>
        <w:t>Orchid</w:t>
      </w:r>
      <w:proofErr w:type="spellEnd"/>
      <w:r w:rsidRPr="00157756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proofErr w:type="spellStart"/>
      <w:r w:rsidRPr="00157756">
        <w:rPr>
          <w:rFonts w:ascii="Arial" w:hAnsi="Arial" w:cs="Arial"/>
          <w:b/>
          <w:color w:val="333333"/>
          <w:sz w:val="22"/>
          <w:szCs w:val="22"/>
        </w:rPr>
        <w:t>no</w:t>
      </w:r>
      <w:proofErr w:type="spellEnd"/>
      <w:r w:rsidRPr="00157756">
        <w:rPr>
          <w:rFonts w:ascii="Arial" w:hAnsi="Arial" w:cs="Arial"/>
          <w:color w:val="333333"/>
          <w:sz w:val="22"/>
          <w:szCs w:val="22"/>
        </w:rPr>
        <w:t>: 0000-0001-8731-0631</w:t>
      </w:r>
    </w:p>
    <w:p w14:paraId="319B1F25" w14:textId="77777777" w:rsidR="00C34A25" w:rsidRPr="00157756" w:rsidRDefault="00C34A25" w:rsidP="00C34A25">
      <w:pPr>
        <w:rPr>
          <w:rFonts w:ascii="Arial" w:hAnsi="Arial" w:cs="Arial"/>
        </w:rPr>
      </w:pPr>
    </w:p>
    <w:p w14:paraId="27069C25" w14:textId="77777777" w:rsidR="00180696" w:rsidRPr="00157756" w:rsidRDefault="00FD1100">
      <w:pPr>
        <w:rPr>
          <w:rFonts w:ascii="Arial" w:hAnsi="Arial" w:cs="Arial"/>
        </w:rPr>
      </w:pPr>
    </w:p>
    <w:sectPr w:rsidR="00180696" w:rsidRPr="0015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98D"/>
    <w:rsid w:val="000C3D03"/>
    <w:rsid w:val="00114B8D"/>
    <w:rsid w:val="00157756"/>
    <w:rsid w:val="0016029A"/>
    <w:rsid w:val="00424F93"/>
    <w:rsid w:val="00567CB7"/>
    <w:rsid w:val="005C6792"/>
    <w:rsid w:val="006B72CB"/>
    <w:rsid w:val="0097398D"/>
    <w:rsid w:val="00C34A25"/>
    <w:rsid w:val="00FD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74D31F"/>
  <w15:docId w15:val="{40FD03B8-9AE7-4D4E-9D02-29C0D072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A25"/>
  </w:style>
  <w:style w:type="paragraph" w:styleId="Balk1">
    <w:name w:val="heading 1"/>
    <w:basedOn w:val="Normal"/>
    <w:next w:val="Normal"/>
    <w:link w:val="Balk1Char"/>
    <w:uiPriority w:val="9"/>
    <w:qFormat/>
    <w:rsid w:val="00C34A25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34A25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C3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34A25"/>
    <w:rPr>
      <w:b/>
      <w:bCs/>
    </w:rPr>
  </w:style>
  <w:style w:type="character" w:customStyle="1" w:styleId="journalname">
    <w:name w:val="journalname"/>
    <w:basedOn w:val="VarsaylanParagrafYazTipi"/>
    <w:rsid w:val="00C34A25"/>
    <w:rPr>
      <w:rFonts w:cs="Times New Roman"/>
    </w:rPr>
  </w:style>
  <w:style w:type="character" w:customStyle="1" w:styleId="jrnl">
    <w:name w:val="jrnl"/>
    <w:rsid w:val="00C34A25"/>
  </w:style>
  <w:style w:type="paragraph" w:customStyle="1" w:styleId="desc">
    <w:name w:val="desc"/>
    <w:basedOn w:val="Normal"/>
    <w:rsid w:val="00C3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title">
    <w:name w:val="articletitle"/>
    <w:basedOn w:val="VarsaylanParagrafYazTipi"/>
    <w:rsid w:val="00C34A25"/>
  </w:style>
  <w:style w:type="paragraph" w:customStyle="1" w:styleId="Default">
    <w:name w:val="Default"/>
    <w:rsid w:val="00C34A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C34A25"/>
    <w:rPr>
      <w:color w:val="0000FF"/>
      <w:u w:val="single"/>
    </w:rPr>
  </w:style>
  <w:style w:type="character" w:customStyle="1" w:styleId="u-visually-hidden">
    <w:name w:val="u-visually-hidden"/>
    <w:basedOn w:val="VarsaylanParagrafYazTipi"/>
    <w:rsid w:val="00C34A25"/>
  </w:style>
  <w:style w:type="character" w:styleId="Vurgu">
    <w:name w:val="Emphasis"/>
    <w:basedOn w:val="VarsaylanParagrafYazTipi"/>
    <w:uiPriority w:val="20"/>
    <w:qFormat/>
    <w:rsid w:val="00C34A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1255-017-1616-9" TargetMode="External"/><Relationship Id="rId13" Type="http://schemas.openxmlformats.org/officeDocument/2006/relationships/hyperlink" Target="https://link.springer.com/article/10.1007/s11255-017-1616-9" TargetMode="External"/><Relationship Id="rId18" Type="http://schemas.openxmlformats.org/officeDocument/2006/relationships/hyperlink" Target="https://www.ncbi.nlm.nih.gov/pmc/articles/PMC753449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nk.springer.com/article/10.1007/s11255-017-1616-9" TargetMode="External"/><Relationship Id="rId12" Type="http://schemas.openxmlformats.org/officeDocument/2006/relationships/hyperlink" Target="https://link.springer.com/article/10.1007/s11255-017-1616-9" TargetMode="External"/><Relationship Id="rId17" Type="http://schemas.openxmlformats.org/officeDocument/2006/relationships/hyperlink" Target="https://www.ncbi.nlm.nih.gov/pubmed/?term=Cetin%20H%5BAuthor%5D&amp;cauthor=true&amp;cauthor_uid=330625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?term=Ozgun%20Acar%20O%5BAuthor%5D&amp;cauthor=true&amp;cauthor_uid=3306259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nk.springer.com/article/10.1007/s11255-017-1616-9" TargetMode="External"/><Relationship Id="rId11" Type="http://schemas.openxmlformats.org/officeDocument/2006/relationships/hyperlink" Target="https://link.springer.com/article/10.1007/s11255-017-1616-9" TargetMode="External"/><Relationship Id="rId5" Type="http://schemas.openxmlformats.org/officeDocument/2006/relationships/hyperlink" Target="https://link.springer.com/article/10.1007/s11255-017-1616-9" TargetMode="External"/><Relationship Id="rId15" Type="http://schemas.openxmlformats.org/officeDocument/2006/relationships/hyperlink" Target="https://www.ncbi.nlm.nih.gov/pubmed/?term=Semiz%20A%5BAuthor%5D&amp;cauthor=true&amp;cauthor_uid=33062594" TargetMode="External"/><Relationship Id="rId10" Type="http://schemas.openxmlformats.org/officeDocument/2006/relationships/hyperlink" Target="https://link.springer.com/article/10.1007/s11255-017-1616-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ink.springer.com/article/10.1007/s11255-017-1616-9" TargetMode="External"/><Relationship Id="rId9" Type="http://schemas.openxmlformats.org/officeDocument/2006/relationships/hyperlink" Target="https://link.springer.com/article/10.1007/s11255-017-1616-9" TargetMode="External"/><Relationship Id="rId14" Type="http://schemas.openxmlformats.org/officeDocument/2006/relationships/hyperlink" Target="https://link.springer.com/journal/1125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revision>2</cp:revision>
  <dcterms:created xsi:type="dcterms:W3CDTF">2021-11-24T08:58:00Z</dcterms:created>
  <dcterms:modified xsi:type="dcterms:W3CDTF">2021-11-24T08:58:00Z</dcterms:modified>
</cp:coreProperties>
</file>