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88D8" w14:textId="77777777" w:rsidR="00CB29EE" w:rsidRPr="00157FAB" w:rsidRDefault="00CB29EE" w:rsidP="00CB29EE">
      <w:pPr>
        <w:pStyle w:val="GvdeMetni2"/>
        <w:spacing w:after="120" w:line="360" w:lineRule="auto"/>
        <w:rPr>
          <w:rFonts w:ascii="Arial" w:hAnsi="Arial" w:cs="Arial"/>
          <w:bCs w:val="0"/>
          <w:szCs w:val="24"/>
        </w:rPr>
      </w:pPr>
      <w:r w:rsidRPr="00157FAB">
        <w:rPr>
          <w:rFonts w:ascii="Arial" w:hAnsi="Arial" w:cs="Arial"/>
          <w:bCs w:val="0"/>
          <w:szCs w:val="24"/>
        </w:rPr>
        <w:t>ÖZGEÇMİŞ</w:t>
      </w:r>
    </w:p>
    <w:p w14:paraId="1475BDD5" w14:textId="77777777" w:rsidR="00CB29EE" w:rsidRPr="00157FAB" w:rsidRDefault="00CB29EE" w:rsidP="00CB29EE">
      <w:pPr>
        <w:rPr>
          <w:rFonts w:ascii="Arial" w:hAnsi="Arial" w:cs="Arial"/>
          <w:b/>
          <w:sz w:val="24"/>
          <w:szCs w:val="24"/>
        </w:rPr>
      </w:pPr>
      <w:r w:rsidRPr="00157FAB">
        <w:rPr>
          <w:rFonts w:ascii="Arial" w:hAnsi="Arial" w:cs="Arial"/>
          <w:b/>
          <w:sz w:val="24"/>
          <w:szCs w:val="24"/>
        </w:rPr>
        <w:t>1. KİŞİSEL BİLGİLER</w:t>
      </w:r>
    </w:p>
    <w:p w14:paraId="0400557F" w14:textId="77777777" w:rsidR="00CB29EE" w:rsidRPr="00157FAB" w:rsidRDefault="00CB29EE" w:rsidP="00CB29EE">
      <w:pPr>
        <w:rPr>
          <w:rFonts w:ascii="Arial" w:hAnsi="Arial" w:cs="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52DDE" w:rsidRPr="00157FAB" w14:paraId="11951B4E" w14:textId="77777777">
        <w:tblPrEx>
          <w:tblCellMar>
            <w:top w:w="0" w:type="dxa"/>
            <w:bottom w:w="0" w:type="dxa"/>
          </w:tblCellMar>
        </w:tblPrEx>
        <w:trPr>
          <w:trHeight w:val="2470"/>
        </w:trPr>
        <w:tc>
          <w:tcPr>
            <w:tcW w:w="9540" w:type="dxa"/>
          </w:tcPr>
          <w:p w14:paraId="1BDC96B2" w14:textId="77777777" w:rsidR="00852DDE" w:rsidRPr="00157FAB" w:rsidRDefault="00852DDE" w:rsidP="00CB29EE">
            <w:pPr>
              <w:spacing w:before="100" w:after="100"/>
              <w:rPr>
                <w:rFonts w:ascii="Arial" w:hAnsi="Arial" w:cs="Arial"/>
                <w:sz w:val="24"/>
                <w:szCs w:val="24"/>
              </w:rPr>
            </w:pPr>
            <w:r w:rsidRPr="00157FAB">
              <w:rPr>
                <w:rFonts w:ascii="Arial" w:hAnsi="Arial" w:cs="Arial"/>
                <w:sz w:val="24"/>
                <w:szCs w:val="24"/>
              </w:rPr>
              <w:t xml:space="preserve">ADI, SOYADI: </w:t>
            </w:r>
            <w:r w:rsidR="00866640" w:rsidRPr="00157FAB">
              <w:rPr>
                <w:rFonts w:ascii="Arial" w:hAnsi="Arial" w:cs="Arial"/>
                <w:sz w:val="24"/>
                <w:szCs w:val="24"/>
              </w:rPr>
              <w:t>Nagihan Yalçın Çolakoğlu</w:t>
            </w:r>
          </w:p>
          <w:p w14:paraId="788DEEEC" w14:textId="77777777" w:rsidR="00852DDE" w:rsidRPr="00157FAB" w:rsidRDefault="00852DDE" w:rsidP="00CB29EE">
            <w:pPr>
              <w:spacing w:before="100" w:after="100"/>
              <w:rPr>
                <w:rFonts w:ascii="Arial" w:hAnsi="Arial" w:cs="Arial"/>
                <w:sz w:val="24"/>
                <w:szCs w:val="24"/>
              </w:rPr>
            </w:pPr>
            <w:r w:rsidRPr="00157FAB">
              <w:rPr>
                <w:rFonts w:ascii="Arial" w:hAnsi="Arial" w:cs="Arial"/>
                <w:sz w:val="24"/>
                <w:szCs w:val="24"/>
              </w:rPr>
              <w:t xml:space="preserve">ÇALIŞTIĞI KURUM ve </w:t>
            </w:r>
            <w:proofErr w:type="gramStart"/>
            <w:r w:rsidRPr="00157FAB">
              <w:rPr>
                <w:rFonts w:ascii="Arial" w:hAnsi="Arial" w:cs="Arial"/>
                <w:sz w:val="24"/>
                <w:szCs w:val="24"/>
              </w:rPr>
              <w:t>BİRİMİ:</w:t>
            </w:r>
            <w:r w:rsidR="006F331B" w:rsidRPr="00157FAB">
              <w:rPr>
                <w:rFonts w:ascii="Arial" w:hAnsi="Arial" w:cs="Arial"/>
                <w:sz w:val="24"/>
                <w:szCs w:val="24"/>
              </w:rPr>
              <w:t>Pamukkale</w:t>
            </w:r>
            <w:proofErr w:type="gramEnd"/>
            <w:r w:rsidR="006F331B" w:rsidRPr="00157FAB">
              <w:rPr>
                <w:rFonts w:ascii="Arial" w:hAnsi="Arial" w:cs="Arial"/>
                <w:sz w:val="24"/>
                <w:szCs w:val="24"/>
              </w:rPr>
              <w:t xml:space="preserve"> Üniversitesi Tıp Fakültesi Patoloji AD</w:t>
            </w:r>
          </w:p>
          <w:p w14:paraId="7813BFC7" w14:textId="77777777" w:rsidR="00852DDE" w:rsidRPr="00157FAB" w:rsidRDefault="005861E2" w:rsidP="00CB29EE">
            <w:pPr>
              <w:spacing w:before="100" w:after="100"/>
              <w:rPr>
                <w:rFonts w:ascii="Arial" w:hAnsi="Arial" w:cs="Arial"/>
                <w:sz w:val="24"/>
                <w:szCs w:val="24"/>
              </w:rPr>
            </w:pPr>
            <w:r w:rsidRPr="00157FAB">
              <w:rPr>
                <w:rFonts w:ascii="Arial" w:hAnsi="Arial" w:cs="Arial"/>
                <w:sz w:val="24"/>
                <w:szCs w:val="24"/>
              </w:rPr>
              <w:t xml:space="preserve">AKADEMİK </w:t>
            </w:r>
            <w:proofErr w:type="gramStart"/>
            <w:r w:rsidRPr="00157FAB">
              <w:rPr>
                <w:rFonts w:ascii="Arial" w:hAnsi="Arial" w:cs="Arial"/>
                <w:sz w:val="24"/>
                <w:szCs w:val="24"/>
              </w:rPr>
              <w:t xml:space="preserve">ÜNVANI </w:t>
            </w:r>
            <w:r w:rsidR="00852DDE" w:rsidRPr="00157FAB">
              <w:rPr>
                <w:rFonts w:ascii="Arial" w:hAnsi="Arial" w:cs="Arial"/>
                <w:sz w:val="24"/>
                <w:szCs w:val="24"/>
              </w:rPr>
              <w:t>:</w:t>
            </w:r>
            <w:r w:rsidR="006F331B" w:rsidRPr="00157FAB">
              <w:rPr>
                <w:rFonts w:ascii="Arial" w:hAnsi="Arial" w:cs="Arial"/>
                <w:sz w:val="24"/>
                <w:szCs w:val="24"/>
              </w:rPr>
              <w:t>Profesör</w:t>
            </w:r>
            <w:proofErr w:type="gramEnd"/>
          </w:p>
          <w:p w14:paraId="28B132CD" w14:textId="77777777" w:rsidR="006F331B" w:rsidRPr="00157FAB" w:rsidRDefault="00852DDE" w:rsidP="00CB29EE">
            <w:pPr>
              <w:spacing w:before="100" w:after="100"/>
              <w:rPr>
                <w:rFonts w:ascii="Arial" w:hAnsi="Arial" w:cs="Arial"/>
                <w:sz w:val="24"/>
                <w:szCs w:val="24"/>
              </w:rPr>
            </w:pPr>
            <w:r w:rsidRPr="00157FAB">
              <w:rPr>
                <w:rFonts w:ascii="Arial" w:hAnsi="Arial" w:cs="Arial"/>
                <w:sz w:val="24"/>
                <w:szCs w:val="24"/>
              </w:rPr>
              <w:t xml:space="preserve">YAZIŞMA ADRESİ: </w:t>
            </w:r>
            <w:r w:rsidR="006F331B" w:rsidRPr="00157FAB">
              <w:rPr>
                <w:rFonts w:ascii="Arial" w:hAnsi="Arial" w:cs="Arial"/>
                <w:sz w:val="24"/>
                <w:szCs w:val="24"/>
              </w:rPr>
              <w:t xml:space="preserve">Pamukkale Ün. Tıp Fak. Hastanesi Kınıklı Kampüsü Fahri </w:t>
            </w:r>
          </w:p>
          <w:p w14:paraId="30F69F8A" w14:textId="77777777" w:rsidR="00852DDE" w:rsidRPr="00157FAB" w:rsidRDefault="006F331B" w:rsidP="00CB29EE">
            <w:pPr>
              <w:spacing w:before="100" w:after="100"/>
              <w:rPr>
                <w:rFonts w:ascii="Arial" w:hAnsi="Arial" w:cs="Arial"/>
                <w:sz w:val="24"/>
                <w:szCs w:val="24"/>
              </w:rPr>
            </w:pPr>
            <w:r w:rsidRPr="00157FAB">
              <w:rPr>
                <w:rFonts w:ascii="Arial" w:hAnsi="Arial" w:cs="Arial"/>
                <w:sz w:val="24"/>
                <w:szCs w:val="24"/>
              </w:rPr>
              <w:t xml:space="preserve">                                Gökşin Onkoloji Binası 3. kat</w:t>
            </w:r>
          </w:p>
          <w:p w14:paraId="00534C66" w14:textId="77777777" w:rsidR="00852DDE" w:rsidRPr="00157FAB" w:rsidRDefault="00852DDE" w:rsidP="00CB29EE">
            <w:pPr>
              <w:spacing w:before="100" w:after="100"/>
              <w:rPr>
                <w:rFonts w:ascii="Arial" w:hAnsi="Arial" w:cs="Arial"/>
                <w:sz w:val="24"/>
                <w:szCs w:val="24"/>
                <w:lang w:val="de-DE"/>
              </w:rPr>
            </w:pPr>
            <w:r w:rsidRPr="00157FAB">
              <w:rPr>
                <w:rFonts w:ascii="Arial" w:hAnsi="Arial" w:cs="Arial"/>
                <w:sz w:val="24"/>
                <w:szCs w:val="24"/>
                <w:lang w:val="de-DE"/>
              </w:rPr>
              <w:t xml:space="preserve">TELEFON: </w:t>
            </w:r>
            <w:r w:rsidR="006F331B" w:rsidRPr="00157FAB">
              <w:rPr>
                <w:rFonts w:ascii="Arial" w:hAnsi="Arial" w:cs="Arial"/>
                <w:sz w:val="24"/>
                <w:szCs w:val="24"/>
                <w:lang w:val="de-DE"/>
              </w:rPr>
              <w:t>0 258 4440728 / 5148</w:t>
            </w:r>
          </w:p>
          <w:p w14:paraId="16A6A1AD" w14:textId="77777777" w:rsidR="00852DDE" w:rsidRPr="00157FAB" w:rsidRDefault="00852DDE" w:rsidP="00CB29EE">
            <w:pPr>
              <w:spacing w:before="100" w:after="100"/>
              <w:rPr>
                <w:rFonts w:ascii="Arial" w:hAnsi="Arial" w:cs="Arial"/>
                <w:sz w:val="24"/>
                <w:szCs w:val="24"/>
              </w:rPr>
            </w:pPr>
            <w:r w:rsidRPr="00157FAB">
              <w:rPr>
                <w:rFonts w:ascii="Arial" w:hAnsi="Arial" w:cs="Arial"/>
                <w:sz w:val="24"/>
                <w:szCs w:val="24"/>
                <w:lang w:val="de-DE"/>
              </w:rPr>
              <w:t xml:space="preserve">E-MAIL: </w:t>
            </w:r>
            <w:r w:rsidR="00721CB1" w:rsidRPr="00157FAB">
              <w:rPr>
                <w:rFonts w:ascii="Arial" w:hAnsi="Arial" w:cs="Arial"/>
                <w:sz w:val="24"/>
                <w:szCs w:val="24"/>
                <w:lang w:val="de-DE"/>
              </w:rPr>
              <w:t xml:space="preserve"> nyalci</w:t>
            </w:r>
            <w:r w:rsidR="00866640" w:rsidRPr="00157FAB">
              <w:rPr>
                <w:rFonts w:ascii="Arial" w:hAnsi="Arial" w:cs="Arial"/>
                <w:sz w:val="24"/>
                <w:szCs w:val="24"/>
                <w:lang w:val="de-DE"/>
              </w:rPr>
              <w:t>n</w:t>
            </w:r>
            <w:r w:rsidR="006F331B" w:rsidRPr="00157FAB">
              <w:rPr>
                <w:rFonts w:ascii="Arial" w:hAnsi="Arial" w:cs="Arial"/>
                <w:sz w:val="24"/>
                <w:szCs w:val="24"/>
                <w:lang w:val="de-DE"/>
              </w:rPr>
              <w:t>@pau.edu.tr</w:t>
            </w:r>
          </w:p>
        </w:tc>
      </w:tr>
    </w:tbl>
    <w:p w14:paraId="20453CB0" w14:textId="77777777" w:rsidR="00CB29EE" w:rsidRPr="00157FAB" w:rsidRDefault="00CB29EE" w:rsidP="00CB29EE">
      <w:pPr>
        <w:rPr>
          <w:rFonts w:ascii="Arial" w:hAnsi="Arial" w:cs="Arial"/>
          <w:sz w:val="24"/>
          <w:szCs w:val="24"/>
          <w:lang w:val="de-DE"/>
        </w:rPr>
      </w:pPr>
    </w:p>
    <w:p w14:paraId="1B35DE33" w14:textId="77777777" w:rsidR="00CB29EE" w:rsidRPr="00157FAB" w:rsidRDefault="00CB29EE" w:rsidP="00CB29EE">
      <w:pPr>
        <w:rPr>
          <w:rFonts w:ascii="Arial" w:hAnsi="Arial" w:cs="Arial"/>
          <w:b/>
          <w:sz w:val="24"/>
          <w:szCs w:val="24"/>
        </w:rPr>
      </w:pPr>
      <w:r w:rsidRPr="00157FAB">
        <w:rPr>
          <w:rFonts w:ascii="Arial" w:hAnsi="Arial" w:cs="Arial"/>
          <w:b/>
          <w:sz w:val="24"/>
          <w:szCs w:val="24"/>
        </w:rPr>
        <w:t>2. EĞİTİM (Mezun olduğu üniversite ve sonrası)</w:t>
      </w:r>
    </w:p>
    <w:p w14:paraId="7C9A014C" w14:textId="77777777" w:rsidR="00CB29EE" w:rsidRPr="00157FAB" w:rsidRDefault="00CB29EE" w:rsidP="00CB29EE">
      <w:pPr>
        <w:rPr>
          <w:rFonts w:ascii="Arial" w:hAnsi="Arial" w:cs="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693"/>
        <w:gridCol w:w="3161"/>
      </w:tblGrid>
      <w:tr w:rsidR="00CB29EE" w:rsidRPr="00157FAB" w14:paraId="2C4EF839" w14:textId="77777777">
        <w:tblPrEx>
          <w:tblCellMar>
            <w:top w:w="0" w:type="dxa"/>
            <w:bottom w:w="0" w:type="dxa"/>
          </w:tblCellMar>
        </w:tblPrEx>
        <w:tc>
          <w:tcPr>
            <w:tcW w:w="1701" w:type="dxa"/>
          </w:tcPr>
          <w:p w14:paraId="3B30B858"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YILI</w:t>
            </w:r>
          </w:p>
        </w:tc>
        <w:tc>
          <w:tcPr>
            <w:tcW w:w="1985" w:type="dxa"/>
          </w:tcPr>
          <w:p w14:paraId="571CEBFF"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DERECESİ</w:t>
            </w:r>
          </w:p>
        </w:tc>
        <w:tc>
          <w:tcPr>
            <w:tcW w:w="2693" w:type="dxa"/>
          </w:tcPr>
          <w:p w14:paraId="0B968249"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ÜNİVERSİTE</w:t>
            </w:r>
          </w:p>
        </w:tc>
        <w:tc>
          <w:tcPr>
            <w:tcW w:w="3161" w:type="dxa"/>
          </w:tcPr>
          <w:p w14:paraId="2810EC88" w14:textId="77777777" w:rsidR="00CB29EE" w:rsidRPr="00157FAB" w:rsidRDefault="00CB29EE" w:rsidP="00CB29EE">
            <w:pPr>
              <w:spacing w:before="100" w:after="100"/>
              <w:ind w:right="843"/>
              <w:rPr>
                <w:rFonts w:ascii="Arial" w:hAnsi="Arial" w:cs="Arial"/>
                <w:sz w:val="24"/>
                <w:szCs w:val="24"/>
              </w:rPr>
            </w:pPr>
            <w:r w:rsidRPr="00157FAB">
              <w:rPr>
                <w:rFonts w:ascii="Arial" w:hAnsi="Arial" w:cs="Arial"/>
                <w:sz w:val="24"/>
                <w:szCs w:val="24"/>
              </w:rPr>
              <w:t>ÖĞRENİM ALANI</w:t>
            </w:r>
          </w:p>
        </w:tc>
      </w:tr>
      <w:tr w:rsidR="00CB29EE" w:rsidRPr="00157FAB" w14:paraId="759957E4" w14:textId="77777777">
        <w:tblPrEx>
          <w:tblCellMar>
            <w:top w:w="0" w:type="dxa"/>
            <w:bottom w:w="0" w:type="dxa"/>
          </w:tblCellMar>
        </w:tblPrEx>
        <w:tc>
          <w:tcPr>
            <w:tcW w:w="1701" w:type="dxa"/>
          </w:tcPr>
          <w:p w14:paraId="6C955BE0" w14:textId="77777777" w:rsidR="00CB29EE" w:rsidRPr="00157FAB" w:rsidRDefault="009A6149" w:rsidP="00CB29EE">
            <w:pPr>
              <w:spacing w:before="100" w:after="100"/>
              <w:rPr>
                <w:rFonts w:ascii="Arial" w:hAnsi="Arial" w:cs="Arial"/>
                <w:sz w:val="24"/>
                <w:szCs w:val="24"/>
              </w:rPr>
            </w:pPr>
            <w:r w:rsidRPr="00157FAB">
              <w:rPr>
                <w:rFonts w:ascii="Arial" w:hAnsi="Arial" w:cs="Arial"/>
                <w:sz w:val="24"/>
                <w:szCs w:val="24"/>
              </w:rPr>
              <w:t>1989</w:t>
            </w:r>
          </w:p>
        </w:tc>
        <w:tc>
          <w:tcPr>
            <w:tcW w:w="1985" w:type="dxa"/>
          </w:tcPr>
          <w:p w14:paraId="38F290EB" w14:textId="77777777" w:rsidR="00CB29EE" w:rsidRPr="00157FAB" w:rsidRDefault="00CB29EE" w:rsidP="00CB29EE">
            <w:pPr>
              <w:spacing w:before="100" w:after="100"/>
              <w:rPr>
                <w:rFonts w:ascii="Arial" w:hAnsi="Arial" w:cs="Arial"/>
                <w:sz w:val="24"/>
                <w:szCs w:val="24"/>
              </w:rPr>
            </w:pPr>
          </w:p>
        </w:tc>
        <w:tc>
          <w:tcPr>
            <w:tcW w:w="2693" w:type="dxa"/>
          </w:tcPr>
          <w:p w14:paraId="4CAE5A9E" w14:textId="77777777" w:rsidR="00CB29EE" w:rsidRPr="00157FAB" w:rsidRDefault="005861E2" w:rsidP="005861E2">
            <w:pPr>
              <w:spacing w:before="100" w:after="100"/>
              <w:ind w:firstLine="0"/>
              <w:rPr>
                <w:rFonts w:ascii="Arial" w:hAnsi="Arial" w:cs="Arial"/>
                <w:sz w:val="24"/>
                <w:szCs w:val="24"/>
              </w:rPr>
            </w:pPr>
            <w:r w:rsidRPr="00157FAB">
              <w:rPr>
                <w:rFonts w:ascii="Arial" w:hAnsi="Arial" w:cs="Arial"/>
                <w:sz w:val="24"/>
                <w:szCs w:val="24"/>
              </w:rPr>
              <w:t xml:space="preserve">      </w:t>
            </w:r>
            <w:r w:rsidR="009A6149" w:rsidRPr="00157FAB">
              <w:rPr>
                <w:rFonts w:ascii="Arial" w:hAnsi="Arial" w:cs="Arial"/>
                <w:sz w:val="24"/>
                <w:szCs w:val="24"/>
              </w:rPr>
              <w:t>Ege Üniversitesi</w:t>
            </w:r>
          </w:p>
        </w:tc>
        <w:tc>
          <w:tcPr>
            <w:tcW w:w="3161" w:type="dxa"/>
          </w:tcPr>
          <w:p w14:paraId="57D731AB" w14:textId="77777777" w:rsidR="00CB29EE" w:rsidRPr="00157FAB" w:rsidRDefault="009A6149" w:rsidP="00CB29EE">
            <w:pPr>
              <w:spacing w:before="100" w:after="100"/>
              <w:ind w:right="843"/>
              <w:rPr>
                <w:rFonts w:ascii="Arial" w:hAnsi="Arial" w:cs="Arial"/>
                <w:sz w:val="24"/>
                <w:szCs w:val="24"/>
              </w:rPr>
            </w:pPr>
            <w:r w:rsidRPr="00157FAB">
              <w:rPr>
                <w:rFonts w:ascii="Arial" w:hAnsi="Arial" w:cs="Arial"/>
                <w:sz w:val="24"/>
                <w:szCs w:val="24"/>
              </w:rPr>
              <w:t>Tıp Fakültesi</w:t>
            </w:r>
          </w:p>
        </w:tc>
      </w:tr>
      <w:tr w:rsidR="00CB29EE" w:rsidRPr="00157FAB" w14:paraId="67E01F57" w14:textId="77777777">
        <w:tblPrEx>
          <w:tblCellMar>
            <w:top w:w="0" w:type="dxa"/>
            <w:bottom w:w="0" w:type="dxa"/>
          </w:tblCellMar>
        </w:tblPrEx>
        <w:tc>
          <w:tcPr>
            <w:tcW w:w="1701" w:type="dxa"/>
          </w:tcPr>
          <w:p w14:paraId="16CDBFD0" w14:textId="77777777" w:rsidR="00CB29EE" w:rsidRPr="00157FAB" w:rsidRDefault="009A6149" w:rsidP="00CB29EE">
            <w:pPr>
              <w:spacing w:before="100" w:after="100"/>
              <w:rPr>
                <w:rFonts w:ascii="Arial" w:hAnsi="Arial" w:cs="Arial"/>
                <w:sz w:val="24"/>
                <w:szCs w:val="24"/>
              </w:rPr>
            </w:pPr>
            <w:r w:rsidRPr="00157FAB">
              <w:rPr>
                <w:rFonts w:ascii="Arial" w:hAnsi="Arial" w:cs="Arial"/>
                <w:sz w:val="24"/>
                <w:szCs w:val="24"/>
              </w:rPr>
              <w:t>199</w:t>
            </w:r>
            <w:r w:rsidR="004E516E" w:rsidRPr="00157FAB">
              <w:rPr>
                <w:rFonts w:ascii="Arial" w:hAnsi="Arial" w:cs="Arial"/>
                <w:sz w:val="24"/>
                <w:szCs w:val="24"/>
              </w:rPr>
              <w:t>5</w:t>
            </w:r>
          </w:p>
        </w:tc>
        <w:tc>
          <w:tcPr>
            <w:tcW w:w="1985" w:type="dxa"/>
          </w:tcPr>
          <w:p w14:paraId="6E445D4F" w14:textId="77777777" w:rsidR="00CB29EE" w:rsidRPr="00157FAB" w:rsidRDefault="00CB29EE" w:rsidP="00CB29EE">
            <w:pPr>
              <w:spacing w:before="100" w:after="100"/>
              <w:rPr>
                <w:rFonts w:ascii="Arial" w:hAnsi="Arial" w:cs="Arial"/>
                <w:sz w:val="24"/>
                <w:szCs w:val="24"/>
              </w:rPr>
            </w:pPr>
          </w:p>
        </w:tc>
        <w:tc>
          <w:tcPr>
            <w:tcW w:w="2693" w:type="dxa"/>
          </w:tcPr>
          <w:p w14:paraId="4FBC9C3B" w14:textId="77777777" w:rsidR="00CB29EE" w:rsidRPr="00157FAB" w:rsidRDefault="005861E2" w:rsidP="004E516E">
            <w:pPr>
              <w:spacing w:before="100" w:after="100"/>
              <w:ind w:firstLine="0"/>
              <w:rPr>
                <w:rFonts w:ascii="Arial" w:hAnsi="Arial" w:cs="Arial"/>
                <w:sz w:val="24"/>
                <w:szCs w:val="24"/>
              </w:rPr>
            </w:pPr>
            <w:r w:rsidRPr="00157FAB">
              <w:rPr>
                <w:rFonts w:ascii="Arial" w:hAnsi="Arial" w:cs="Arial"/>
                <w:sz w:val="24"/>
                <w:szCs w:val="24"/>
              </w:rPr>
              <w:t xml:space="preserve">      </w:t>
            </w:r>
            <w:r w:rsidR="004E516E" w:rsidRPr="00157FAB">
              <w:rPr>
                <w:rFonts w:ascii="Arial" w:hAnsi="Arial" w:cs="Arial"/>
                <w:sz w:val="24"/>
                <w:szCs w:val="24"/>
              </w:rPr>
              <w:t>Doku</w:t>
            </w:r>
            <w:r w:rsidRPr="00157FAB">
              <w:rPr>
                <w:rFonts w:ascii="Arial" w:hAnsi="Arial" w:cs="Arial"/>
                <w:sz w:val="24"/>
                <w:szCs w:val="24"/>
              </w:rPr>
              <w:t xml:space="preserve">z </w:t>
            </w:r>
            <w:r w:rsidR="004E516E" w:rsidRPr="00157FAB">
              <w:rPr>
                <w:rFonts w:ascii="Arial" w:hAnsi="Arial" w:cs="Arial"/>
                <w:sz w:val="24"/>
                <w:szCs w:val="24"/>
              </w:rPr>
              <w:t>Eylül</w:t>
            </w:r>
            <w:r w:rsidR="00866640" w:rsidRPr="00157FAB">
              <w:rPr>
                <w:rFonts w:ascii="Arial" w:hAnsi="Arial" w:cs="Arial"/>
                <w:sz w:val="24"/>
                <w:szCs w:val="24"/>
              </w:rPr>
              <w:t xml:space="preserve"> </w:t>
            </w:r>
            <w:r w:rsidR="004E516E" w:rsidRPr="00157FAB">
              <w:rPr>
                <w:rFonts w:ascii="Arial" w:hAnsi="Arial" w:cs="Arial"/>
                <w:sz w:val="24"/>
                <w:szCs w:val="24"/>
              </w:rPr>
              <w:t xml:space="preserve">             </w:t>
            </w:r>
            <w:r w:rsidRPr="00157FAB">
              <w:rPr>
                <w:rFonts w:ascii="Arial" w:hAnsi="Arial" w:cs="Arial"/>
                <w:sz w:val="24"/>
                <w:szCs w:val="24"/>
              </w:rPr>
              <w:t xml:space="preserve">     </w:t>
            </w:r>
            <w:r w:rsidR="00866640" w:rsidRPr="00157FAB">
              <w:rPr>
                <w:rFonts w:ascii="Arial" w:hAnsi="Arial" w:cs="Arial"/>
                <w:sz w:val="24"/>
                <w:szCs w:val="24"/>
              </w:rPr>
              <w:t>Üniversitesi</w:t>
            </w:r>
          </w:p>
        </w:tc>
        <w:tc>
          <w:tcPr>
            <w:tcW w:w="3161" w:type="dxa"/>
          </w:tcPr>
          <w:p w14:paraId="11C25914" w14:textId="77777777" w:rsidR="00CB29EE" w:rsidRPr="00157FAB" w:rsidRDefault="009A6149" w:rsidP="00CB29EE">
            <w:pPr>
              <w:spacing w:before="100" w:after="100"/>
              <w:ind w:right="843"/>
              <w:rPr>
                <w:rFonts w:ascii="Arial" w:hAnsi="Arial" w:cs="Arial"/>
                <w:sz w:val="24"/>
                <w:szCs w:val="24"/>
              </w:rPr>
            </w:pPr>
            <w:r w:rsidRPr="00157FAB">
              <w:rPr>
                <w:rFonts w:ascii="Arial" w:hAnsi="Arial" w:cs="Arial"/>
                <w:sz w:val="24"/>
                <w:szCs w:val="24"/>
              </w:rPr>
              <w:t xml:space="preserve">Patoloji </w:t>
            </w:r>
          </w:p>
        </w:tc>
      </w:tr>
      <w:tr w:rsidR="00CB29EE" w:rsidRPr="00157FAB" w14:paraId="246DDB4E" w14:textId="77777777">
        <w:tblPrEx>
          <w:tblCellMar>
            <w:top w:w="0" w:type="dxa"/>
            <w:bottom w:w="0" w:type="dxa"/>
          </w:tblCellMar>
        </w:tblPrEx>
        <w:tc>
          <w:tcPr>
            <w:tcW w:w="1701" w:type="dxa"/>
          </w:tcPr>
          <w:p w14:paraId="1C1F4CF6" w14:textId="77777777" w:rsidR="00CB29EE" w:rsidRPr="00157FAB" w:rsidRDefault="009A6149" w:rsidP="00CB29EE">
            <w:pPr>
              <w:spacing w:before="100" w:after="100"/>
              <w:rPr>
                <w:rFonts w:ascii="Arial" w:hAnsi="Arial" w:cs="Arial"/>
                <w:sz w:val="24"/>
                <w:szCs w:val="24"/>
              </w:rPr>
            </w:pPr>
            <w:r w:rsidRPr="00157FAB">
              <w:rPr>
                <w:rFonts w:ascii="Arial" w:hAnsi="Arial" w:cs="Arial"/>
                <w:sz w:val="24"/>
                <w:szCs w:val="24"/>
              </w:rPr>
              <w:t>2000</w:t>
            </w:r>
            <w:r w:rsidR="00C362E7" w:rsidRPr="00157FAB">
              <w:rPr>
                <w:rFonts w:ascii="Arial" w:hAnsi="Arial" w:cs="Arial"/>
                <w:sz w:val="24"/>
                <w:szCs w:val="24"/>
              </w:rPr>
              <w:t>/2001</w:t>
            </w:r>
          </w:p>
        </w:tc>
        <w:tc>
          <w:tcPr>
            <w:tcW w:w="1985" w:type="dxa"/>
          </w:tcPr>
          <w:p w14:paraId="77D8329C" w14:textId="77777777" w:rsidR="00CB29EE" w:rsidRPr="00157FAB" w:rsidRDefault="00CB29EE" w:rsidP="00CB29EE">
            <w:pPr>
              <w:spacing w:before="100" w:after="100"/>
              <w:rPr>
                <w:rFonts w:ascii="Arial" w:hAnsi="Arial" w:cs="Arial"/>
                <w:sz w:val="24"/>
                <w:szCs w:val="24"/>
              </w:rPr>
            </w:pPr>
          </w:p>
        </w:tc>
        <w:tc>
          <w:tcPr>
            <w:tcW w:w="2693" w:type="dxa"/>
          </w:tcPr>
          <w:p w14:paraId="3C1A822F" w14:textId="77777777" w:rsidR="00CB29EE" w:rsidRPr="00157FAB" w:rsidRDefault="009A6149" w:rsidP="009A6149">
            <w:pPr>
              <w:spacing w:before="100" w:after="100"/>
              <w:rPr>
                <w:rFonts w:ascii="Arial" w:hAnsi="Arial" w:cs="Arial"/>
                <w:sz w:val="24"/>
                <w:szCs w:val="24"/>
              </w:rPr>
            </w:pPr>
            <w:r w:rsidRPr="00157FAB">
              <w:rPr>
                <w:rFonts w:ascii="Arial" w:hAnsi="Arial" w:cs="Arial"/>
                <w:sz w:val="24"/>
                <w:szCs w:val="24"/>
              </w:rPr>
              <w:t>Ege Üniversitesi</w:t>
            </w:r>
          </w:p>
        </w:tc>
        <w:tc>
          <w:tcPr>
            <w:tcW w:w="3161" w:type="dxa"/>
          </w:tcPr>
          <w:p w14:paraId="6001141F" w14:textId="77777777" w:rsidR="00CB29EE" w:rsidRPr="00157FAB" w:rsidRDefault="00866640" w:rsidP="00CB29EE">
            <w:pPr>
              <w:spacing w:before="100" w:after="100"/>
              <w:ind w:right="843"/>
              <w:rPr>
                <w:rFonts w:ascii="Arial" w:hAnsi="Arial" w:cs="Arial"/>
                <w:sz w:val="24"/>
                <w:szCs w:val="24"/>
              </w:rPr>
            </w:pPr>
            <w:r w:rsidRPr="00157FAB">
              <w:rPr>
                <w:rFonts w:ascii="Arial" w:hAnsi="Arial" w:cs="Arial"/>
                <w:sz w:val="24"/>
                <w:szCs w:val="24"/>
              </w:rPr>
              <w:t xml:space="preserve">Nöropatoloji </w:t>
            </w:r>
            <w:r w:rsidR="00C362E7" w:rsidRPr="00157FAB">
              <w:rPr>
                <w:rFonts w:ascii="Arial" w:hAnsi="Arial" w:cs="Arial"/>
                <w:sz w:val="24"/>
                <w:szCs w:val="24"/>
              </w:rPr>
              <w:t>alanı</w:t>
            </w:r>
          </w:p>
        </w:tc>
      </w:tr>
      <w:tr w:rsidR="004E516E" w:rsidRPr="00157FAB" w14:paraId="40F31701" w14:textId="77777777">
        <w:tblPrEx>
          <w:tblCellMar>
            <w:top w:w="0" w:type="dxa"/>
            <w:bottom w:w="0" w:type="dxa"/>
          </w:tblCellMar>
        </w:tblPrEx>
        <w:tc>
          <w:tcPr>
            <w:tcW w:w="1701" w:type="dxa"/>
          </w:tcPr>
          <w:p w14:paraId="25830459" w14:textId="77777777" w:rsidR="004E516E" w:rsidRPr="00157FAB" w:rsidRDefault="004E516E" w:rsidP="00CB29EE">
            <w:pPr>
              <w:spacing w:before="100" w:after="100"/>
              <w:rPr>
                <w:rFonts w:ascii="Arial" w:hAnsi="Arial" w:cs="Arial"/>
                <w:sz w:val="24"/>
                <w:szCs w:val="24"/>
              </w:rPr>
            </w:pPr>
            <w:r w:rsidRPr="00157FAB">
              <w:rPr>
                <w:rFonts w:ascii="Arial" w:hAnsi="Arial" w:cs="Arial"/>
                <w:sz w:val="24"/>
                <w:szCs w:val="24"/>
              </w:rPr>
              <w:t>2003/2004</w:t>
            </w:r>
          </w:p>
        </w:tc>
        <w:tc>
          <w:tcPr>
            <w:tcW w:w="1985" w:type="dxa"/>
          </w:tcPr>
          <w:p w14:paraId="2E4A88F9" w14:textId="77777777" w:rsidR="004E516E" w:rsidRPr="00157FAB" w:rsidRDefault="004E516E" w:rsidP="00CB29EE">
            <w:pPr>
              <w:spacing w:before="100" w:after="100"/>
              <w:rPr>
                <w:rFonts w:ascii="Arial" w:hAnsi="Arial" w:cs="Arial"/>
                <w:sz w:val="24"/>
                <w:szCs w:val="24"/>
              </w:rPr>
            </w:pPr>
          </w:p>
        </w:tc>
        <w:tc>
          <w:tcPr>
            <w:tcW w:w="2693" w:type="dxa"/>
          </w:tcPr>
          <w:p w14:paraId="7C758C99" w14:textId="77777777" w:rsidR="004E516E" w:rsidRPr="00157FAB" w:rsidRDefault="004E516E" w:rsidP="009A6149">
            <w:pPr>
              <w:spacing w:before="100" w:after="100"/>
              <w:rPr>
                <w:rFonts w:ascii="Arial" w:hAnsi="Arial" w:cs="Arial"/>
                <w:sz w:val="24"/>
                <w:szCs w:val="24"/>
              </w:rPr>
            </w:pPr>
            <w:r w:rsidRPr="00157FAB">
              <w:rPr>
                <w:rFonts w:ascii="Arial" w:hAnsi="Arial" w:cs="Arial"/>
                <w:sz w:val="24"/>
                <w:szCs w:val="24"/>
              </w:rPr>
              <w:t>ABD Arkansas Üniversitesi</w:t>
            </w:r>
          </w:p>
        </w:tc>
        <w:tc>
          <w:tcPr>
            <w:tcW w:w="3161" w:type="dxa"/>
          </w:tcPr>
          <w:p w14:paraId="449FC91C" w14:textId="77777777" w:rsidR="004E516E" w:rsidRPr="00157FAB" w:rsidRDefault="004E516E" w:rsidP="00CB29EE">
            <w:pPr>
              <w:spacing w:before="100" w:after="100"/>
              <w:ind w:right="843"/>
              <w:rPr>
                <w:rFonts w:ascii="Arial" w:hAnsi="Arial" w:cs="Arial"/>
                <w:sz w:val="24"/>
                <w:szCs w:val="24"/>
              </w:rPr>
            </w:pPr>
            <w:r w:rsidRPr="00157FAB">
              <w:rPr>
                <w:rFonts w:ascii="Arial" w:hAnsi="Arial" w:cs="Arial"/>
                <w:sz w:val="24"/>
                <w:szCs w:val="24"/>
              </w:rPr>
              <w:t>Nefropatoloji elektron mikroskopi</w:t>
            </w:r>
          </w:p>
        </w:tc>
      </w:tr>
    </w:tbl>
    <w:p w14:paraId="48C6676A" w14:textId="77777777" w:rsidR="00CB29EE" w:rsidRPr="00157FAB" w:rsidRDefault="00CB29EE" w:rsidP="00CB29EE">
      <w:pPr>
        <w:rPr>
          <w:rFonts w:ascii="Arial" w:hAnsi="Arial" w:cs="Arial"/>
          <w:sz w:val="24"/>
          <w:szCs w:val="24"/>
        </w:rPr>
      </w:pPr>
    </w:p>
    <w:p w14:paraId="7E7A367B" w14:textId="77777777" w:rsidR="00CB29EE" w:rsidRPr="00157FAB" w:rsidRDefault="00CB29EE" w:rsidP="00CB29EE">
      <w:pPr>
        <w:rPr>
          <w:rFonts w:ascii="Arial" w:hAnsi="Arial" w:cs="Arial"/>
          <w:b/>
          <w:sz w:val="24"/>
          <w:szCs w:val="24"/>
        </w:rPr>
      </w:pPr>
      <w:r w:rsidRPr="00157FAB">
        <w:rPr>
          <w:rFonts w:ascii="Arial" w:hAnsi="Arial" w:cs="Arial"/>
          <w:b/>
          <w:sz w:val="24"/>
          <w:szCs w:val="24"/>
        </w:rPr>
        <w:t>3. AKADEMİK DENEYİM</w:t>
      </w:r>
    </w:p>
    <w:p w14:paraId="3188F8E2" w14:textId="77777777" w:rsidR="00CB29EE" w:rsidRPr="00157FAB" w:rsidRDefault="00CB29EE" w:rsidP="00CB29EE">
      <w:pPr>
        <w:rPr>
          <w:rFonts w:ascii="Arial" w:hAnsi="Arial" w:cs="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1530"/>
        <w:gridCol w:w="1543"/>
        <w:gridCol w:w="3524"/>
      </w:tblGrid>
      <w:tr w:rsidR="00CB29EE" w:rsidRPr="00157FAB" w14:paraId="1DE582CB" w14:textId="77777777" w:rsidTr="005861E2">
        <w:tblPrEx>
          <w:tblCellMar>
            <w:top w:w="0" w:type="dxa"/>
            <w:bottom w:w="0" w:type="dxa"/>
          </w:tblCellMar>
        </w:tblPrEx>
        <w:tc>
          <w:tcPr>
            <w:tcW w:w="2583" w:type="dxa"/>
          </w:tcPr>
          <w:p w14:paraId="6EC0B4AA"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GÖREV DÖNEMİ</w:t>
            </w:r>
          </w:p>
        </w:tc>
        <w:tc>
          <w:tcPr>
            <w:tcW w:w="1530" w:type="dxa"/>
          </w:tcPr>
          <w:p w14:paraId="71DFD14B"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ÜNVAN</w:t>
            </w:r>
          </w:p>
        </w:tc>
        <w:tc>
          <w:tcPr>
            <w:tcW w:w="1543" w:type="dxa"/>
          </w:tcPr>
          <w:p w14:paraId="326D2E0C"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BÖLÜM</w:t>
            </w:r>
          </w:p>
        </w:tc>
        <w:tc>
          <w:tcPr>
            <w:tcW w:w="3524" w:type="dxa"/>
          </w:tcPr>
          <w:p w14:paraId="218C4952" w14:textId="77777777" w:rsidR="00CB29EE" w:rsidRPr="00157FAB" w:rsidRDefault="00CB29EE" w:rsidP="00CB29EE">
            <w:pPr>
              <w:spacing w:before="100" w:after="100"/>
              <w:rPr>
                <w:rFonts w:ascii="Arial" w:hAnsi="Arial" w:cs="Arial"/>
                <w:sz w:val="24"/>
                <w:szCs w:val="24"/>
              </w:rPr>
            </w:pPr>
            <w:r w:rsidRPr="00157FAB">
              <w:rPr>
                <w:rFonts w:ascii="Arial" w:hAnsi="Arial" w:cs="Arial"/>
                <w:sz w:val="24"/>
                <w:szCs w:val="24"/>
              </w:rPr>
              <w:t>ÜNİVERSİTE</w:t>
            </w:r>
          </w:p>
        </w:tc>
      </w:tr>
      <w:tr w:rsidR="00C362E7" w:rsidRPr="00157FAB" w14:paraId="5F83524D" w14:textId="77777777" w:rsidTr="005861E2">
        <w:tblPrEx>
          <w:tblCellMar>
            <w:top w:w="0" w:type="dxa"/>
            <w:bottom w:w="0" w:type="dxa"/>
          </w:tblCellMar>
        </w:tblPrEx>
        <w:tc>
          <w:tcPr>
            <w:tcW w:w="2583" w:type="dxa"/>
          </w:tcPr>
          <w:p w14:paraId="08D75B79" w14:textId="77777777" w:rsidR="00C362E7" w:rsidRPr="00157FAB" w:rsidRDefault="00C362E7" w:rsidP="00C362E7">
            <w:pPr>
              <w:spacing w:before="100" w:after="100"/>
              <w:ind w:firstLine="0"/>
              <w:rPr>
                <w:rFonts w:ascii="Arial" w:hAnsi="Arial" w:cs="Arial"/>
                <w:sz w:val="24"/>
                <w:szCs w:val="24"/>
              </w:rPr>
            </w:pPr>
            <w:r w:rsidRPr="00157FAB">
              <w:rPr>
                <w:rFonts w:ascii="Arial" w:hAnsi="Arial" w:cs="Arial"/>
                <w:sz w:val="24"/>
                <w:szCs w:val="24"/>
              </w:rPr>
              <w:t>1991-1995</w:t>
            </w:r>
          </w:p>
        </w:tc>
        <w:tc>
          <w:tcPr>
            <w:tcW w:w="1530" w:type="dxa"/>
          </w:tcPr>
          <w:p w14:paraId="48DCED80" w14:textId="77777777" w:rsidR="00C362E7" w:rsidRPr="00157FAB" w:rsidRDefault="005861E2" w:rsidP="00C362E7">
            <w:pPr>
              <w:ind w:firstLine="0"/>
              <w:rPr>
                <w:rFonts w:ascii="Arial" w:hAnsi="Arial" w:cs="Arial"/>
                <w:sz w:val="24"/>
                <w:szCs w:val="24"/>
              </w:rPr>
            </w:pPr>
            <w:r w:rsidRPr="00157FAB">
              <w:rPr>
                <w:rFonts w:ascii="Arial" w:hAnsi="Arial" w:cs="Arial"/>
                <w:sz w:val="24"/>
                <w:szCs w:val="24"/>
              </w:rPr>
              <w:t xml:space="preserve">  </w:t>
            </w:r>
            <w:r w:rsidR="00C362E7" w:rsidRPr="00157FAB">
              <w:rPr>
                <w:rFonts w:ascii="Arial" w:hAnsi="Arial" w:cs="Arial"/>
                <w:sz w:val="24"/>
                <w:szCs w:val="24"/>
              </w:rPr>
              <w:t>Arş. Gör.</w:t>
            </w:r>
          </w:p>
        </w:tc>
        <w:tc>
          <w:tcPr>
            <w:tcW w:w="1543" w:type="dxa"/>
          </w:tcPr>
          <w:p w14:paraId="5E901859" w14:textId="77777777" w:rsidR="00C362E7" w:rsidRPr="00157FAB" w:rsidRDefault="00C362E7" w:rsidP="00C362E7">
            <w:pPr>
              <w:spacing w:before="100" w:after="100" w:line="360" w:lineRule="auto"/>
              <w:ind w:hanging="357"/>
              <w:rPr>
                <w:rFonts w:ascii="Arial" w:eastAsia="Arial Unicode MS" w:hAnsi="Arial" w:cs="Arial"/>
                <w:sz w:val="24"/>
                <w:szCs w:val="24"/>
              </w:rPr>
            </w:pPr>
            <w:r w:rsidRPr="00157FAB">
              <w:rPr>
                <w:rFonts w:ascii="Arial" w:hAnsi="Arial" w:cs="Arial"/>
                <w:sz w:val="24"/>
                <w:szCs w:val="24"/>
              </w:rPr>
              <w:t xml:space="preserve"> Pi Tıp Fakültesi </w:t>
            </w:r>
          </w:p>
        </w:tc>
        <w:tc>
          <w:tcPr>
            <w:tcW w:w="3524" w:type="dxa"/>
          </w:tcPr>
          <w:p w14:paraId="5902E7CC" w14:textId="77777777" w:rsidR="00C362E7" w:rsidRPr="00157FAB" w:rsidRDefault="00866640" w:rsidP="00866640">
            <w:pPr>
              <w:spacing w:before="100" w:after="100"/>
              <w:ind w:firstLine="0"/>
              <w:rPr>
                <w:rFonts w:ascii="Arial" w:hAnsi="Arial" w:cs="Arial"/>
                <w:sz w:val="24"/>
                <w:szCs w:val="24"/>
              </w:rPr>
            </w:pPr>
            <w:r w:rsidRPr="00157FAB">
              <w:rPr>
                <w:rFonts w:ascii="Arial" w:hAnsi="Arial" w:cs="Arial"/>
                <w:sz w:val="24"/>
                <w:szCs w:val="24"/>
              </w:rPr>
              <w:t>Dokuz Eylül Üniversitesi</w:t>
            </w:r>
            <w:r w:rsidR="005861E2" w:rsidRPr="00157FAB">
              <w:rPr>
                <w:rFonts w:ascii="Arial" w:hAnsi="Arial" w:cs="Arial"/>
                <w:sz w:val="24"/>
                <w:szCs w:val="24"/>
              </w:rPr>
              <w:t xml:space="preserve"> Tıp Fakültesi   </w:t>
            </w:r>
            <w:r w:rsidRPr="00157FAB">
              <w:rPr>
                <w:rFonts w:ascii="Arial" w:hAnsi="Arial" w:cs="Arial"/>
                <w:sz w:val="24"/>
                <w:szCs w:val="24"/>
              </w:rPr>
              <w:t>İZMİR</w:t>
            </w:r>
          </w:p>
        </w:tc>
      </w:tr>
      <w:tr w:rsidR="00C362E7" w:rsidRPr="00157FAB" w14:paraId="0133B3C6" w14:textId="77777777" w:rsidTr="005861E2">
        <w:tblPrEx>
          <w:tblCellMar>
            <w:top w:w="0" w:type="dxa"/>
            <w:bottom w:w="0" w:type="dxa"/>
          </w:tblCellMar>
        </w:tblPrEx>
        <w:tc>
          <w:tcPr>
            <w:tcW w:w="2583" w:type="dxa"/>
          </w:tcPr>
          <w:p w14:paraId="4BF941F8" w14:textId="77777777" w:rsidR="00C362E7" w:rsidRPr="00157FAB" w:rsidRDefault="00C362E7" w:rsidP="00C362E7">
            <w:pPr>
              <w:spacing w:before="100" w:after="100" w:line="360" w:lineRule="auto"/>
              <w:ind w:firstLine="0"/>
              <w:rPr>
                <w:rFonts w:ascii="Arial" w:eastAsia="Arial Unicode MS" w:hAnsi="Arial" w:cs="Arial"/>
                <w:sz w:val="24"/>
                <w:szCs w:val="24"/>
              </w:rPr>
            </w:pPr>
            <w:r w:rsidRPr="00157FAB">
              <w:rPr>
                <w:rFonts w:ascii="Arial" w:hAnsi="Arial" w:cs="Arial"/>
                <w:sz w:val="24"/>
                <w:szCs w:val="24"/>
              </w:rPr>
              <w:t>1995-199</w:t>
            </w:r>
            <w:r w:rsidR="00866640" w:rsidRPr="00157FAB">
              <w:rPr>
                <w:rFonts w:ascii="Arial" w:hAnsi="Arial" w:cs="Arial"/>
                <w:sz w:val="24"/>
                <w:szCs w:val="24"/>
              </w:rPr>
              <w:t>6</w:t>
            </w:r>
          </w:p>
        </w:tc>
        <w:tc>
          <w:tcPr>
            <w:tcW w:w="1530" w:type="dxa"/>
          </w:tcPr>
          <w:p w14:paraId="34649372" w14:textId="77777777" w:rsidR="00C362E7" w:rsidRPr="00157FAB" w:rsidRDefault="005861E2" w:rsidP="00C362E7">
            <w:pPr>
              <w:ind w:firstLine="0"/>
              <w:rPr>
                <w:rFonts w:ascii="Arial" w:hAnsi="Arial" w:cs="Arial"/>
                <w:sz w:val="24"/>
                <w:szCs w:val="24"/>
              </w:rPr>
            </w:pPr>
            <w:r w:rsidRPr="00157FAB">
              <w:rPr>
                <w:rFonts w:ascii="Arial" w:hAnsi="Arial" w:cs="Arial"/>
                <w:sz w:val="24"/>
                <w:szCs w:val="24"/>
              </w:rPr>
              <w:t xml:space="preserve">  </w:t>
            </w:r>
            <w:r w:rsidR="00866640" w:rsidRPr="00157FAB">
              <w:rPr>
                <w:rFonts w:ascii="Arial" w:hAnsi="Arial" w:cs="Arial"/>
                <w:sz w:val="24"/>
                <w:szCs w:val="24"/>
              </w:rPr>
              <w:t>Uzm. Dr.</w:t>
            </w:r>
          </w:p>
        </w:tc>
        <w:tc>
          <w:tcPr>
            <w:tcW w:w="1543" w:type="dxa"/>
          </w:tcPr>
          <w:p w14:paraId="117959C7" w14:textId="77777777" w:rsidR="00C362E7" w:rsidRPr="00157FAB" w:rsidRDefault="00C362E7" w:rsidP="00C362E7">
            <w:pPr>
              <w:spacing w:before="100" w:after="100" w:line="360" w:lineRule="auto"/>
              <w:ind w:hanging="357"/>
              <w:rPr>
                <w:rFonts w:ascii="Arial" w:eastAsia="Arial Unicode MS" w:hAnsi="Arial" w:cs="Arial"/>
                <w:sz w:val="24"/>
                <w:szCs w:val="24"/>
              </w:rPr>
            </w:pPr>
            <w:r w:rsidRPr="00157FAB">
              <w:rPr>
                <w:rFonts w:ascii="Arial" w:hAnsi="Arial" w:cs="Arial"/>
                <w:sz w:val="24"/>
                <w:szCs w:val="24"/>
              </w:rPr>
              <w:t xml:space="preserve"> </w:t>
            </w:r>
            <w:proofErr w:type="gramStart"/>
            <w:r w:rsidR="005861E2" w:rsidRPr="00157FAB">
              <w:rPr>
                <w:rFonts w:ascii="Arial" w:hAnsi="Arial" w:cs="Arial"/>
                <w:sz w:val="24"/>
                <w:szCs w:val="24"/>
              </w:rPr>
              <w:t xml:space="preserve">P  </w:t>
            </w:r>
            <w:r w:rsidRPr="00157FAB">
              <w:rPr>
                <w:rFonts w:ascii="Arial" w:hAnsi="Arial" w:cs="Arial"/>
                <w:sz w:val="24"/>
                <w:szCs w:val="24"/>
              </w:rPr>
              <w:t>Patoloji</w:t>
            </w:r>
            <w:proofErr w:type="gramEnd"/>
            <w:r w:rsidRPr="00157FAB">
              <w:rPr>
                <w:rFonts w:ascii="Arial" w:hAnsi="Arial" w:cs="Arial"/>
                <w:sz w:val="24"/>
                <w:szCs w:val="24"/>
              </w:rPr>
              <w:t xml:space="preserve"> AD</w:t>
            </w:r>
          </w:p>
        </w:tc>
        <w:tc>
          <w:tcPr>
            <w:tcW w:w="3524" w:type="dxa"/>
          </w:tcPr>
          <w:p w14:paraId="7775E734" w14:textId="77777777" w:rsidR="00C362E7" w:rsidRPr="00157FAB" w:rsidRDefault="00866640" w:rsidP="00866640">
            <w:pPr>
              <w:spacing w:before="100" w:after="100"/>
              <w:ind w:firstLine="0"/>
              <w:rPr>
                <w:rFonts w:ascii="Arial" w:hAnsi="Arial" w:cs="Arial"/>
                <w:sz w:val="24"/>
                <w:szCs w:val="24"/>
              </w:rPr>
            </w:pPr>
            <w:r w:rsidRPr="00157FAB">
              <w:rPr>
                <w:rFonts w:ascii="Arial" w:hAnsi="Arial" w:cs="Arial"/>
                <w:sz w:val="24"/>
                <w:szCs w:val="24"/>
              </w:rPr>
              <w:t>Dokuz Eylül Üniversitesi</w:t>
            </w:r>
            <w:r w:rsidR="005861E2" w:rsidRPr="00157FAB">
              <w:rPr>
                <w:rFonts w:ascii="Arial" w:hAnsi="Arial" w:cs="Arial"/>
                <w:sz w:val="24"/>
                <w:szCs w:val="24"/>
              </w:rPr>
              <w:t xml:space="preserve"> Tıp Fakültesi   </w:t>
            </w:r>
            <w:r w:rsidRPr="00157FAB">
              <w:rPr>
                <w:rFonts w:ascii="Arial" w:hAnsi="Arial" w:cs="Arial"/>
                <w:sz w:val="24"/>
                <w:szCs w:val="24"/>
              </w:rPr>
              <w:t>İZMİR</w:t>
            </w:r>
          </w:p>
        </w:tc>
      </w:tr>
      <w:tr w:rsidR="00C362E7" w:rsidRPr="00157FAB" w14:paraId="73FE1822" w14:textId="77777777" w:rsidTr="005861E2">
        <w:tblPrEx>
          <w:tblCellMar>
            <w:top w:w="0" w:type="dxa"/>
            <w:bottom w:w="0" w:type="dxa"/>
          </w:tblCellMar>
        </w:tblPrEx>
        <w:tc>
          <w:tcPr>
            <w:tcW w:w="2583" w:type="dxa"/>
          </w:tcPr>
          <w:p w14:paraId="37846C67" w14:textId="77777777" w:rsidR="00C362E7" w:rsidRPr="00157FAB" w:rsidRDefault="00C362E7" w:rsidP="003336CA">
            <w:pPr>
              <w:spacing w:before="100" w:after="100" w:line="360" w:lineRule="auto"/>
              <w:ind w:hanging="357"/>
              <w:rPr>
                <w:rFonts w:ascii="Arial" w:eastAsia="Arial Unicode MS" w:hAnsi="Arial" w:cs="Arial"/>
                <w:sz w:val="24"/>
                <w:szCs w:val="24"/>
              </w:rPr>
            </w:pPr>
            <w:proofErr w:type="gramStart"/>
            <w:r w:rsidRPr="00157FAB">
              <w:rPr>
                <w:rFonts w:ascii="Arial" w:eastAsia="Arial Unicode MS" w:hAnsi="Arial" w:cs="Arial"/>
                <w:sz w:val="24"/>
                <w:szCs w:val="24"/>
              </w:rPr>
              <w:t>19  199</w:t>
            </w:r>
            <w:r w:rsidR="00063819" w:rsidRPr="00157FAB">
              <w:rPr>
                <w:rFonts w:ascii="Arial" w:eastAsia="Arial Unicode MS" w:hAnsi="Arial" w:cs="Arial"/>
                <w:sz w:val="24"/>
                <w:szCs w:val="24"/>
              </w:rPr>
              <w:t>7</w:t>
            </w:r>
            <w:proofErr w:type="gramEnd"/>
            <w:r w:rsidR="00063819" w:rsidRPr="00157FAB">
              <w:rPr>
                <w:rFonts w:ascii="Arial" w:eastAsia="Arial Unicode MS" w:hAnsi="Arial" w:cs="Arial"/>
                <w:sz w:val="24"/>
                <w:szCs w:val="24"/>
              </w:rPr>
              <w:t>-1998</w:t>
            </w:r>
          </w:p>
        </w:tc>
        <w:tc>
          <w:tcPr>
            <w:tcW w:w="1530" w:type="dxa"/>
          </w:tcPr>
          <w:p w14:paraId="6E3F6B1B" w14:textId="77777777" w:rsidR="00C362E7" w:rsidRPr="00157FAB" w:rsidRDefault="005861E2" w:rsidP="00063819">
            <w:pPr>
              <w:ind w:firstLine="0"/>
              <w:rPr>
                <w:rFonts w:ascii="Arial" w:hAnsi="Arial" w:cs="Arial"/>
                <w:sz w:val="24"/>
                <w:szCs w:val="24"/>
              </w:rPr>
            </w:pPr>
            <w:r w:rsidRPr="00157FAB">
              <w:rPr>
                <w:rFonts w:ascii="Arial" w:hAnsi="Arial" w:cs="Arial"/>
                <w:sz w:val="24"/>
                <w:szCs w:val="24"/>
              </w:rPr>
              <w:t xml:space="preserve">  </w:t>
            </w:r>
            <w:r w:rsidR="00063819" w:rsidRPr="00157FAB">
              <w:rPr>
                <w:rFonts w:ascii="Arial" w:hAnsi="Arial" w:cs="Arial"/>
                <w:sz w:val="24"/>
                <w:szCs w:val="24"/>
              </w:rPr>
              <w:t>Uzm. Dr.</w:t>
            </w:r>
          </w:p>
        </w:tc>
        <w:tc>
          <w:tcPr>
            <w:tcW w:w="1543" w:type="dxa"/>
          </w:tcPr>
          <w:p w14:paraId="11FCDF40" w14:textId="77777777" w:rsidR="00C362E7" w:rsidRPr="00157FAB" w:rsidRDefault="00C362E7" w:rsidP="00C362E7">
            <w:pPr>
              <w:spacing w:before="100" w:after="100" w:line="360" w:lineRule="auto"/>
              <w:ind w:hanging="357"/>
              <w:rPr>
                <w:rFonts w:ascii="Arial" w:eastAsia="Arial Unicode MS" w:hAnsi="Arial" w:cs="Arial"/>
                <w:sz w:val="24"/>
                <w:szCs w:val="24"/>
              </w:rPr>
            </w:pPr>
            <w:r w:rsidRPr="00157FAB">
              <w:rPr>
                <w:rFonts w:ascii="Arial" w:hAnsi="Arial" w:cs="Arial"/>
                <w:sz w:val="24"/>
                <w:szCs w:val="24"/>
              </w:rPr>
              <w:t xml:space="preserve"> </w:t>
            </w:r>
            <w:proofErr w:type="gramStart"/>
            <w:r w:rsidRPr="00157FAB">
              <w:rPr>
                <w:rFonts w:ascii="Arial" w:hAnsi="Arial" w:cs="Arial"/>
                <w:sz w:val="24"/>
                <w:szCs w:val="24"/>
              </w:rPr>
              <w:t>P  Patoloji</w:t>
            </w:r>
            <w:proofErr w:type="gramEnd"/>
            <w:r w:rsidRPr="00157FAB">
              <w:rPr>
                <w:rFonts w:ascii="Arial" w:hAnsi="Arial" w:cs="Arial"/>
                <w:sz w:val="24"/>
                <w:szCs w:val="24"/>
              </w:rPr>
              <w:t xml:space="preserve"> AD</w:t>
            </w:r>
          </w:p>
        </w:tc>
        <w:tc>
          <w:tcPr>
            <w:tcW w:w="3524" w:type="dxa"/>
          </w:tcPr>
          <w:p w14:paraId="2D0D5838" w14:textId="77777777" w:rsidR="00C362E7" w:rsidRPr="00157FAB" w:rsidRDefault="00C362E7" w:rsidP="005861E2">
            <w:pPr>
              <w:spacing w:before="100" w:after="100"/>
              <w:ind w:firstLine="0"/>
              <w:rPr>
                <w:rFonts w:ascii="Arial" w:hAnsi="Arial" w:cs="Arial"/>
                <w:sz w:val="24"/>
                <w:szCs w:val="24"/>
              </w:rPr>
            </w:pPr>
            <w:r w:rsidRPr="00157FAB">
              <w:rPr>
                <w:rFonts w:ascii="Arial" w:hAnsi="Arial" w:cs="Arial"/>
                <w:sz w:val="24"/>
                <w:szCs w:val="24"/>
              </w:rPr>
              <w:t>Pamukkale Üniversitesi Tıp Fakültesi     DENİZLİ</w:t>
            </w:r>
          </w:p>
        </w:tc>
      </w:tr>
      <w:tr w:rsidR="00C362E7" w:rsidRPr="00157FAB" w14:paraId="3BD48F21" w14:textId="77777777" w:rsidTr="005861E2">
        <w:tblPrEx>
          <w:tblCellMar>
            <w:top w:w="0" w:type="dxa"/>
            <w:bottom w:w="0" w:type="dxa"/>
          </w:tblCellMar>
        </w:tblPrEx>
        <w:tc>
          <w:tcPr>
            <w:tcW w:w="2583" w:type="dxa"/>
          </w:tcPr>
          <w:p w14:paraId="75F0CE9A" w14:textId="77777777" w:rsidR="00C362E7" w:rsidRPr="00157FAB" w:rsidRDefault="00C362E7" w:rsidP="003336CA">
            <w:pPr>
              <w:spacing w:before="100" w:after="100" w:line="360" w:lineRule="auto"/>
              <w:ind w:hanging="357"/>
              <w:rPr>
                <w:rFonts w:ascii="Arial" w:eastAsia="Arial Unicode MS" w:hAnsi="Arial" w:cs="Arial"/>
                <w:sz w:val="24"/>
                <w:szCs w:val="24"/>
              </w:rPr>
            </w:pPr>
            <w:proofErr w:type="gramStart"/>
            <w:r w:rsidRPr="00157FAB">
              <w:rPr>
                <w:rFonts w:ascii="Arial" w:eastAsia="Arial Unicode MS" w:hAnsi="Arial" w:cs="Arial"/>
                <w:sz w:val="24"/>
                <w:szCs w:val="24"/>
              </w:rPr>
              <w:t>19  199</w:t>
            </w:r>
            <w:r w:rsidR="00063819" w:rsidRPr="00157FAB">
              <w:rPr>
                <w:rFonts w:ascii="Arial" w:eastAsia="Arial Unicode MS" w:hAnsi="Arial" w:cs="Arial"/>
                <w:sz w:val="24"/>
                <w:szCs w:val="24"/>
              </w:rPr>
              <w:t>8</w:t>
            </w:r>
            <w:proofErr w:type="gramEnd"/>
            <w:r w:rsidR="00063819" w:rsidRPr="00157FAB">
              <w:rPr>
                <w:rFonts w:ascii="Arial" w:eastAsia="Arial Unicode MS" w:hAnsi="Arial" w:cs="Arial"/>
                <w:sz w:val="24"/>
                <w:szCs w:val="24"/>
              </w:rPr>
              <w:t>-2004</w:t>
            </w:r>
          </w:p>
        </w:tc>
        <w:tc>
          <w:tcPr>
            <w:tcW w:w="1530" w:type="dxa"/>
          </w:tcPr>
          <w:p w14:paraId="3232ECB2" w14:textId="77777777" w:rsidR="00C362E7" w:rsidRPr="00157FAB" w:rsidRDefault="005861E2" w:rsidP="005861E2">
            <w:pPr>
              <w:ind w:firstLine="0"/>
              <w:rPr>
                <w:rFonts w:ascii="Arial" w:hAnsi="Arial" w:cs="Arial"/>
                <w:sz w:val="24"/>
                <w:szCs w:val="24"/>
              </w:rPr>
            </w:pPr>
            <w:r w:rsidRPr="00157FAB">
              <w:rPr>
                <w:rFonts w:ascii="Arial" w:hAnsi="Arial" w:cs="Arial"/>
                <w:sz w:val="24"/>
                <w:szCs w:val="24"/>
              </w:rPr>
              <w:t xml:space="preserve">  </w:t>
            </w:r>
            <w:r w:rsidR="00C362E7" w:rsidRPr="00157FAB">
              <w:rPr>
                <w:rFonts w:ascii="Arial" w:hAnsi="Arial" w:cs="Arial"/>
                <w:sz w:val="24"/>
                <w:szCs w:val="24"/>
              </w:rPr>
              <w:t xml:space="preserve">Yrd.Doç. </w:t>
            </w:r>
          </w:p>
        </w:tc>
        <w:tc>
          <w:tcPr>
            <w:tcW w:w="1543" w:type="dxa"/>
          </w:tcPr>
          <w:p w14:paraId="66AF4127" w14:textId="77777777" w:rsidR="00C362E7" w:rsidRPr="00157FAB" w:rsidRDefault="00C362E7" w:rsidP="00C362E7">
            <w:pPr>
              <w:spacing w:before="100" w:after="100" w:line="360" w:lineRule="auto"/>
              <w:ind w:hanging="357"/>
              <w:rPr>
                <w:rFonts w:ascii="Arial" w:hAnsi="Arial" w:cs="Arial"/>
                <w:sz w:val="24"/>
                <w:szCs w:val="24"/>
              </w:rPr>
            </w:pPr>
            <w:r w:rsidRPr="00157FAB">
              <w:rPr>
                <w:rFonts w:ascii="Arial" w:hAnsi="Arial" w:cs="Arial"/>
                <w:sz w:val="24"/>
                <w:szCs w:val="24"/>
              </w:rPr>
              <w:t>Eg</w:t>
            </w:r>
            <w:r w:rsidR="005861E2" w:rsidRPr="00157FAB">
              <w:rPr>
                <w:rFonts w:ascii="Arial" w:hAnsi="Arial" w:cs="Arial"/>
                <w:sz w:val="24"/>
                <w:szCs w:val="24"/>
              </w:rPr>
              <w:t xml:space="preserve"> </w:t>
            </w:r>
            <w:r w:rsidRPr="00157FAB">
              <w:rPr>
                <w:rFonts w:ascii="Arial" w:hAnsi="Arial" w:cs="Arial"/>
                <w:sz w:val="24"/>
                <w:szCs w:val="24"/>
              </w:rPr>
              <w:t>Patoloji AD</w:t>
            </w:r>
          </w:p>
        </w:tc>
        <w:tc>
          <w:tcPr>
            <w:tcW w:w="3524" w:type="dxa"/>
          </w:tcPr>
          <w:p w14:paraId="6C6362DC" w14:textId="77777777" w:rsidR="00C362E7" w:rsidRPr="00157FAB" w:rsidRDefault="00063819" w:rsidP="005861E2">
            <w:pPr>
              <w:spacing w:before="100" w:after="100"/>
              <w:ind w:firstLine="0"/>
              <w:rPr>
                <w:rFonts w:ascii="Arial" w:hAnsi="Arial" w:cs="Arial"/>
                <w:sz w:val="24"/>
                <w:szCs w:val="24"/>
              </w:rPr>
            </w:pPr>
            <w:r w:rsidRPr="00157FAB">
              <w:rPr>
                <w:rFonts w:ascii="Arial" w:hAnsi="Arial" w:cs="Arial"/>
                <w:sz w:val="24"/>
                <w:szCs w:val="24"/>
              </w:rPr>
              <w:t>Pamukkale Üniversitesi Tıp Fakültesi     DENİZLİ</w:t>
            </w:r>
          </w:p>
        </w:tc>
      </w:tr>
      <w:tr w:rsidR="00C362E7" w:rsidRPr="00157FAB" w14:paraId="04DD1FBF" w14:textId="77777777" w:rsidTr="005861E2">
        <w:tblPrEx>
          <w:tblCellMar>
            <w:top w:w="0" w:type="dxa"/>
            <w:bottom w:w="0" w:type="dxa"/>
          </w:tblCellMar>
        </w:tblPrEx>
        <w:tc>
          <w:tcPr>
            <w:tcW w:w="2583" w:type="dxa"/>
          </w:tcPr>
          <w:p w14:paraId="6483AC8B" w14:textId="77777777" w:rsidR="00C362E7" w:rsidRPr="00157FAB" w:rsidRDefault="00C362E7" w:rsidP="003336CA">
            <w:pPr>
              <w:spacing w:before="100" w:after="100" w:line="360" w:lineRule="auto"/>
              <w:ind w:hanging="357"/>
              <w:rPr>
                <w:rFonts w:ascii="Arial" w:eastAsia="Arial Unicode MS" w:hAnsi="Arial" w:cs="Arial"/>
                <w:sz w:val="24"/>
                <w:szCs w:val="24"/>
              </w:rPr>
            </w:pPr>
            <w:proofErr w:type="gramStart"/>
            <w:r w:rsidRPr="00157FAB">
              <w:rPr>
                <w:rFonts w:ascii="Arial" w:eastAsia="Arial Unicode MS" w:hAnsi="Arial" w:cs="Arial"/>
                <w:sz w:val="24"/>
                <w:szCs w:val="24"/>
              </w:rPr>
              <w:t>20  200</w:t>
            </w:r>
            <w:r w:rsidR="00063819" w:rsidRPr="00157FAB">
              <w:rPr>
                <w:rFonts w:ascii="Arial" w:eastAsia="Arial Unicode MS" w:hAnsi="Arial" w:cs="Arial"/>
                <w:sz w:val="24"/>
                <w:szCs w:val="24"/>
              </w:rPr>
              <w:t>4</w:t>
            </w:r>
            <w:proofErr w:type="gramEnd"/>
            <w:r w:rsidR="00063819" w:rsidRPr="00157FAB">
              <w:rPr>
                <w:rFonts w:ascii="Arial" w:eastAsia="Arial Unicode MS" w:hAnsi="Arial" w:cs="Arial"/>
                <w:sz w:val="24"/>
                <w:szCs w:val="24"/>
              </w:rPr>
              <w:t>-2010</w:t>
            </w:r>
          </w:p>
        </w:tc>
        <w:tc>
          <w:tcPr>
            <w:tcW w:w="1530" w:type="dxa"/>
          </w:tcPr>
          <w:p w14:paraId="2A7F3C3F" w14:textId="77777777" w:rsidR="00C362E7" w:rsidRPr="00157FAB" w:rsidRDefault="005861E2" w:rsidP="005861E2">
            <w:pPr>
              <w:ind w:firstLine="0"/>
              <w:rPr>
                <w:rFonts w:ascii="Arial" w:hAnsi="Arial" w:cs="Arial"/>
                <w:sz w:val="24"/>
                <w:szCs w:val="24"/>
              </w:rPr>
            </w:pPr>
            <w:r w:rsidRPr="00157FAB">
              <w:rPr>
                <w:rFonts w:ascii="Arial" w:hAnsi="Arial" w:cs="Arial"/>
                <w:sz w:val="24"/>
                <w:szCs w:val="24"/>
              </w:rPr>
              <w:t xml:space="preserve">  </w:t>
            </w:r>
            <w:r w:rsidR="00C362E7" w:rsidRPr="00157FAB">
              <w:rPr>
                <w:rFonts w:ascii="Arial" w:hAnsi="Arial" w:cs="Arial"/>
                <w:sz w:val="24"/>
                <w:szCs w:val="24"/>
              </w:rPr>
              <w:t>Doç.</w:t>
            </w:r>
          </w:p>
        </w:tc>
        <w:tc>
          <w:tcPr>
            <w:tcW w:w="1543" w:type="dxa"/>
          </w:tcPr>
          <w:p w14:paraId="6E36F801" w14:textId="77777777" w:rsidR="00C362E7" w:rsidRPr="00157FAB" w:rsidRDefault="00C362E7" w:rsidP="00C362E7">
            <w:pPr>
              <w:spacing w:before="100" w:after="100" w:line="360" w:lineRule="auto"/>
              <w:ind w:hanging="357"/>
              <w:rPr>
                <w:rFonts w:ascii="Arial" w:hAnsi="Arial" w:cs="Arial"/>
                <w:sz w:val="24"/>
                <w:szCs w:val="24"/>
              </w:rPr>
            </w:pPr>
            <w:r w:rsidRPr="00157FAB">
              <w:rPr>
                <w:rFonts w:ascii="Arial" w:hAnsi="Arial" w:cs="Arial"/>
                <w:sz w:val="24"/>
                <w:szCs w:val="24"/>
              </w:rPr>
              <w:t>Pa</w:t>
            </w:r>
            <w:r w:rsidR="005861E2" w:rsidRPr="00157FAB">
              <w:rPr>
                <w:rFonts w:ascii="Arial" w:hAnsi="Arial" w:cs="Arial"/>
                <w:sz w:val="24"/>
                <w:szCs w:val="24"/>
              </w:rPr>
              <w:t xml:space="preserve"> </w:t>
            </w:r>
            <w:r w:rsidRPr="00157FAB">
              <w:rPr>
                <w:rFonts w:ascii="Arial" w:hAnsi="Arial" w:cs="Arial"/>
                <w:sz w:val="24"/>
                <w:szCs w:val="24"/>
              </w:rPr>
              <w:t>Patoloji AD</w:t>
            </w:r>
          </w:p>
        </w:tc>
        <w:tc>
          <w:tcPr>
            <w:tcW w:w="3524" w:type="dxa"/>
          </w:tcPr>
          <w:p w14:paraId="4DD52444" w14:textId="77777777" w:rsidR="00C362E7" w:rsidRPr="00157FAB" w:rsidRDefault="00C362E7" w:rsidP="005861E2">
            <w:pPr>
              <w:spacing w:before="100" w:after="100"/>
              <w:ind w:firstLine="0"/>
              <w:rPr>
                <w:rFonts w:ascii="Arial" w:hAnsi="Arial" w:cs="Arial"/>
                <w:sz w:val="24"/>
                <w:szCs w:val="24"/>
              </w:rPr>
            </w:pPr>
            <w:r w:rsidRPr="00157FAB">
              <w:rPr>
                <w:rFonts w:ascii="Arial" w:hAnsi="Arial" w:cs="Arial"/>
                <w:sz w:val="24"/>
                <w:szCs w:val="24"/>
              </w:rPr>
              <w:t>Pamukkale Ü</w:t>
            </w:r>
            <w:r w:rsidR="005861E2" w:rsidRPr="00157FAB">
              <w:rPr>
                <w:rFonts w:ascii="Arial" w:hAnsi="Arial" w:cs="Arial"/>
                <w:sz w:val="24"/>
                <w:szCs w:val="24"/>
              </w:rPr>
              <w:t xml:space="preserve">niversitesi Tıp Fakültesi      </w:t>
            </w:r>
            <w:r w:rsidRPr="00157FAB">
              <w:rPr>
                <w:rFonts w:ascii="Arial" w:hAnsi="Arial" w:cs="Arial"/>
                <w:sz w:val="24"/>
                <w:szCs w:val="24"/>
              </w:rPr>
              <w:t>DENİZLİ</w:t>
            </w:r>
          </w:p>
        </w:tc>
      </w:tr>
      <w:tr w:rsidR="005861E2" w:rsidRPr="00157FAB" w14:paraId="545D7E31" w14:textId="77777777" w:rsidTr="005861E2">
        <w:tblPrEx>
          <w:tblCellMar>
            <w:top w:w="0" w:type="dxa"/>
            <w:bottom w:w="0" w:type="dxa"/>
          </w:tblCellMar>
        </w:tblPrEx>
        <w:tc>
          <w:tcPr>
            <w:tcW w:w="2583" w:type="dxa"/>
          </w:tcPr>
          <w:p w14:paraId="32178A1A" w14:textId="77777777" w:rsidR="005861E2" w:rsidRPr="00157FAB" w:rsidRDefault="005861E2" w:rsidP="003336CA">
            <w:pPr>
              <w:spacing w:before="100" w:after="100" w:line="360" w:lineRule="auto"/>
              <w:ind w:hanging="357"/>
              <w:rPr>
                <w:rFonts w:ascii="Arial" w:eastAsia="Arial Unicode MS" w:hAnsi="Arial" w:cs="Arial"/>
                <w:sz w:val="24"/>
                <w:szCs w:val="24"/>
              </w:rPr>
            </w:pPr>
            <w:proofErr w:type="gramStart"/>
            <w:r w:rsidRPr="00157FAB">
              <w:rPr>
                <w:rFonts w:ascii="Arial" w:eastAsia="Arial Unicode MS" w:hAnsi="Arial" w:cs="Arial"/>
                <w:sz w:val="24"/>
                <w:szCs w:val="24"/>
              </w:rPr>
              <w:lastRenderedPageBreak/>
              <w:t>22  2010</w:t>
            </w:r>
            <w:proofErr w:type="gramEnd"/>
            <w:r w:rsidRPr="00157FAB">
              <w:rPr>
                <w:rFonts w:ascii="Arial" w:eastAsia="Arial Unicode MS" w:hAnsi="Arial" w:cs="Arial"/>
                <w:sz w:val="24"/>
                <w:szCs w:val="24"/>
              </w:rPr>
              <w:t>-halen</w:t>
            </w:r>
          </w:p>
        </w:tc>
        <w:tc>
          <w:tcPr>
            <w:tcW w:w="1530" w:type="dxa"/>
          </w:tcPr>
          <w:p w14:paraId="4C19C543" w14:textId="77777777" w:rsidR="005861E2" w:rsidRPr="00157FAB" w:rsidRDefault="005861E2" w:rsidP="005861E2">
            <w:pPr>
              <w:ind w:firstLine="0"/>
              <w:rPr>
                <w:rFonts w:ascii="Arial" w:hAnsi="Arial" w:cs="Arial"/>
                <w:sz w:val="24"/>
                <w:szCs w:val="24"/>
              </w:rPr>
            </w:pPr>
            <w:r w:rsidRPr="00157FAB">
              <w:rPr>
                <w:rFonts w:ascii="Arial" w:hAnsi="Arial" w:cs="Arial"/>
                <w:sz w:val="24"/>
                <w:szCs w:val="24"/>
              </w:rPr>
              <w:t xml:space="preserve">  Prof.                  </w:t>
            </w:r>
          </w:p>
        </w:tc>
        <w:tc>
          <w:tcPr>
            <w:tcW w:w="1543" w:type="dxa"/>
          </w:tcPr>
          <w:p w14:paraId="13B16F90" w14:textId="77777777" w:rsidR="005861E2" w:rsidRPr="00157FAB" w:rsidRDefault="005861E2" w:rsidP="00C362E7">
            <w:pPr>
              <w:spacing w:before="100" w:after="100" w:line="360" w:lineRule="auto"/>
              <w:ind w:hanging="357"/>
              <w:rPr>
                <w:rFonts w:ascii="Arial" w:hAnsi="Arial" w:cs="Arial"/>
                <w:sz w:val="24"/>
                <w:szCs w:val="24"/>
              </w:rPr>
            </w:pPr>
            <w:r w:rsidRPr="00157FAB">
              <w:rPr>
                <w:rFonts w:ascii="Arial" w:hAnsi="Arial" w:cs="Arial"/>
                <w:sz w:val="24"/>
                <w:szCs w:val="24"/>
              </w:rPr>
              <w:t xml:space="preserve"> </w:t>
            </w:r>
            <w:proofErr w:type="gramStart"/>
            <w:r w:rsidRPr="00157FAB">
              <w:rPr>
                <w:rFonts w:ascii="Arial" w:hAnsi="Arial" w:cs="Arial"/>
                <w:sz w:val="24"/>
                <w:szCs w:val="24"/>
              </w:rPr>
              <w:t>P  Patoloji</w:t>
            </w:r>
            <w:proofErr w:type="gramEnd"/>
            <w:r w:rsidRPr="00157FAB">
              <w:rPr>
                <w:rFonts w:ascii="Arial" w:hAnsi="Arial" w:cs="Arial"/>
                <w:sz w:val="24"/>
                <w:szCs w:val="24"/>
              </w:rPr>
              <w:t xml:space="preserve"> AD</w:t>
            </w:r>
          </w:p>
        </w:tc>
        <w:tc>
          <w:tcPr>
            <w:tcW w:w="3524" w:type="dxa"/>
          </w:tcPr>
          <w:p w14:paraId="1911A116" w14:textId="77777777" w:rsidR="005861E2" w:rsidRPr="00157FAB" w:rsidRDefault="005861E2" w:rsidP="005861E2">
            <w:pPr>
              <w:spacing w:before="100" w:after="100"/>
              <w:ind w:firstLine="0"/>
              <w:rPr>
                <w:rFonts w:ascii="Arial" w:hAnsi="Arial" w:cs="Arial"/>
                <w:sz w:val="24"/>
                <w:szCs w:val="24"/>
              </w:rPr>
            </w:pPr>
            <w:r w:rsidRPr="00157FAB">
              <w:rPr>
                <w:rFonts w:ascii="Arial" w:hAnsi="Arial" w:cs="Arial"/>
                <w:sz w:val="24"/>
                <w:szCs w:val="24"/>
              </w:rPr>
              <w:t>Pamukkale Üniversitesi Tıp Fakültesi      DENİZLİ</w:t>
            </w:r>
          </w:p>
        </w:tc>
      </w:tr>
    </w:tbl>
    <w:p w14:paraId="21BEF64B" w14:textId="77777777" w:rsidR="00CB29EE" w:rsidRPr="00157FAB" w:rsidRDefault="00CB29EE" w:rsidP="00CB29EE">
      <w:pPr>
        <w:rPr>
          <w:rFonts w:ascii="Arial" w:hAnsi="Arial" w:cs="Arial"/>
          <w:b/>
          <w:sz w:val="24"/>
          <w:szCs w:val="24"/>
        </w:rPr>
      </w:pPr>
    </w:p>
    <w:p w14:paraId="35FB6294" w14:textId="77777777" w:rsidR="00CB29EE" w:rsidRPr="00157FAB" w:rsidRDefault="00CB29EE" w:rsidP="00CB29EE">
      <w:pPr>
        <w:rPr>
          <w:rFonts w:ascii="Arial" w:hAnsi="Arial" w:cs="Arial"/>
          <w:b/>
          <w:sz w:val="24"/>
          <w:szCs w:val="24"/>
        </w:rPr>
      </w:pPr>
      <w:r w:rsidRPr="00157FAB">
        <w:rPr>
          <w:rFonts w:ascii="Arial" w:hAnsi="Arial" w:cs="Arial"/>
          <w:b/>
          <w:sz w:val="24"/>
          <w:szCs w:val="24"/>
        </w:rPr>
        <w:t>4. ÇALIŞMA ALANLARI</w:t>
      </w:r>
    </w:p>
    <w:p w14:paraId="08019E9C" w14:textId="77777777" w:rsidR="00CB29EE" w:rsidRPr="00157FAB" w:rsidRDefault="00CB29EE" w:rsidP="00CB29EE">
      <w:pPr>
        <w:rPr>
          <w:rFonts w:ascii="Arial" w:hAnsi="Arial" w:cs="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B29EE" w:rsidRPr="00157FAB" w14:paraId="374AF385" w14:textId="77777777">
        <w:tblPrEx>
          <w:tblCellMar>
            <w:top w:w="0" w:type="dxa"/>
            <w:bottom w:w="0" w:type="dxa"/>
          </w:tblCellMar>
        </w:tblPrEx>
        <w:tc>
          <w:tcPr>
            <w:tcW w:w="4320" w:type="dxa"/>
          </w:tcPr>
          <w:p w14:paraId="412E8E27" w14:textId="77777777" w:rsidR="00CB29EE" w:rsidRPr="00157FAB" w:rsidRDefault="00CB29EE" w:rsidP="00CB29EE">
            <w:pPr>
              <w:spacing w:before="60" w:after="60"/>
              <w:rPr>
                <w:rFonts w:ascii="Arial" w:hAnsi="Arial" w:cs="Arial"/>
                <w:sz w:val="24"/>
                <w:szCs w:val="24"/>
              </w:rPr>
            </w:pPr>
            <w:r w:rsidRPr="00157FAB">
              <w:rPr>
                <w:rFonts w:ascii="Arial" w:hAnsi="Arial" w:cs="Arial"/>
                <w:sz w:val="24"/>
                <w:szCs w:val="24"/>
              </w:rPr>
              <w:t>ÇALIŞMA ALANI</w:t>
            </w:r>
          </w:p>
        </w:tc>
        <w:tc>
          <w:tcPr>
            <w:tcW w:w="5220" w:type="dxa"/>
          </w:tcPr>
          <w:p w14:paraId="321052F3" w14:textId="77777777" w:rsidR="00CB29EE" w:rsidRPr="00157FAB" w:rsidRDefault="00CB29EE" w:rsidP="00CB29EE">
            <w:pPr>
              <w:spacing w:before="60" w:after="60"/>
              <w:rPr>
                <w:rFonts w:ascii="Arial" w:hAnsi="Arial" w:cs="Arial"/>
                <w:sz w:val="24"/>
                <w:szCs w:val="24"/>
              </w:rPr>
            </w:pPr>
            <w:r w:rsidRPr="00157FAB">
              <w:rPr>
                <w:rFonts w:ascii="Arial" w:hAnsi="Arial" w:cs="Arial"/>
                <w:sz w:val="24"/>
                <w:szCs w:val="24"/>
              </w:rPr>
              <w:t>ANAHTAR SÖZCÜKLER</w:t>
            </w:r>
          </w:p>
        </w:tc>
      </w:tr>
      <w:tr w:rsidR="00CB29EE" w:rsidRPr="00157FAB" w14:paraId="0592BA35" w14:textId="77777777">
        <w:tblPrEx>
          <w:tblCellMar>
            <w:top w:w="0" w:type="dxa"/>
            <w:bottom w:w="0" w:type="dxa"/>
          </w:tblCellMar>
        </w:tblPrEx>
        <w:tc>
          <w:tcPr>
            <w:tcW w:w="4320" w:type="dxa"/>
          </w:tcPr>
          <w:p w14:paraId="516CF47B" w14:textId="77777777" w:rsidR="00CB29EE" w:rsidRPr="00157FAB" w:rsidRDefault="00063819" w:rsidP="00063819">
            <w:pPr>
              <w:spacing w:before="60" w:after="60"/>
              <w:rPr>
                <w:rFonts w:ascii="Arial" w:hAnsi="Arial" w:cs="Arial"/>
                <w:sz w:val="24"/>
                <w:szCs w:val="24"/>
              </w:rPr>
            </w:pPr>
            <w:r w:rsidRPr="00157FAB">
              <w:rPr>
                <w:rFonts w:ascii="Arial" w:hAnsi="Arial" w:cs="Arial"/>
                <w:sz w:val="24"/>
                <w:szCs w:val="24"/>
              </w:rPr>
              <w:t>Nöropatoloji, Nefropatoloji ve Endokrin</w:t>
            </w:r>
            <w:r w:rsidR="00C362E7" w:rsidRPr="00157FAB">
              <w:rPr>
                <w:rFonts w:ascii="Arial" w:hAnsi="Arial" w:cs="Arial"/>
                <w:sz w:val="24"/>
                <w:szCs w:val="24"/>
              </w:rPr>
              <w:t xml:space="preserve"> sistem patolojisi</w:t>
            </w:r>
          </w:p>
        </w:tc>
        <w:tc>
          <w:tcPr>
            <w:tcW w:w="5220" w:type="dxa"/>
          </w:tcPr>
          <w:p w14:paraId="5BEBF13E" w14:textId="77777777" w:rsidR="00CB29EE" w:rsidRPr="00157FAB" w:rsidRDefault="00CB29EE" w:rsidP="00CB29EE">
            <w:pPr>
              <w:spacing w:before="60" w:after="60"/>
              <w:rPr>
                <w:rFonts w:ascii="Arial" w:hAnsi="Arial" w:cs="Arial"/>
                <w:sz w:val="24"/>
                <w:szCs w:val="24"/>
              </w:rPr>
            </w:pPr>
          </w:p>
        </w:tc>
      </w:tr>
    </w:tbl>
    <w:p w14:paraId="68FE3F32" w14:textId="77777777" w:rsidR="00CB29EE" w:rsidRPr="00157FAB" w:rsidRDefault="00CB29EE" w:rsidP="00CB29EE">
      <w:pPr>
        <w:pStyle w:val="GvdeMetni2"/>
        <w:spacing w:after="120"/>
        <w:jc w:val="left"/>
        <w:rPr>
          <w:rFonts w:ascii="Arial" w:hAnsi="Arial" w:cs="Arial"/>
          <w:b w:val="0"/>
          <w:bCs w:val="0"/>
          <w:szCs w:val="24"/>
          <w:lang w:val="tr-TR"/>
        </w:rPr>
      </w:pPr>
    </w:p>
    <w:p w14:paraId="7CCB46FD" w14:textId="77777777" w:rsidR="00CB29EE" w:rsidRPr="00157FAB" w:rsidRDefault="00CB29EE" w:rsidP="00852DDE">
      <w:pPr>
        <w:pStyle w:val="GvdeMetni2"/>
        <w:spacing w:after="120"/>
        <w:ind w:firstLine="360"/>
        <w:jc w:val="left"/>
        <w:rPr>
          <w:rFonts w:ascii="Arial" w:hAnsi="Arial" w:cs="Arial"/>
          <w:bCs w:val="0"/>
          <w:szCs w:val="24"/>
          <w:lang w:val="tr-TR"/>
        </w:rPr>
      </w:pPr>
      <w:r w:rsidRPr="00157FAB">
        <w:rPr>
          <w:rFonts w:ascii="Arial" w:hAnsi="Arial" w:cs="Arial"/>
          <w:bCs w:val="0"/>
          <w:szCs w:val="24"/>
          <w:lang w:val="tr-TR"/>
        </w:rPr>
        <w:t>5. YAYINLARI</w:t>
      </w:r>
      <w:r w:rsidR="00852DDE" w:rsidRPr="00157FAB">
        <w:rPr>
          <w:rFonts w:ascii="Arial" w:hAnsi="Arial" w:cs="Arial"/>
          <w:bCs w:val="0"/>
          <w:szCs w:val="24"/>
          <w:lang w:val="tr-TR"/>
        </w:rPr>
        <w:t>:</w:t>
      </w:r>
    </w:p>
    <w:p w14:paraId="1D6F5258"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1.Gökden </w:t>
      </w:r>
      <w:proofErr w:type="gramStart"/>
      <w:r w:rsidRPr="00157FAB">
        <w:rPr>
          <w:rFonts w:ascii="Arial" w:hAnsi="Arial" w:cs="Arial"/>
          <w:color w:val="000000"/>
        </w:rPr>
        <w:t>N,Canda</w:t>
      </w:r>
      <w:proofErr w:type="gramEnd"/>
      <w:r w:rsidRPr="00157FAB">
        <w:rPr>
          <w:rFonts w:ascii="Arial" w:hAnsi="Arial" w:cs="Arial"/>
          <w:color w:val="000000"/>
        </w:rPr>
        <w:t xml:space="preserve"> T, Göre O, Yalcin N, Kırkali Z, Aktug T. Epidermoid cyst of testis (2 cases) . The Turkish Journal of Pathology 1994;10(2):67-69.</w:t>
      </w:r>
    </w:p>
    <w:p w14:paraId="52B6CC50"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2.Kargı HA, Gökden N, Yalcin N, Özen E, Astarcıoğlu H. A combined case of gastric lipoma and inflammatory fibroid </w:t>
      </w:r>
      <w:proofErr w:type="gramStart"/>
      <w:r w:rsidRPr="00157FAB">
        <w:rPr>
          <w:rFonts w:ascii="Arial" w:hAnsi="Arial" w:cs="Arial"/>
          <w:color w:val="000000"/>
        </w:rPr>
        <w:t>polyp:Case</w:t>
      </w:r>
      <w:proofErr w:type="gramEnd"/>
      <w:r w:rsidRPr="00157FAB">
        <w:rPr>
          <w:rFonts w:ascii="Arial" w:hAnsi="Arial" w:cs="Arial"/>
          <w:color w:val="000000"/>
        </w:rPr>
        <w:t xml:space="preserve"> report and review of the literature. Annals of Medical Science </w:t>
      </w:r>
      <w:proofErr w:type="gramStart"/>
      <w:r w:rsidRPr="00157FAB">
        <w:rPr>
          <w:rFonts w:ascii="Arial" w:hAnsi="Arial" w:cs="Arial"/>
          <w:color w:val="000000"/>
        </w:rPr>
        <w:t>1995;4:139</w:t>
      </w:r>
      <w:proofErr w:type="gramEnd"/>
      <w:r w:rsidRPr="00157FAB">
        <w:rPr>
          <w:rFonts w:ascii="Arial" w:hAnsi="Arial" w:cs="Arial"/>
          <w:color w:val="000000"/>
        </w:rPr>
        <w:t>-142.</w:t>
      </w:r>
    </w:p>
    <w:p w14:paraId="49C90ACE"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3.Kargi </w:t>
      </w:r>
      <w:proofErr w:type="gramStart"/>
      <w:r w:rsidRPr="00157FAB">
        <w:rPr>
          <w:rFonts w:ascii="Arial" w:hAnsi="Arial" w:cs="Arial"/>
          <w:color w:val="000000"/>
        </w:rPr>
        <w:t>HA ,</w:t>
      </w:r>
      <w:proofErr w:type="gramEnd"/>
      <w:r w:rsidRPr="00157FAB">
        <w:rPr>
          <w:rFonts w:ascii="Arial" w:hAnsi="Arial" w:cs="Arial"/>
          <w:color w:val="000000"/>
        </w:rPr>
        <w:t xml:space="preserve"> Ozen E , Pabuçcuoğlu U , Koyuncuoglu M, Yalcin N, Ceryan K. Low grade malignant fibrous histiocytoma of nasal cavity. The Turkish Journal of Pathology 1995;11(2):96-98.</w:t>
      </w:r>
    </w:p>
    <w:p w14:paraId="40B05056"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4.Yalcin N, Koyuncuoğlu M, Canda T, Ikiz AO. Plasma cell granuloma of tongue</w:t>
      </w:r>
      <w:proofErr w:type="gramStart"/>
      <w:r w:rsidRPr="00157FAB">
        <w:rPr>
          <w:rFonts w:ascii="Arial" w:hAnsi="Arial" w:cs="Arial"/>
          <w:color w:val="000000"/>
        </w:rPr>
        <w:t>. .</w:t>
      </w:r>
      <w:proofErr w:type="gramEnd"/>
      <w:r w:rsidRPr="00157FAB">
        <w:rPr>
          <w:rFonts w:ascii="Arial" w:hAnsi="Arial" w:cs="Arial"/>
          <w:color w:val="000000"/>
        </w:rPr>
        <w:t xml:space="preserve"> The Turkish Journal of Pathology 11(2):103-104.</w:t>
      </w:r>
    </w:p>
    <w:p w14:paraId="4706C25E"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5.Cakalagaoglu F, Canda MS, Yalcin N, Erbayraktar S. Investigation of the association of AgNOR with histopathologic and biologic behavior in meningiomas. The Turkish Journal of Pathology 1995;11(2):277-279.</w:t>
      </w:r>
    </w:p>
    <w:p w14:paraId="695B62CB"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6.Canda MS, Cakalagaoglu F, Yalcin N, Guner EM, Acar DU, Mertol T, Yücesoy </w:t>
      </w:r>
      <w:proofErr w:type="gramStart"/>
      <w:r w:rsidRPr="00157FAB">
        <w:rPr>
          <w:rFonts w:ascii="Arial" w:hAnsi="Arial" w:cs="Arial"/>
          <w:color w:val="000000"/>
        </w:rPr>
        <w:t>K .</w:t>
      </w:r>
      <w:proofErr w:type="gramEnd"/>
      <w:r w:rsidRPr="00157FAB">
        <w:rPr>
          <w:rFonts w:ascii="Arial" w:hAnsi="Arial" w:cs="Arial"/>
          <w:color w:val="000000"/>
        </w:rPr>
        <w:t xml:space="preserve"> Histopathologic findings and prognosis correlation in astrocytomas (92 cases). The Turkish Journal of Pathology 1995;11(2):280-283.</w:t>
      </w:r>
    </w:p>
    <w:p w14:paraId="71E9ECFF"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7.Canda MS, Yalcin N, Cakalagaoglu F, Guner EM, Acar DU, Erbayraktar S. Histopathological and immunhistochemical features of the oligodendrogliomas. The Turkish Journal of Pathology 1995;11(2):283-286.</w:t>
      </w:r>
    </w:p>
    <w:p w14:paraId="3635D804"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8.Canda MS, Canda T, Guner EM, Acar DU, Cakalagaoglu F, Yalcin N, Aktas S, Mertol T, Erk S, Osun A, Kirisoglu U, Uçar E. Metatatic brain tumors. Turkish Journal of Pathology 1995;11(2)287-290.</w:t>
      </w:r>
    </w:p>
    <w:p w14:paraId="4AACE227"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9. Canda MS, Cakalagaoglu F, Yalcin N. Scherer’s findings and significance of prognosis (31 cases). Turkish Journal of Pathology 1995;11(2):293-295.</w:t>
      </w:r>
    </w:p>
    <w:p w14:paraId="656CBDB2"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10.Canda MS, Yalcin N, Guner M, Yucesoy K, Ozer H. Ganglioglioma (case report). The Turkish Journal of Pathology 1995;11(2):301-302.</w:t>
      </w:r>
    </w:p>
    <w:p w14:paraId="17B6331A" w14:textId="77777777" w:rsidR="00157FAB" w:rsidRPr="00157FAB" w:rsidRDefault="00157FAB" w:rsidP="00157FAB">
      <w:pPr>
        <w:pStyle w:val="NormalWeb"/>
        <w:rPr>
          <w:rFonts w:ascii="Arial" w:hAnsi="Arial" w:cs="Arial"/>
          <w:color w:val="000000"/>
        </w:rPr>
      </w:pPr>
      <w:r w:rsidRPr="00157FAB">
        <w:rPr>
          <w:rFonts w:ascii="Arial" w:hAnsi="Arial" w:cs="Arial"/>
          <w:color w:val="000000"/>
        </w:rPr>
        <w:lastRenderedPageBreak/>
        <w:t xml:space="preserve">11.Koyuncuoglu M, Yalcin N, Ozkan S. Primary Kaposi Sarcoma of the Glans Penis. British Journal of Urology </w:t>
      </w:r>
      <w:proofErr w:type="gramStart"/>
      <w:r w:rsidRPr="00157FAB">
        <w:rPr>
          <w:rFonts w:ascii="Arial" w:hAnsi="Arial" w:cs="Arial"/>
          <w:color w:val="000000"/>
        </w:rPr>
        <w:t>1996;77:614</w:t>
      </w:r>
      <w:proofErr w:type="gramEnd"/>
      <w:r w:rsidRPr="00157FAB">
        <w:rPr>
          <w:rFonts w:ascii="Arial" w:hAnsi="Arial" w:cs="Arial"/>
          <w:color w:val="000000"/>
        </w:rPr>
        <w:t>-615.</w:t>
      </w:r>
    </w:p>
    <w:p w14:paraId="43D33354"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12.Akguner M, Karaca C, Karatas Ö, Yalcin N, Yılmaz M. Mentosternal Ptergyium with Teratoma. Annals of Plastic Surgery </w:t>
      </w:r>
      <w:proofErr w:type="gramStart"/>
      <w:r w:rsidRPr="00157FAB">
        <w:rPr>
          <w:rFonts w:ascii="Arial" w:hAnsi="Arial" w:cs="Arial"/>
          <w:color w:val="000000"/>
        </w:rPr>
        <w:t>1996;37:201</w:t>
      </w:r>
      <w:proofErr w:type="gramEnd"/>
      <w:r w:rsidRPr="00157FAB">
        <w:rPr>
          <w:rFonts w:ascii="Arial" w:hAnsi="Arial" w:cs="Arial"/>
          <w:color w:val="000000"/>
        </w:rPr>
        <w:t>-203.</w:t>
      </w:r>
    </w:p>
    <w:p w14:paraId="1864F0EA"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13.Kargı </w:t>
      </w:r>
      <w:proofErr w:type="gramStart"/>
      <w:r w:rsidRPr="00157FAB">
        <w:rPr>
          <w:rFonts w:ascii="Arial" w:hAnsi="Arial" w:cs="Arial"/>
          <w:color w:val="000000"/>
        </w:rPr>
        <w:t>HA,Ozuysal</w:t>
      </w:r>
      <w:proofErr w:type="gramEnd"/>
      <w:r w:rsidRPr="00157FAB">
        <w:rPr>
          <w:rFonts w:ascii="Arial" w:hAnsi="Arial" w:cs="Arial"/>
          <w:color w:val="000000"/>
        </w:rPr>
        <w:t xml:space="preserve"> S, Sagol Ö, Özen E, Yalçın N, Culhacı N, Aktas S. The immunhistochemical expression of proliferating cell nuclear antigen, c-erbB2 and p53 in benign, borderline and malignant epitelial ovarian neoplasms . Turkısh Journal of cancer </w:t>
      </w:r>
      <w:proofErr w:type="gramStart"/>
      <w:r w:rsidRPr="00157FAB">
        <w:rPr>
          <w:rFonts w:ascii="Arial" w:hAnsi="Arial" w:cs="Arial"/>
          <w:color w:val="000000"/>
        </w:rPr>
        <w:t>1997;27:13</w:t>
      </w:r>
      <w:proofErr w:type="gramEnd"/>
      <w:r w:rsidRPr="00157FAB">
        <w:rPr>
          <w:rFonts w:ascii="Arial" w:hAnsi="Arial" w:cs="Arial"/>
          <w:color w:val="000000"/>
        </w:rPr>
        <w:t>-18.</w:t>
      </w:r>
    </w:p>
    <w:p w14:paraId="737AFADA"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14.Polymorphous low grade adenocarcinoma (with immunohistochemical features a </w:t>
      </w:r>
      <w:proofErr w:type="gramStart"/>
      <w:r w:rsidRPr="00157FAB">
        <w:rPr>
          <w:rFonts w:ascii="Arial" w:hAnsi="Arial" w:cs="Arial"/>
          <w:color w:val="000000"/>
        </w:rPr>
        <w:t>case )</w:t>
      </w:r>
      <w:proofErr w:type="gramEnd"/>
      <w:r w:rsidRPr="00157FAB">
        <w:rPr>
          <w:rFonts w:ascii="Arial" w:hAnsi="Arial" w:cs="Arial"/>
          <w:color w:val="000000"/>
        </w:rPr>
        <w:t xml:space="preserve">. Callı </w:t>
      </w:r>
      <w:proofErr w:type="gramStart"/>
      <w:r w:rsidRPr="00157FAB">
        <w:rPr>
          <w:rFonts w:ascii="Arial" w:hAnsi="Arial" w:cs="Arial"/>
          <w:color w:val="000000"/>
        </w:rPr>
        <w:t>N,Bayramoglu</w:t>
      </w:r>
      <w:proofErr w:type="gramEnd"/>
      <w:r w:rsidRPr="00157FAB">
        <w:rPr>
          <w:rFonts w:ascii="Arial" w:hAnsi="Arial" w:cs="Arial"/>
          <w:color w:val="000000"/>
        </w:rPr>
        <w:t xml:space="preserve"> H, Yalcin N, Ardıc N, Duzcan E. Journal of the faculty of Medicine,Pamukkale University 1998;4:236-238</w:t>
      </w:r>
    </w:p>
    <w:p w14:paraId="4FF65FBA"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15.The Validity of Mahmood Scoring System in Meningiomas. Sarioglu S, Canda MS, Canda T, Cakalagaoglu F, Yalcin N. Tr J of Medical Sciences 1998;28: 57-60.</w:t>
      </w:r>
    </w:p>
    <w:p w14:paraId="39C33704"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16. Rarely seen central nervous cystem </w:t>
      </w:r>
      <w:proofErr w:type="gramStart"/>
      <w:r w:rsidRPr="00157FAB">
        <w:rPr>
          <w:rFonts w:ascii="Arial" w:hAnsi="Arial" w:cs="Arial"/>
          <w:color w:val="000000"/>
        </w:rPr>
        <w:t>tumors :</w:t>
      </w:r>
      <w:proofErr w:type="gramEnd"/>
      <w:r w:rsidRPr="00157FAB">
        <w:rPr>
          <w:rFonts w:ascii="Arial" w:hAnsi="Arial" w:cs="Arial"/>
          <w:color w:val="000000"/>
        </w:rPr>
        <w:t xml:space="preserve"> Clinical, Radiological, Histopathological and Immunhistochemical features. Süzer T, Coskun E, Colakoglu N. Journal of Clinical Science 1999;3(5):358-364.</w:t>
      </w:r>
    </w:p>
    <w:p w14:paraId="11226322"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17.Bayramoglu H, Düzcan E, Çolakoglu N, Ozden A, Sen N. Oncocytic variant of Papillary thyroid carcinoma with predominant lenfositik stroma </w:t>
      </w:r>
      <w:proofErr w:type="gramStart"/>
      <w:r w:rsidRPr="00157FAB">
        <w:rPr>
          <w:rFonts w:ascii="Arial" w:hAnsi="Arial" w:cs="Arial"/>
          <w:color w:val="000000"/>
        </w:rPr>
        <w:t>( Warthin</w:t>
      </w:r>
      <w:proofErr w:type="gramEnd"/>
      <w:r w:rsidRPr="00157FAB">
        <w:rPr>
          <w:rFonts w:ascii="Arial" w:hAnsi="Arial" w:cs="Arial"/>
          <w:color w:val="000000"/>
        </w:rPr>
        <w:t xml:space="preserve"> like tumors of thyroid). Journal of the faculty of </w:t>
      </w:r>
      <w:proofErr w:type="gramStart"/>
      <w:r w:rsidRPr="00157FAB">
        <w:rPr>
          <w:rFonts w:ascii="Arial" w:hAnsi="Arial" w:cs="Arial"/>
          <w:color w:val="000000"/>
        </w:rPr>
        <w:t>Medicine,Pamukkale</w:t>
      </w:r>
      <w:proofErr w:type="gramEnd"/>
      <w:r w:rsidRPr="00157FAB">
        <w:rPr>
          <w:rFonts w:ascii="Arial" w:hAnsi="Arial" w:cs="Arial"/>
          <w:color w:val="000000"/>
        </w:rPr>
        <w:t xml:space="preserve"> University 2000; 6119-122.</w:t>
      </w:r>
    </w:p>
    <w:p w14:paraId="6F41B82F"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18.Ozkan S, Fetil E, Izler F, Pabuccuoglu U, Yalcin N, Güneş AT. Anetoderma secondary to generalized granuloma annulare. J Am Acad Dermatol 2000; 42:435-438.</w:t>
      </w:r>
    </w:p>
    <w:p w14:paraId="4743E30D"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19.Callı Demirkan N, Çolakoglu N, Düzcan E. Value of p53 Protein in Biological Behavior of Basal Cell Carcinoma and in Normal Epithelia Adjacent to Carcinomas. Pathology Oncology Research 2000;6(4): 272-274.</w:t>
      </w:r>
    </w:p>
    <w:p w14:paraId="126A4CDB"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20.Colakoglu N, Caglı S, Dalbastı T, Demirtaş E, Oktar N, Ozdamar N. Lipomatous Ependimoma. Journal of Norological Science 2001;18(2</w:t>
      </w:r>
      <w:proofErr w:type="gramStart"/>
      <w:r w:rsidRPr="00157FAB">
        <w:rPr>
          <w:rFonts w:ascii="Arial" w:hAnsi="Arial" w:cs="Arial"/>
          <w:color w:val="000000"/>
        </w:rPr>
        <w:t>):#</w:t>
      </w:r>
      <w:proofErr w:type="gramEnd"/>
      <w:r w:rsidRPr="00157FAB">
        <w:rPr>
          <w:rFonts w:ascii="Arial" w:hAnsi="Arial" w:cs="Arial"/>
          <w:color w:val="000000"/>
        </w:rPr>
        <w:t>24</w:t>
      </w:r>
    </w:p>
    <w:p w14:paraId="13132CF3"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21. Çolakoglu N, Demirkan </w:t>
      </w:r>
      <w:proofErr w:type="gramStart"/>
      <w:r w:rsidRPr="00157FAB">
        <w:rPr>
          <w:rFonts w:ascii="Arial" w:hAnsi="Arial" w:cs="Arial"/>
          <w:color w:val="000000"/>
        </w:rPr>
        <w:t>N,Akbulut</w:t>
      </w:r>
      <w:proofErr w:type="gramEnd"/>
      <w:r w:rsidRPr="00157FAB">
        <w:rPr>
          <w:rFonts w:ascii="Arial" w:hAnsi="Arial" w:cs="Arial"/>
          <w:color w:val="000000"/>
        </w:rPr>
        <w:t xml:space="preserve"> M,Sen N. Cytologic features of the parathyroid adenoma. Journal of the faculty of </w:t>
      </w:r>
      <w:proofErr w:type="gramStart"/>
      <w:r w:rsidRPr="00157FAB">
        <w:rPr>
          <w:rFonts w:ascii="Arial" w:hAnsi="Arial" w:cs="Arial"/>
          <w:color w:val="000000"/>
        </w:rPr>
        <w:t>Medicine,Pamukkale</w:t>
      </w:r>
      <w:proofErr w:type="gramEnd"/>
      <w:r w:rsidRPr="00157FAB">
        <w:rPr>
          <w:rFonts w:ascii="Arial" w:hAnsi="Arial" w:cs="Arial"/>
          <w:color w:val="000000"/>
        </w:rPr>
        <w:t xml:space="preserve"> University</w:t>
      </w:r>
    </w:p>
    <w:p w14:paraId="61B03360"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2001;7(1):107-109.</w:t>
      </w:r>
    </w:p>
    <w:p w14:paraId="3FAFE68E"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22.Kara CO, Cetin CB, Çolakoglu N, Sengul M, Pakdemirli E. Experimentally induced rhinosinusitis in rabbits. J Otolaryngol. 2002 Oct;31(5):294-8.</w:t>
      </w:r>
    </w:p>
    <w:p w14:paraId="5A2CB904"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23.Cetin CB, Çolakoglu N, Sengul M. Experimental sinüsisitis in nasally catheterized rabbits. Rhinology 2002;40(3):154-158.</w:t>
      </w:r>
    </w:p>
    <w:p w14:paraId="00C2A9B8" w14:textId="77777777" w:rsidR="00157FAB" w:rsidRPr="00157FAB" w:rsidRDefault="00157FAB" w:rsidP="00157FAB">
      <w:pPr>
        <w:pStyle w:val="NormalWeb"/>
        <w:rPr>
          <w:rFonts w:ascii="Arial" w:hAnsi="Arial" w:cs="Arial"/>
          <w:color w:val="000000"/>
        </w:rPr>
      </w:pPr>
      <w:r w:rsidRPr="00157FAB">
        <w:rPr>
          <w:rFonts w:ascii="Arial" w:hAnsi="Arial" w:cs="Arial"/>
          <w:color w:val="000000"/>
        </w:rPr>
        <w:lastRenderedPageBreak/>
        <w:t>24. Tekin K, Sungurtekin U, Aytekin FO, Callı, Erdem E, Ozden A, Yalcin N. Ectopic prostatic tissue of the anal canal presented with rectal bleeding. Diseases of the colon and rectum, 2002;45:979-980.</w:t>
      </w:r>
    </w:p>
    <w:p w14:paraId="46F5B476"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25.Demirkan F, Çolakoglu N, Herek </w:t>
      </w:r>
      <w:proofErr w:type="gramStart"/>
      <w:r w:rsidRPr="00157FAB">
        <w:rPr>
          <w:rFonts w:ascii="Arial" w:hAnsi="Arial" w:cs="Arial"/>
          <w:color w:val="000000"/>
        </w:rPr>
        <w:t>O,Erkula</w:t>
      </w:r>
      <w:proofErr w:type="gramEnd"/>
      <w:r w:rsidRPr="00157FAB">
        <w:rPr>
          <w:rFonts w:ascii="Arial" w:hAnsi="Arial" w:cs="Arial"/>
          <w:color w:val="000000"/>
        </w:rPr>
        <w:t xml:space="preserve"> G.The use of amniotic membrane in flexor tendon repair: an experimental model. Arch Orthop Trauma Surg 2002 Sep;122(7):396-9.</w:t>
      </w:r>
    </w:p>
    <w:p w14:paraId="5B18EAAF"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26. Akbulut M, Colakoglu N, Sungurtekin </w:t>
      </w:r>
      <w:proofErr w:type="gramStart"/>
      <w:r w:rsidRPr="00157FAB">
        <w:rPr>
          <w:rFonts w:ascii="Arial" w:hAnsi="Arial" w:cs="Arial"/>
          <w:color w:val="000000"/>
        </w:rPr>
        <w:t>U,Duzcan</w:t>
      </w:r>
      <w:proofErr w:type="gramEnd"/>
      <w:r w:rsidRPr="00157FAB">
        <w:rPr>
          <w:rFonts w:ascii="Arial" w:hAnsi="Arial" w:cs="Arial"/>
          <w:color w:val="000000"/>
        </w:rPr>
        <w:t xml:space="preserve"> E.Ano-rectal malign melanoma (case report). Journal of the faculty of </w:t>
      </w:r>
      <w:proofErr w:type="gramStart"/>
      <w:r w:rsidRPr="00157FAB">
        <w:rPr>
          <w:rFonts w:ascii="Arial" w:hAnsi="Arial" w:cs="Arial"/>
          <w:color w:val="000000"/>
        </w:rPr>
        <w:t>Medicine,Pamukkale</w:t>
      </w:r>
      <w:proofErr w:type="gramEnd"/>
      <w:r w:rsidRPr="00157FAB">
        <w:rPr>
          <w:rFonts w:ascii="Arial" w:hAnsi="Arial" w:cs="Arial"/>
          <w:color w:val="000000"/>
        </w:rPr>
        <w:t xml:space="preserve"> University 2002;8:31-34.</w:t>
      </w:r>
    </w:p>
    <w:p w14:paraId="65F01C61"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27. Çolakoglu N, Bakaris S, Duzcan E, Sanlı S, Tetik C. Metaplastic carcinoma of the breast: matrix-producing carcinoma (case report). Journal of the faculty of </w:t>
      </w:r>
      <w:proofErr w:type="gramStart"/>
      <w:r w:rsidRPr="00157FAB">
        <w:rPr>
          <w:rFonts w:ascii="Arial" w:hAnsi="Arial" w:cs="Arial"/>
          <w:color w:val="000000"/>
        </w:rPr>
        <w:t>Medicine,Pamukkale</w:t>
      </w:r>
      <w:proofErr w:type="gramEnd"/>
      <w:r w:rsidRPr="00157FAB">
        <w:rPr>
          <w:rFonts w:ascii="Arial" w:hAnsi="Arial" w:cs="Arial"/>
          <w:color w:val="000000"/>
        </w:rPr>
        <w:t xml:space="preserve"> 2002;8:35-37.</w:t>
      </w:r>
    </w:p>
    <w:p w14:paraId="477DA927"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28.Colakoglu N, Demirtaş E, Oktar N, Yuntem N, Islekel S, Ozdamar N. Secretory </w:t>
      </w:r>
      <w:proofErr w:type="gramStart"/>
      <w:r w:rsidRPr="00157FAB">
        <w:rPr>
          <w:rFonts w:ascii="Arial" w:hAnsi="Arial" w:cs="Arial"/>
          <w:color w:val="000000"/>
        </w:rPr>
        <w:t>meningiomas:Report</w:t>
      </w:r>
      <w:proofErr w:type="gramEnd"/>
      <w:r w:rsidRPr="00157FAB">
        <w:rPr>
          <w:rFonts w:ascii="Arial" w:hAnsi="Arial" w:cs="Arial"/>
          <w:color w:val="000000"/>
        </w:rPr>
        <w:t xml:space="preserve"> on clinical immunhistochemical finding in 12 cases and review of literature. Accepted in Journal of Neuro-oncology 2003; 62(3)233-241.</w:t>
      </w:r>
    </w:p>
    <w:p w14:paraId="3ACF16EF"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29. Süzer T, Çolakoğlu N, Çırak B, Keskin A, Coşkun E, Tahta K. Intracerebellar granulocytic sarcoma complicating acute myelogenous leukemia: a case report and review of the literature. J Clin Neurosci. 2004;11(8):914-917.</w:t>
      </w:r>
    </w:p>
    <w:p w14:paraId="35AF9987"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30.Çolakoglu </w:t>
      </w:r>
      <w:proofErr w:type="gramStart"/>
      <w:r w:rsidRPr="00157FAB">
        <w:rPr>
          <w:rFonts w:ascii="Arial" w:hAnsi="Arial" w:cs="Arial"/>
          <w:color w:val="000000"/>
        </w:rPr>
        <w:t>M,Yaylalı</w:t>
      </w:r>
      <w:proofErr w:type="gramEnd"/>
      <w:r w:rsidRPr="00157FAB">
        <w:rPr>
          <w:rFonts w:ascii="Arial" w:hAnsi="Arial" w:cs="Arial"/>
          <w:color w:val="000000"/>
        </w:rPr>
        <w:t xml:space="preserve"> GF, Çolakoglu NY,Yılmaz M. Successful treatment of visceral leishmaniasis with fluconazole and allopurinol in a patient with renal failure. Scand J Infect Dis 2006;38(2):152-4.</w:t>
      </w:r>
    </w:p>
    <w:p w14:paraId="2CA1AD8E"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31. Gokden N, Cetin N, Colakoglu N, Kumar J, Abul-Ezz S, Barlogie B, Liapis H, Walker </w:t>
      </w:r>
      <w:proofErr w:type="gramStart"/>
      <w:r w:rsidRPr="00157FAB">
        <w:rPr>
          <w:rFonts w:ascii="Arial" w:hAnsi="Arial" w:cs="Arial"/>
          <w:color w:val="000000"/>
        </w:rPr>
        <w:t>PD.Morphologic</w:t>
      </w:r>
      <w:proofErr w:type="gramEnd"/>
      <w:r w:rsidRPr="00157FAB">
        <w:rPr>
          <w:rFonts w:ascii="Arial" w:hAnsi="Arial" w:cs="Arial"/>
          <w:color w:val="000000"/>
        </w:rPr>
        <w:t xml:space="preserve"> manifestations of combined light-chain deposition disease and light-chain cast nephropathy. Ultrastruct Pathol. 2007;31(2):141-9.</w:t>
      </w:r>
    </w:p>
    <w:p w14:paraId="518BEE70"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32.Ozcan AV, Sacar M, Aybek H, Bir F, Demir S, Onem G, Goksin I, Baltalarli A, Colakoglu N. The effects of iloprost and vitamin C on kidney as a remote organ after ischemia/reperfusion of lower extremities. J Surg Res. 2007 Jun 1;140(1):20-6. Epub 2007 Mar 30. 33. Sen N, Demirkan NC, Colakoglu N, Duzcan SE. Are there any differences in the expression of hormonal receptors and proliferation markers between uterine and extrauterine leiomyomas? Int J Surg Pathol. 2008 Jan;16(1):43-7.</w:t>
      </w:r>
    </w:p>
    <w:p w14:paraId="00470DF7"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34. Akbulut M, Bir F, Colakoğlu N, Soysal ME, Düzcan SE. Ovarian hemangioma</w:t>
      </w:r>
    </w:p>
    <w:p w14:paraId="40EF76F3" w14:textId="77777777" w:rsidR="00157FAB" w:rsidRPr="00157FAB" w:rsidRDefault="00157FAB" w:rsidP="00157FAB">
      <w:pPr>
        <w:pStyle w:val="NormalWeb"/>
        <w:rPr>
          <w:rFonts w:ascii="Arial" w:hAnsi="Arial" w:cs="Arial"/>
          <w:color w:val="000000"/>
        </w:rPr>
      </w:pPr>
      <w:proofErr w:type="gramStart"/>
      <w:r w:rsidRPr="00157FAB">
        <w:rPr>
          <w:rFonts w:ascii="Arial" w:hAnsi="Arial" w:cs="Arial"/>
          <w:color w:val="000000"/>
        </w:rPr>
        <w:t>occurring</w:t>
      </w:r>
      <w:proofErr w:type="gramEnd"/>
      <w:r w:rsidRPr="00157FAB">
        <w:rPr>
          <w:rFonts w:ascii="Arial" w:hAnsi="Arial" w:cs="Arial"/>
          <w:color w:val="000000"/>
        </w:rPr>
        <w:t xml:space="preserve"> synchronously with serous papillary carcinoma of the ovary and benign</w:t>
      </w:r>
    </w:p>
    <w:p w14:paraId="3DB3274A" w14:textId="77777777" w:rsidR="00157FAB" w:rsidRPr="00157FAB" w:rsidRDefault="00157FAB" w:rsidP="00157FAB">
      <w:pPr>
        <w:pStyle w:val="NormalWeb"/>
        <w:rPr>
          <w:rFonts w:ascii="Arial" w:hAnsi="Arial" w:cs="Arial"/>
          <w:color w:val="000000"/>
        </w:rPr>
      </w:pPr>
      <w:proofErr w:type="gramStart"/>
      <w:r w:rsidRPr="00157FAB">
        <w:rPr>
          <w:rFonts w:ascii="Arial" w:hAnsi="Arial" w:cs="Arial"/>
          <w:color w:val="000000"/>
        </w:rPr>
        <w:t>endometrial</w:t>
      </w:r>
      <w:proofErr w:type="gramEnd"/>
      <w:r w:rsidRPr="00157FAB">
        <w:rPr>
          <w:rFonts w:ascii="Arial" w:hAnsi="Arial" w:cs="Arial"/>
          <w:color w:val="000000"/>
        </w:rPr>
        <w:t xml:space="preserve"> polyp.Ann Saudi Med 2008;28(2):128-31. 35. Sorkun HC, Yalcin N, Erken G, Erken HA, Genc O. Assessment of Proliferative Activity in Rat Brain With AgNOR Following Exposure to Magnetic Field. Journal Of Neurological Sciences-Turkish 2009;26(2): 198-</w:t>
      </w:r>
      <w:proofErr w:type="gramStart"/>
      <w:r w:rsidRPr="00157FAB">
        <w:rPr>
          <w:rFonts w:ascii="Arial" w:hAnsi="Arial" w:cs="Arial"/>
          <w:color w:val="000000"/>
        </w:rPr>
        <w:t>205 .</w:t>
      </w:r>
      <w:proofErr w:type="gramEnd"/>
    </w:p>
    <w:p w14:paraId="1CF71009"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36.Yalçın N, Akbulut M, Çağlı S, Bir F, Eren Demirtaş. Prognostic Significance of The</w:t>
      </w:r>
    </w:p>
    <w:p w14:paraId="4D2EEE0E" w14:textId="77777777" w:rsidR="00157FAB" w:rsidRPr="00157FAB" w:rsidRDefault="00157FAB" w:rsidP="00157FAB">
      <w:pPr>
        <w:pStyle w:val="NormalWeb"/>
        <w:rPr>
          <w:rFonts w:ascii="Arial" w:hAnsi="Arial" w:cs="Arial"/>
          <w:color w:val="000000"/>
        </w:rPr>
      </w:pPr>
      <w:r w:rsidRPr="00157FAB">
        <w:rPr>
          <w:rFonts w:ascii="Arial" w:hAnsi="Arial" w:cs="Arial"/>
          <w:color w:val="000000"/>
        </w:rPr>
        <w:lastRenderedPageBreak/>
        <w:t>Ki–67 Labeling Index and p53 Protein Expression For Patient With Craniopharyngioma. Journal of Neurological Sciences [Turkish] 2009;26:(</w:t>
      </w:r>
      <w:proofErr w:type="gramStart"/>
      <w:r w:rsidRPr="00157FAB">
        <w:rPr>
          <w:rFonts w:ascii="Arial" w:hAnsi="Arial" w:cs="Arial"/>
          <w:color w:val="000000"/>
        </w:rPr>
        <w:t>3)#</w:t>
      </w:r>
      <w:proofErr w:type="gramEnd"/>
      <w:r w:rsidRPr="00157FAB">
        <w:rPr>
          <w:rFonts w:ascii="Arial" w:hAnsi="Arial" w:cs="Arial"/>
          <w:color w:val="000000"/>
        </w:rPr>
        <w:t xml:space="preserve"> 20;286-291</w:t>
      </w:r>
    </w:p>
    <w:p w14:paraId="1C6F5F30"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37. Yalçın N, Baltalarlı B, Ersahin Y, Demirtaş E. Prognostic Signifıiance of p 53 Protein, Cyclin D1 and Ki-67 in Pineal Parenchymal Tumours. Journal of Neurological Sciences [Turkish] 2009;26:(</w:t>
      </w:r>
      <w:proofErr w:type="gramStart"/>
      <w:r w:rsidRPr="00157FAB">
        <w:rPr>
          <w:rFonts w:ascii="Arial" w:hAnsi="Arial" w:cs="Arial"/>
          <w:color w:val="000000"/>
        </w:rPr>
        <w:t>4)#</w:t>
      </w:r>
      <w:proofErr w:type="gramEnd"/>
      <w:r w:rsidRPr="00157FAB">
        <w:rPr>
          <w:rFonts w:ascii="Arial" w:hAnsi="Arial" w:cs="Arial"/>
          <w:color w:val="000000"/>
        </w:rPr>
        <w:t xml:space="preserve"> 21; 432-441. 38. Tekin K,Yilmaz S, Yalcin N , Coban S , Aydin C, Kabay B, Erdem E, Ozden A.</w:t>
      </w:r>
    </w:p>
    <w:p w14:paraId="77A36E94"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What would be left behind if subtotal thyroidectomy were preferred instead of total</w:t>
      </w:r>
    </w:p>
    <w:p w14:paraId="53D6222B" w14:textId="77777777" w:rsidR="00157FAB" w:rsidRPr="00157FAB" w:rsidRDefault="00157FAB" w:rsidP="00157FAB">
      <w:pPr>
        <w:pStyle w:val="NormalWeb"/>
        <w:rPr>
          <w:rFonts w:ascii="Arial" w:hAnsi="Arial" w:cs="Arial"/>
          <w:color w:val="000000"/>
        </w:rPr>
      </w:pPr>
      <w:proofErr w:type="gramStart"/>
      <w:r w:rsidRPr="00157FAB">
        <w:rPr>
          <w:rFonts w:ascii="Arial" w:hAnsi="Arial" w:cs="Arial"/>
          <w:color w:val="000000"/>
        </w:rPr>
        <w:t>thyroidectomy</w:t>
      </w:r>
      <w:proofErr w:type="gramEnd"/>
      <w:r w:rsidRPr="00157FAB">
        <w:rPr>
          <w:rFonts w:ascii="Arial" w:hAnsi="Arial" w:cs="Arial"/>
          <w:color w:val="000000"/>
        </w:rPr>
        <w:t>. Am J Surg 2010 Jun;199(6):765-9.</w:t>
      </w:r>
    </w:p>
    <w:p w14:paraId="58E9B5F1"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39.Bir F, Akbulut M, Colakoglu </w:t>
      </w:r>
      <w:proofErr w:type="gramStart"/>
      <w:r w:rsidRPr="00157FAB">
        <w:rPr>
          <w:rFonts w:ascii="Arial" w:hAnsi="Arial" w:cs="Arial"/>
          <w:color w:val="000000"/>
        </w:rPr>
        <w:t>N,Coskun</w:t>
      </w:r>
      <w:proofErr w:type="gramEnd"/>
      <w:r w:rsidRPr="00157FAB">
        <w:rPr>
          <w:rFonts w:ascii="Arial" w:hAnsi="Arial" w:cs="Arial"/>
          <w:color w:val="000000"/>
        </w:rPr>
        <w:t xml:space="preserve"> E.Tanycytic ependymoma of the spinal cord:case report. Journal of Neurological Sciences [Turkish], 2010;27:(</w:t>
      </w:r>
      <w:proofErr w:type="gramStart"/>
      <w:r w:rsidRPr="00157FAB">
        <w:rPr>
          <w:rFonts w:ascii="Arial" w:hAnsi="Arial" w:cs="Arial"/>
          <w:color w:val="000000"/>
        </w:rPr>
        <w:t>1)#</w:t>
      </w:r>
      <w:proofErr w:type="gramEnd"/>
      <w:r w:rsidRPr="00157FAB">
        <w:rPr>
          <w:rFonts w:ascii="Arial" w:hAnsi="Arial" w:cs="Arial"/>
          <w:color w:val="000000"/>
        </w:rPr>
        <w:t xml:space="preserve"> 22;093-097. 40. Congenital Cystic Adenomatoid Malformation: Case Report Ozdemir OMA, Ergin </w:t>
      </w:r>
      <w:proofErr w:type="gramStart"/>
      <w:r w:rsidRPr="00157FAB">
        <w:rPr>
          <w:rFonts w:ascii="Arial" w:hAnsi="Arial" w:cs="Arial"/>
          <w:color w:val="000000"/>
        </w:rPr>
        <w:t>H ,</w:t>
      </w:r>
      <w:proofErr w:type="gramEnd"/>
      <w:r w:rsidRPr="00157FAB">
        <w:rPr>
          <w:rFonts w:ascii="Arial" w:hAnsi="Arial" w:cs="Arial"/>
          <w:color w:val="000000"/>
        </w:rPr>
        <w:t xml:space="preserve"> Karaca A, Karabulut N, Yalcin N. Türkiye Klinikleri Tıp Bilimleri Dergisi, 2010 ;30(2): 798-802.</w:t>
      </w:r>
    </w:p>
    <w:p w14:paraId="18F5D517"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 xml:space="preserve">41.Kelten C, Yalcin N, Coban S, Alatas E, Akbulut M. Uterus-Like Ovarian Mass With Elevated Serum Levels Of Ca 19.9 And Ca </w:t>
      </w:r>
      <w:proofErr w:type="gramStart"/>
      <w:r w:rsidRPr="00157FAB">
        <w:rPr>
          <w:rFonts w:ascii="Arial" w:hAnsi="Arial" w:cs="Arial"/>
          <w:color w:val="000000"/>
        </w:rPr>
        <w:t>125:A</w:t>
      </w:r>
      <w:proofErr w:type="gramEnd"/>
      <w:r w:rsidRPr="00157FAB">
        <w:rPr>
          <w:rFonts w:ascii="Arial" w:hAnsi="Arial" w:cs="Arial"/>
          <w:color w:val="000000"/>
        </w:rPr>
        <w:t xml:space="preserve"> Case Report And Review Of The</w:t>
      </w:r>
    </w:p>
    <w:p w14:paraId="29FC9478" w14:textId="77777777" w:rsidR="00157FAB" w:rsidRPr="00157FAB" w:rsidRDefault="00157FAB" w:rsidP="00157FAB">
      <w:pPr>
        <w:pStyle w:val="NormalWeb"/>
        <w:rPr>
          <w:rFonts w:ascii="Arial" w:hAnsi="Arial" w:cs="Arial"/>
          <w:color w:val="000000"/>
        </w:rPr>
      </w:pPr>
      <w:r w:rsidRPr="00157FAB">
        <w:rPr>
          <w:rFonts w:ascii="Arial" w:hAnsi="Arial" w:cs="Arial"/>
          <w:color w:val="000000"/>
        </w:rPr>
        <w:t>Literature.Türkiye Klinikleri Tıp Bilimleri Dergisi, 2010 ;30(5)1732-1736.</w:t>
      </w:r>
    </w:p>
    <w:p w14:paraId="59D89383" w14:textId="77777777" w:rsidR="00157FAB" w:rsidRDefault="00157FAB" w:rsidP="00157FAB">
      <w:pPr>
        <w:pStyle w:val="NormalWeb"/>
        <w:rPr>
          <w:rFonts w:ascii="Arial" w:hAnsi="Arial" w:cs="Arial"/>
          <w:color w:val="000000"/>
        </w:rPr>
      </w:pPr>
      <w:r w:rsidRPr="00157FAB">
        <w:rPr>
          <w:rFonts w:ascii="Arial" w:hAnsi="Arial" w:cs="Arial"/>
          <w:color w:val="000000"/>
        </w:rPr>
        <w:t xml:space="preserve">42. Yorukoglu A, Yalcin N, Avci A, Cakalagaoglu F, Yaylali G, Akin F, Haciyanli M, Ozden </w:t>
      </w:r>
      <w:proofErr w:type="gramStart"/>
      <w:r w:rsidRPr="00157FAB">
        <w:rPr>
          <w:rFonts w:ascii="Arial" w:hAnsi="Arial" w:cs="Arial"/>
          <w:color w:val="000000"/>
        </w:rPr>
        <w:t>A.Significance</w:t>
      </w:r>
      <w:proofErr w:type="gramEnd"/>
      <w:r w:rsidRPr="00157FAB">
        <w:rPr>
          <w:rFonts w:ascii="Arial" w:hAnsi="Arial" w:cs="Arial"/>
          <w:color w:val="000000"/>
        </w:rPr>
        <w:t xml:space="preserve"> of IMP3, nucleophosmin, and Ki-67 expression in papillary thyroid carcinoma. Int J Surg Pathol. 2015 Feb;23(1):5-12 43. Becerir, T., Yılmaz, N., Girişgen, İ. Yalcin N, Yuksel S. Septic arthritis and acute kidney injury: questions. Pediatr Nephrol (2020). </w:t>
      </w:r>
      <w:hyperlink r:id="rId5" w:history="1">
        <w:r w:rsidRPr="00162F74">
          <w:rPr>
            <w:rStyle w:val="Kpr"/>
            <w:rFonts w:ascii="Arial" w:hAnsi="Arial" w:cs="Arial"/>
          </w:rPr>
          <w:t>https://doi.org/10.1007/s00467-019-04447-9</w:t>
        </w:r>
      </w:hyperlink>
    </w:p>
    <w:p w14:paraId="649FF336" w14:textId="77777777" w:rsidR="00157FAB" w:rsidRDefault="00157FAB" w:rsidP="00157FAB">
      <w:pPr>
        <w:pStyle w:val="NormalWeb"/>
        <w:rPr>
          <w:rFonts w:ascii="Arial" w:hAnsi="Arial" w:cs="Arial"/>
          <w:bCs/>
        </w:rPr>
      </w:pPr>
      <w:r>
        <w:rPr>
          <w:rFonts w:ascii="Arial" w:hAnsi="Arial" w:cs="Arial"/>
          <w:bCs/>
        </w:rPr>
        <w:t>43.</w:t>
      </w:r>
      <w:r w:rsidR="00EB46C0" w:rsidRPr="00157FAB">
        <w:rPr>
          <w:rFonts w:ascii="Arial" w:hAnsi="Arial" w:cs="Arial"/>
          <w:bCs/>
        </w:rPr>
        <w:t xml:space="preserve">Uğurlu </w:t>
      </w:r>
      <w:proofErr w:type="gramStart"/>
      <w:r w:rsidR="00EB46C0" w:rsidRPr="00157FAB">
        <w:rPr>
          <w:rFonts w:ascii="Arial" w:hAnsi="Arial" w:cs="Arial"/>
          <w:bCs/>
        </w:rPr>
        <w:t>E,Dursunoğlu</w:t>
      </w:r>
      <w:proofErr w:type="gramEnd"/>
      <w:r w:rsidR="00EB46C0" w:rsidRPr="00157FAB">
        <w:rPr>
          <w:rFonts w:ascii="Arial" w:hAnsi="Arial" w:cs="Arial"/>
          <w:bCs/>
        </w:rPr>
        <w:t xml:space="preserve"> N, Evyapan  F,</w:t>
      </w:r>
      <w:r w:rsidR="00EB46C0" w:rsidRPr="00157FAB">
        <w:rPr>
          <w:rFonts w:ascii="Arial" w:hAnsi="Arial" w:cs="Arial"/>
          <w:b/>
          <w:bCs/>
        </w:rPr>
        <w:t xml:space="preserve"> Yalçın N</w:t>
      </w:r>
      <w:r w:rsidR="00EB46C0" w:rsidRPr="00157FAB">
        <w:rPr>
          <w:rFonts w:ascii="Arial" w:hAnsi="Arial" w:cs="Arial"/>
          <w:bCs/>
        </w:rPr>
        <w:t>.Kronik Hava Yolu Hastalığına Sekonder Gelişen Vaskülit.Respir Case Report 2015:4(1).</w:t>
      </w:r>
    </w:p>
    <w:p w14:paraId="67424AA9" w14:textId="77777777" w:rsidR="00157FAB" w:rsidRPr="00157FAB" w:rsidRDefault="00157FAB" w:rsidP="00157FAB">
      <w:pPr>
        <w:pStyle w:val="NormalWeb"/>
        <w:rPr>
          <w:rFonts w:ascii="Arial" w:hAnsi="Arial" w:cs="Arial"/>
          <w:color w:val="000000"/>
        </w:rPr>
      </w:pPr>
      <w:r>
        <w:rPr>
          <w:rFonts w:ascii="Arial" w:hAnsi="Arial" w:cs="Arial"/>
        </w:rPr>
        <w:t>44.</w:t>
      </w:r>
      <w:r w:rsidRPr="00157FAB">
        <w:rPr>
          <w:rFonts w:ascii="Arial" w:hAnsi="Arial" w:cs="Arial"/>
        </w:rPr>
        <w:t xml:space="preserve">Gülten G, </w:t>
      </w:r>
      <w:r w:rsidRPr="00157FAB">
        <w:rPr>
          <w:rFonts w:ascii="Arial" w:hAnsi="Arial" w:cs="Arial"/>
          <w:b/>
        </w:rPr>
        <w:t>Yalçın N</w:t>
      </w:r>
      <w:r w:rsidRPr="00157FAB">
        <w:rPr>
          <w:rFonts w:ascii="Arial" w:hAnsi="Arial" w:cs="Arial"/>
        </w:rPr>
        <w:t>, Baltalarlı B, Doğu GG, Acar F, Doğruel Y. The importance of IDH1, ATRX and WT-1 mutations in glioblastoma. Polish Journal of Pathology. 2020;71(2):127-137. doi:10.5114/pjp.2020.97020.</w:t>
      </w:r>
    </w:p>
    <w:p w14:paraId="753732BF" w14:textId="77777777" w:rsidR="00157FAB" w:rsidRPr="00157FAB" w:rsidRDefault="00157FAB" w:rsidP="00157FAB">
      <w:pPr>
        <w:autoSpaceDE w:val="0"/>
        <w:autoSpaceDN w:val="0"/>
        <w:adjustRightInd w:val="0"/>
        <w:spacing w:line="360" w:lineRule="auto"/>
        <w:rPr>
          <w:rFonts w:ascii="Arial" w:hAnsi="Arial" w:cs="Arial"/>
          <w:bCs/>
          <w:color w:val="000000"/>
          <w:sz w:val="24"/>
          <w:szCs w:val="24"/>
        </w:rPr>
      </w:pPr>
    </w:p>
    <w:p w14:paraId="61A2C52B" w14:textId="77777777" w:rsidR="00157FAB" w:rsidRPr="00157FAB" w:rsidRDefault="00157FAB" w:rsidP="00157FAB">
      <w:pPr>
        <w:autoSpaceDE w:val="0"/>
        <w:autoSpaceDN w:val="0"/>
        <w:adjustRightInd w:val="0"/>
        <w:spacing w:line="360" w:lineRule="auto"/>
        <w:rPr>
          <w:rFonts w:ascii="Arial" w:hAnsi="Arial" w:cs="Arial"/>
          <w:bCs/>
          <w:color w:val="000000"/>
          <w:sz w:val="24"/>
          <w:szCs w:val="24"/>
        </w:rPr>
      </w:pPr>
    </w:p>
    <w:p w14:paraId="3C72DF28" w14:textId="77777777" w:rsidR="00157FAB" w:rsidRPr="00157FAB" w:rsidRDefault="00157FAB" w:rsidP="00157FAB">
      <w:pPr>
        <w:autoSpaceDE w:val="0"/>
        <w:autoSpaceDN w:val="0"/>
        <w:adjustRightInd w:val="0"/>
        <w:spacing w:line="360" w:lineRule="auto"/>
        <w:rPr>
          <w:rFonts w:ascii="Arial" w:hAnsi="Arial" w:cs="Arial"/>
          <w:bCs/>
          <w:color w:val="000000"/>
          <w:sz w:val="24"/>
          <w:szCs w:val="24"/>
        </w:rPr>
      </w:pPr>
    </w:p>
    <w:p w14:paraId="1DE7E7E3" w14:textId="77777777" w:rsidR="00157FAB" w:rsidRPr="00157FAB" w:rsidRDefault="00157FAB" w:rsidP="00157FAB">
      <w:pPr>
        <w:autoSpaceDE w:val="0"/>
        <w:autoSpaceDN w:val="0"/>
        <w:adjustRightInd w:val="0"/>
        <w:spacing w:line="360" w:lineRule="auto"/>
        <w:rPr>
          <w:rFonts w:ascii="Arial" w:hAnsi="Arial" w:cs="Arial"/>
          <w:bCs/>
          <w:color w:val="000000"/>
          <w:sz w:val="24"/>
          <w:szCs w:val="24"/>
        </w:rPr>
      </w:pPr>
      <w:r w:rsidRPr="00157FAB">
        <w:rPr>
          <w:rFonts w:ascii="Arial" w:hAnsi="Arial" w:cs="Arial"/>
          <w:bCs/>
          <w:color w:val="000000"/>
          <w:sz w:val="24"/>
          <w:szCs w:val="24"/>
        </w:rPr>
        <w:t>H-indeksi: 14</w:t>
      </w:r>
    </w:p>
    <w:p w14:paraId="64B7A796" w14:textId="77777777" w:rsidR="00157FAB" w:rsidRPr="00157FAB" w:rsidRDefault="00157FAB" w:rsidP="00157FAB">
      <w:pPr>
        <w:autoSpaceDE w:val="0"/>
        <w:autoSpaceDN w:val="0"/>
        <w:adjustRightInd w:val="0"/>
        <w:spacing w:line="360" w:lineRule="auto"/>
        <w:rPr>
          <w:rFonts w:ascii="Arial" w:hAnsi="Arial" w:cs="Arial"/>
          <w:bCs/>
          <w:color w:val="000000"/>
          <w:sz w:val="24"/>
          <w:szCs w:val="24"/>
        </w:rPr>
      </w:pPr>
      <w:r w:rsidRPr="00157FAB">
        <w:rPr>
          <w:rFonts w:ascii="Arial" w:hAnsi="Arial" w:cs="Arial"/>
          <w:bCs/>
          <w:color w:val="000000"/>
          <w:sz w:val="24"/>
          <w:szCs w:val="24"/>
        </w:rPr>
        <w:t>ORCID ID: 0000-0001-6472-0777</w:t>
      </w:r>
    </w:p>
    <w:p w14:paraId="74A50134" w14:textId="77777777" w:rsidR="004676C7" w:rsidRPr="00157FAB" w:rsidRDefault="004676C7" w:rsidP="004676C7">
      <w:pPr>
        <w:pStyle w:val="ListeParagraf"/>
        <w:rPr>
          <w:rFonts w:ascii="Arial" w:hAnsi="Arial" w:cs="Arial"/>
          <w:bCs/>
          <w:sz w:val="24"/>
          <w:szCs w:val="24"/>
        </w:rPr>
      </w:pPr>
    </w:p>
    <w:p w14:paraId="792C0E50" w14:textId="77777777" w:rsidR="009F0673" w:rsidRPr="00157FAB" w:rsidRDefault="009F0673">
      <w:pPr>
        <w:rPr>
          <w:rFonts w:ascii="Arial" w:hAnsi="Arial" w:cs="Arial"/>
          <w:sz w:val="24"/>
          <w:szCs w:val="24"/>
        </w:rPr>
      </w:pPr>
    </w:p>
    <w:sectPr w:rsidR="009F0673" w:rsidRPr="0015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727"/>
    <w:multiLevelType w:val="hybridMultilevel"/>
    <w:tmpl w:val="D768679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761828"/>
    <w:multiLevelType w:val="hybridMultilevel"/>
    <w:tmpl w:val="195E83EE"/>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40079FF"/>
    <w:multiLevelType w:val="hybridMultilevel"/>
    <w:tmpl w:val="D61A58CE"/>
    <w:lvl w:ilvl="0" w:tplc="8348D8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53499D"/>
    <w:multiLevelType w:val="hybridMultilevel"/>
    <w:tmpl w:val="11AAE3F8"/>
    <w:lvl w:ilvl="0" w:tplc="041F000F">
      <w:start w:val="43"/>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E"/>
    <w:rsid w:val="0004672B"/>
    <w:rsid w:val="00060488"/>
    <w:rsid w:val="00063819"/>
    <w:rsid w:val="0006685B"/>
    <w:rsid w:val="000A388E"/>
    <w:rsid w:val="000A696F"/>
    <w:rsid w:val="000D7C31"/>
    <w:rsid w:val="000F7D50"/>
    <w:rsid w:val="00111161"/>
    <w:rsid w:val="0012564A"/>
    <w:rsid w:val="00151A08"/>
    <w:rsid w:val="00157FAB"/>
    <w:rsid w:val="00166436"/>
    <w:rsid w:val="00191E3E"/>
    <w:rsid w:val="00195FCE"/>
    <w:rsid w:val="00197DD3"/>
    <w:rsid w:val="001E28FE"/>
    <w:rsid w:val="001E43B2"/>
    <w:rsid w:val="001F3B33"/>
    <w:rsid w:val="001F6DE1"/>
    <w:rsid w:val="00216288"/>
    <w:rsid w:val="00227FAE"/>
    <w:rsid w:val="00234D29"/>
    <w:rsid w:val="0026341E"/>
    <w:rsid w:val="00273565"/>
    <w:rsid w:val="002A0BAD"/>
    <w:rsid w:val="002A673D"/>
    <w:rsid w:val="002B10FF"/>
    <w:rsid w:val="002C14A5"/>
    <w:rsid w:val="002D2569"/>
    <w:rsid w:val="002F0205"/>
    <w:rsid w:val="0030236D"/>
    <w:rsid w:val="00306BDB"/>
    <w:rsid w:val="00324F91"/>
    <w:rsid w:val="00325BDB"/>
    <w:rsid w:val="003308C5"/>
    <w:rsid w:val="003336CA"/>
    <w:rsid w:val="00335B0C"/>
    <w:rsid w:val="00335D9E"/>
    <w:rsid w:val="00346F8E"/>
    <w:rsid w:val="00385ABD"/>
    <w:rsid w:val="00390BE5"/>
    <w:rsid w:val="003A45AD"/>
    <w:rsid w:val="003B43B4"/>
    <w:rsid w:val="003F258E"/>
    <w:rsid w:val="00415403"/>
    <w:rsid w:val="00437E72"/>
    <w:rsid w:val="00440053"/>
    <w:rsid w:val="00442D1F"/>
    <w:rsid w:val="00450629"/>
    <w:rsid w:val="004543DE"/>
    <w:rsid w:val="004564A0"/>
    <w:rsid w:val="0046294E"/>
    <w:rsid w:val="00465B60"/>
    <w:rsid w:val="004676C7"/>
    <w:rsid w:val="00474536"/>
    <w:rsid w:val="00482D4F"/>
    <w:rsid w:val="00490278"/>
    <w:rsid w:val="00496721"/>
    <w:rsid w:val="004A7A77"/>
    <w:rsid w:val="004A7F77"/>
    <w:rsid w:val="004D2F98"/>
    <w:rsid w:val="004D35CC"/>
    <w:rsid w:val="004E1E10"/>
    <w:rsid w:val="004E300A"/>
    <w:rsid w:val="004E516E"/>
    <w:rsid w:val="004E6533"/>
    <w:rsid w:val="0051103D"/>
    <w:rsid w:val="0051535A"/>
    <w:rsid w:val="00521F04"/>
    <w:rsid w:val="00522AC2"/>
    <w:rsid w:val="00542830"/>
    <w:rsid w:val="00546410"/>
    <w:rsid w:val="00561F53"/>
    <w:rsid w:val="00582A6A"/>
    <w:rsid w:val="005861E2"/>
    <w:rsid w:val="00587671"/>
    <w:rsid w:val="00593CB6"/>
    <w:rsid w:val="005A0BB4"/>
    <w:rsid w:val="005A1113"/>
    <w:rsid w:val="005A61F1"/>
    <w:rsid w:val="005E345F"/>
    <w:rsid w:val="005E730D"/>
    <w:rsid w:val="005F5779"/>
    <w:rsid w:val="00610866"/>
    <w:rsid w:val="00614BB1"/>
    <w:rsid w:val="00616147"/>
    <w:rsid w:val="00633904"/>
    <w:rsid w:val="00657C3F"/>
    <w:rsid w:val="00697D6C"/>
    <w:rsid w:val="006D3CDB"/>
    <w:rsid w:val="006E1A1A"/>
    <w:rsid w:val="006E22A8"/>
    <w:rsid w:val="006E704A"/>
    <w:rsid w:val="006F331B"/>
    <w:rsid w:val="006F3AA3"/>
    <w:rsid w:val="0070021A"/>
    <w:rsid w:val="00704B62"/>
    <w:rsid w:val="0071505F"/>
    <w:rsid w:val="00721CB1"/>
    <w:rsid w:val="00722178"/>
    <w:rsid w:val="00723CE3"/>
    <w:rsid w:val="007254DA"/>
    <w:rsid w:val="00727547"/>
    <w:rsid w:val="00754DB0"/>
    <w:rsid w:val="00757800"/>
    <w:rsid w:val="00762D37"/>
    <w:rsid w:val="00780D27"/>
    <w:rsid w:val="00783F9D"/>
    <w:rsid w:val="00792EB3"/>
    <w:rsid w:val="007D0FF9"/>
    <w:rsid w:val="007D1996"/>
    <w:rsid w:val="007F2AE5"/>
    <w:rsid w:val="007F60EB"/>
    <w:rsid w:val="0081192F"/>
    <w:rsid w:val="008275DB"/>
    <w:rsid w:val="00851552"/>
    <w:rsid w:val="00852DDE"/>
    <w:rsid w:val="00857F5E"/>
    <w:rsid w:val="00862829"/>
    <w:rsid w:val="00866640"/>
    <w:rsid w:val="008715DD"/>
    <w:rsid w:val="00884A58"/>
    <w:rsid w:val="008A3A21"/>
    <w:rsid w:val="008A6CF5"/>
    <w:rsid w:val="00903C39"/>
    <w:rsid w:val="00907412"/>
    <w:rsid w:val="00912061"/>
    <w:rsid w:val="009328CF"/>
    <w:rsid w:val="00936C78"/>
    <w:rsid w:val="00953B03"/>
    <w:rsid w:val="0097220A"/>
    <w:rsid w:val="00985003"/>
    <w:rsid w:val="009A6149"/>
    <w:rsid w:val="009B445A"/>
    <w:rsid w:val="009C021F"/>
    <w:rsid w:val="009F0673"/>
    <w:rsid w:val="00A032E7"/>
    <w:rsid w:val="00A3310C"/>
    <w:rsid w:val="00A36932"/>
    <w:rsid w:val="00A420AD"/>
    <w:rsid w:val="00A4353E"/>
    <w:rsid w:val="00A45456"/>
    <w:rsid w:val="00AA0A06"/>
    <w:rsid w:val="00AB4CC8"/>
    <w:rsid w:val="00AC3CDA"/>
    <w:rsid w:val="00AD20FF"/>
    <w:rsid w:val="00AD6277"/>
    <w:rsid w:val="00AE7CE5"/>
    <w:rsid w:val="00AF611C"/>
    <w:rsid w:val="00B046BC"/>
    <w:rsid w:val="00B13004"/>
    <w:rsid w:val="00B131D4"/>
    <w:rsid w:val="00B1340B"/>
    <w:rsid w:val="00B204A7"/>
    <w:rsid w:val="00B33BDE"/>
    <w:rsid w:val="00B57533"/>
    <w:rsid w:val="00B640DD"/>
    <w:rsid w:val="00B66393"/>
    <w:rsid w:val="00B76E51"/>
    <w:rsid w:val="00B810D2"/>
    <w:rsid w:val="00B9299B"/>
    <w:rsid w:val="00B94A92"/>
    <w:rsid w:val="00BA0E74"/>
    <w:rsid w:val="00BB3363"/>
    <w:rsid w:val="00BE1047"/>
    <w:rsid w:val="00BF6F22"/>
    <w:rsid w:val="00C072D9"/>
    <w:rsid w:val="00C2629F"/>
    <w:rsid w:val="00C3052C"/>
    <w:rsid w:val="00C34438"/>
    <w:rsid w:val="00C362E7"/>
    <w:rsid w:val="00C37B10"/>
    <w:rsid w:val="00C8165F"/>
    <w:rsid w:val="00C86F96"/>
    <w:rsid w:val="00C87D75"/>
    <w:rsid w:val="00CA4809"/>
    <w:rsid w:val="00CB19D4"/>
    <w:rsid w:val="00CB29EE"/>
    <w:rsid w:val="00CB59B5"/>
    <w:rsid w:val="00CB7D42"/>
    <w:rsid w:val="00CC2FFB"/>
    <w:rsid w:val="00CE1C3D"/>
    <w:rsid w:val="00D0238F"/>
    <w:rsid w:val="00D30D36"/>
    <w:rsid w:val="00D52BFF"/>
    <w:rsid w:val="00D74742"/>
    <w:rsid w:val="00DB0D89"/>
    <w:rsid w:val="00DE56C6"/>
    <w:rsid w:val="00E13C25"/>
    <w:rsid w:val="00E25452"/>
    <w:rsid w:val="00E43D57"/>
    <w:rsid w:val="00E45B8B"/>
    <w:rsid w:val="00E636E2"/>
    <w:rsid w:val="00E765FD"/>
    <w:rsid w:val="00E860AD"/>
    <w:rsid w:val="00EA4EFC"/>
    <w:rsid w:val="00EA6790"/>
    <w:rsid w:val="00EB1432"/>
    <w:rsid w:val="00EB46C0"/>
    <w:rsid w:val="00EC7958"/>
    <w:rsid w:val="00EF74AD"/>
    <w:rsid w:val="00F1765D"/>
    <w:rsid w:val="00F37C7D"/>
    <w:rsid w:val="00FD28B3"/>
    <w:rsid w:val="00FE6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65546"/>
  <w15:chartTrackingRefBased/>
  <w15:docId w15:val="{DDEDAB42-788E-4268-B2D0-DD8AE8F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9EE"/>
    <w:pPr>
      <w:ind w:firstLine="340"/>
      <w:jc w:val="both"/>
    </w:pPr>
    <w:rPr>
      <w:rFonts w:ascii="Calibri" w:eastAsia="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paragraph" w:styleId="HTMLncedenBiimlendirilmi">
    <w:name w:val="HTML Preformatted"/>
    <w:basedOn w:val="Normal"/>
    <w:link w:val="HTMLncedenBiimlendirilmiChar"/>
    <w:rsid w:val="006F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ncedenBiimlendirilmiChar">
    <w:name w:val="HTML Önceden Biçimlendirilmiş Char"/>
    <w:link w:val="HTMLncedenBiimlendirilmi"/>
    <w:rsid w:val="006F331B"/>
    <w:rPr>
      <w:rFonts w:ascii="Courier New" w:hAnsi="Courier New" w:cs="Courier New"/>
    </w:rPr>
  </w:style>
  <w:style w:type="character" w:styleId="Kpr">
    <w:name w:val="Hyperlink"/>
    <w:unhideWhenUsed/>
    <w:rsid w:val="00EB46C0"/>
    <w:rPr>
      <w:rFonts w:ascii="Verdana" w:hAnsi="Verdana" w:hint="default"/>
      <w:color w:val="0000FF"/>
      <w:u w:val="single"/>
    </w:rPr>
  </w:style>
  <w:style w:type="character" w:customStyle="1" w:styleId="apple-converted-space">
    <w:name w:val="apple-converted-space"/>
    <w:rsid w:val="00EB46C0"/>
  </w:style>
  <w:style w:type="character" w:customStyle="1" w:styleId="highlight">
    <w:name w:val="highlight"/>
    <w:rsid w:val="00EB46C0"/>
  </w:style>
  <w:style w:type="character" w:customStyle="1" w:styleId="ti">
    <w:name w:val="ti"/>
    <w:basedOn w:val="VarsaylanParagrafYazTipi"/>
    <w:rsid w:val="006E704A"/>
  </w:style>
  <w:style w:type="character" w:customStyle="1" w:styleId="databold1">
    <w:name w:val="data_bold1"/>
    <w:rsid w:val="006E704A"/>
    <w:rPr>
      <w:b/>
      <w:bCs/>
    </w:rPr>
  </w:style>
  <w:style w:type="paragraph" w:styleId="ListeParagraf">
    <w:name w:val="List Paragraph"/>
    <w:basedOn w:val="Normal"/>
    <w:uiPriority w:val="34"/>
    <w:qFormat/>
    <w:rsid w:val="004676C7"/>
    <w:pPr>
      <w:ind w:left="708"/>
    </w:pPr>
  </w:style>
  <w:style w:type="paragraph" w:styleId="NormalWeb">
    <w:name w:val="Normal (Web)"/>
    <w:basedOn w:val="Normal"/>
    <w:uiPriority w:val="99"/>
    <w:unhideWhenUsed/>
    <w:rsid w:val="00157FAB"/>
    <w:pPr>
      <w:spacing w:before="100" w:beforeAutospacing="1" w:after="100" w:afterAutospacing="1"/>
      <w:ind w:firstLine="0"/>
      <w:jc w:val="left"/>
    </w:pPr>
    <w:rPr>
      <w:rFonts w:ascii="Times New Roman" w:eastAsia="Times New Roman" w:hAnsi="Times New Roman"/>
      <w:sz w:val="24"/>
      <w:szCs w:val="24"/>
      <w:lang w:eastAsia="tr-TR"/>
    </w:rPr>
  </w:style>
  <w:style w:type="character" w:styleId="zmlenmeyenBahsetme">
    <w:name w:val="Unresolved Mention"/>
    <w:uiPriority w:val="99"/>
    <w:semiHidden/>
    <w:unhideWhenUsed/>
    <w:rsid w:val="0015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99950">
      <w:bodyDiv w:val="1"/>
      <w:marLeft w:val="0"/>
      <w:marRight w:val="0"/>
      <w:marTop w:val="0"/>
      <w:marBottom w:val="0"/>
      <w:divBdr>
        <w:top w:val="none" w:sz="0" w:space="0" w:color="auto"/>
        <w:left w:val="none" w:sz="0" w:space="0" w:color="auto"/>
        <w:bottom w:val="none" w:sz="0" w:space="0" w:color="auto"/>
        <w:right w:val="none" w:sz="0" w:space="0" w:color="auto"/>
      </w:divBdr>
    </w:div>
    <w:div w:id="6440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00467-019-0444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10045</CharactersWithSpaces>
  <SharedDoc>false</SharedDoc>
  <HLinks>
    <vt:vector size="6" baseType="variant">
      <vt:variant>
        <vt:i4>2293812</vt:i4>
      </vt:variant>
      <vt:variant>
        <vt:i4>0</vt:i4>
      </vt:variant>
      <vt:variant>
        <vt:i4>0</vt:i4>
      </vt:variant>
      <vt:variant>
        <vt:i4>5</vt:i4>
      </vt:variant>
      <vt:variant>
        <vt:lpwstr>https://doi.org/10.1007/s00467-019-04447-9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cp:keywords/>
  <cp:revision>2</cp:revision>
  <dcterms:created xsi:type="dcterms:W3CDTF">2021-12-07T16:34:00Z</dcterms:created>
  <dcterms:modified xsi:type="dcterms:W3CDTF">2021-12-07T16:34:00Z</dcterms:modified>
</cp:coreProperties>
</file>