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487F" w14:textId="77777777" w:rsidR="008F0173" w:rsidRPr="00CA57D1" w:rsidRDefault="008F0173" w:rsidP="008F0173">
      <w:pPr>
        <w:pStyle w:val="KonuBal"/>
        <w:rPr>
          <w:rFonts w:ascii="Times New Roman" w:hAnsi="Times New Roman"/>
          <w:lang w:val="en-US"/>
        </w:rPr>
      </w:pPr>
      <w:r w:rsidRPr="00CA57D1">
        <w:rPr>
          <w:rFonts w:ascii="Times New Roman" w:hAnsi="Times New Roman"/>
          <w:lang w:val="en-US"/>
        </w:rPr>
        <w:t>CIRRUCULUM VITAE</w:t>
      </w:r>
    </w:p>
    <w:p w14:paraId="1A241C30" w14:textId="77777777" w:rsidR="008F0173" w:rsidRPr="00CA57D1" w:rsidRDefault="008F0173" w:rsidP="008F0173">
      <w:pPr>
        <w:pStyle w:val="KonuBal"/>
        <w:rPr>
          <w:rFonts w:ascii="Times New Roman" w:hAnsi="Times New Roman"/>
          <w:lang w:val="en-US"/>
        </w:rPr>
      </w:pPr>
    </w:p>
    <w:p w14:paraId="765A0E10" w14:textId="77777777" w:rsidR="008F0173" w:rsidRPr="00CA57D1" w:rsidRDefault="008F0173" w:rsidP="008F0173">
      <w:pPr>
        <w:pBdr>
          <w:top w:val="single" w:sz="4" w:space="1" w:color="auto"/>
          <w:bottom w:val="single" w:sz="4" w:space="1" w:color="auto"/>
        </w:pBdr>
        <w:spacing w:line="360" w:lineRule="auto"/>
        <w:jc w:val="center"/>
        <w:rPr>
          <w:lang w:val="en-US"/>
        </w:rPr>
      </w:pPr>
      <w:r w:rsidRPr="00CA57D1">
        <w:rPr>
          <w:b/>
          <w:lang w:val="en-US"/>
        </w:rPr>
        <w:t>Personal Characteristics</w:t>
      </w:r>
    </w:p>
    <w:p w14:paraId="77DA7797" w14:textId="77777777" w:rsidR="008F0173" w:rsidRPr="00CA57D1" w:rsidRDefault="008F0173" w:rsidP="008F0173">
      <w:pPr>
        <w:spacing w:line="360" w:lineRule="auto"/>
        <w:rPr>
          <w:lang w:val="en-US"/>
        </w:rPr>
      </w:pPr>
      <w:r w:rsidRPr="00CA57D1">
        <w:rPr>
          <w:b/>
          <w:lang w:val="en-US"/>
        </w:rPr>
        <w:t>Name:</w:t>
      </w:r>
      <w:r w:rsidR="002468E2">
        <w:rPr>
          <w:lang w:val="en-US"/>
        </w:rPr>
        <w:t xml:space="preserve"> Selda Ayc</w:t>
      </w:r>
      <w:r w:rsidRPr="00CA57D1">
        <w:rPr>
          <w:lang w:val="en-US"/>
        </w:rPr>
        <w:t>a</w:t>
      </w:r>
    </w:p>
    <w:p w14:paraId="132ADEC2" w14:textId="77777777" w:rsidR="008F0173" w:rsidRPr="00CA57D1" w:rsidRDefault="008F0173" w:rsidP="008F0173">
      <w:pPr>
        <w:pStyle w:val="Balk2"/>
        <w:spacing w:line="360" w:lineRule="auto"/>
        <w:rPr>
          <w:rFonts w:ascii="Times New Roman" w:hAnsi="Times New Roman"/>
          <w:sz w:val="24"/>
          <w:szCs w:val="24"/>
          <w:lang w:val="en-US"/>
        </w:rPr>
      </w:pPr>
      <w:r w:rsidRPr="00CA57D1">
        <w:rPr>
          <w:rFonts w:ascii="Times New Roman" w:hAnsi="Times New Roman"/>
          <w:b/>
          <w:sz w:val="24"/>
          <w:szCs w:val="24"/>
          <w:lang w:val="en-US"/>
        </w:rPr>
        <w:t>Surname:</w:t>
      </w:r>
      <w:r w:rsidRPr="00CA57D1">
        <w:rPr>
          <w:rFonts w:ascii="Times New Roman" w:hAnsi="Times New Roman"/>
          <w:sz w:val="24"/>
          <w:szCs w:val="24"/>
          <w:lang w:val="en-US"/>
        </w:rPr>
        <w:t xml:space="preserve"> </w:t>
      </w:r>
      <w:r w:rsidR="002468E2">
        <w:rPr>
          <w:rFonts w:ascii="Times New Roman" w:hAnsi="Times New Roman"/>
          <w:sz w:val="24"/>
          <w:szCs w:val="24"/>
          <w:lang w:val="en-US"/>
        </w:rPr>
        <w:t>Altinci</w:t>
      </w:r>
      <w:r w:rsidRPr="00CA57D1">
        <w:rPr>
          <w:rFonts w:ascii="Times New Roman" w:hAnsi="Times New Roman"/>
          <w:sz w:val="24"/>
          <w:szCs w:val="24"/>
          <w:lang w:val="en-US"/>
        </w:rPr>
        <w:t>k</w:t>
      </w:r>
    </w:p>
    <w:p w14:paraId="6EB0788A" w14:textId="77777777" w:rsidR="008F0173" w:rsidRPr="00CA57D1" w:rsidRDefault="008F0173" w:rsidP="008F0173">
      <w:pPr>
        <w:spacing w:line="360" w:lineRule="auto"/>
        <w:rPr>
          <w:lang w:val="en-US"/>
        </w:rPr>
      </w:pPr>
      <w:r w:rsidRPr="00CA57D1">
        <w:rPr>
          <w:b/>
          <w:lang w:val="en-US"/>
        </w:rPr>
        <w:t>Date &amp; Place of Birth:</w:t>
      </w:r>
      <w:r w:rsidR="002468E2">
        <w:rPr>
          <w:lang w:val="en-US"/>
        </w:rPr>
        <w:t xml:space="preserve"> 21.09.1978, </w:t>
      </w:r>
      <w:smartTag w:uri="urn:schemas-microsoft-com:office:smarttags" w:element="place">
        <w:smartTag w:uri="urn:schemas-microsoft-com:office:smarttags" w:element="City">
          <w:r w:rsidR="002468E2">
            <w:rPr>
              <w:lang w:val="en-US"/>
            </w:rPr>
            <w:t>Mug</w:t>
          </w:r>
          <w:r w:rsidRPr="00CA57D1">
            <w:rPr>
              <w:lang w:val="en-US"/>
            </w:rPr>
            <w:t>la</w:t>
          </w:r>
        </w:smartTag>
        <w:r w:rsidRPr="00CA57D1">
          <w:rPr>
            <w:lang w:val="en-US"/>
          </w:rPr>
          <w:t xml:space="preserve">, </w:t>
        </w:r>
        <w:smartTag w:uri="urn:schemas-microsoft-com:office:smarttags" w:element="country-region">
          <w:r w:rsidRPr="00CA57D1">
            <w:rPr>
              <w:lang w:val="en-US"/>
            </w:rPr>
            <w:t>TURKEY</w:t>
          </w:r>
        </w:smartTag>
      </w:smartTag>
    </w:p>
    <w:p w14:paraId="030D2B97" w14:textId="77777777" w:rsidR="008F0173" w:rsidRPr="00CA57D1" w:rsidRDefault="008F0173" w:rsidP="008F0173">
      <w:pPr>
        <w:spacing w:line="360" w:lineRule="auto"/>
        <w:rPr>
          <w:lang w:val="en-US"/>
        </w:rPr>
      </w:pPr>
      <w:r w:rsidRPr="00CA57D1">
        <w:rPr>
          <w:b/>
          <w:bCs/>
          <w:lang w:val="en-US"/>
        </w:rPr>
        <w:t>Gender:</w:t>
      </w:r>
      <w:r w:rsidRPr="00CA57D1">
        <w:rPr>
          <w:lang w:val="en-US"/>
        </w:rPr>
        <w:t xml:space="preserve"> Female</w:t>
      </w:r>
    </w:p>
    <w:p w14:paraId="2B4DF13C" w14:textId="77777777" w:rsidR="008F0173" w:rsidRPr="00CA57D1" w:rsidRDefault="008F0173" w:rsidP="008F0173">
      <w:pPr>
        <w:spacing w:line="360" w:lineRule="auto"/>
        <w:rPr>
          <w:lang w:val="en-US"/>
        </w:rPr>
      </w:pPr>
      <w:r w:rsidRPr="00CA57D1">
        <w:rPr>
          <w:b/>
          <w:lang w:val="en-US"/>
        </w:rPr>
        <w:t>Marital Status:</w:t>
      </w:r>
      <w:r w:rsidRPr="00CA57D1">
        <w:rPr>
          <w:lang w:val="en-US"/>
        </w:rPr>
        <w:t xml:space="preserve"> Married</w:t>
      </w:r>
    </w:p>
    <w:p w14:paraId="682C592C" w14:textId="77777777" w:rsidR="008F0173" w:rsidRPr="00CA57D1" w:rsidRDefault="008F0173" w:rsidP="008F0173">
      <w:pPr>
        <w:spacing w:line="360" w:lineRule="auto"/>
        <w:rPr>
          <w:lang w:val="en-US"/>
        </w:rPr>
      </w:pPr>
      <w:r w:rsidRPr="00CA57D1">
        <w:rPr>
          <w:b/>
          <w:bCs/>
          <w:lang w:val="en-US"/>
        </w:rPr>
        <w:t>Nationality:</w:t>
      </w:r>
      <w:r w:rsidRPr="00CA57D1">
        <w:rPr>
          <w:lang w:val="en-US"/>
        </w:rPr>
        <w:t xml:space="preserve"> Turkish</w:t>
      </w:r>
    </w:p>
    <w:p w14:paraId="0865DDAE" w14:textId="77777777" w:rsidR="008F0173" w:rsidRPr="00CA57D1" w:rsidRDefault="008F0173" w:rsidP="008F0173">
      <w:pPr>
        <w:spacing w:line="360" w:lineRule="auto"/>
        <w:rPr>
          <w:lang w:val="en-US"/>
        </w:rPr>
      </w:pPr>
      <w:r w:rsidRPr="00CA57D1">
        <w:rPr>
          <w:b/>
          <w:bCs/>
          <w:lang w:val="en-US"/>
        </w:rPr>
        <w:t>Languages:</w:t>
      </w:r>
      <w:r w:rsidRPr="00CA57D1">
        <w:rPr>
          <w:lang w:val="en-US"/>
        </w:rPr>
        <w:t xml:space="preserve"> English (advanced level) </w:t>
      </w:r>
    </w:p>
    <w:p w14:paraId="46F616E1" w14:textId="77777777" w:rsidR="008F0173" w:rsidRPr="00CA57D1" w:rsidRDefault="008F0173" w:rsidP="008F0173">
      <w:pPr>
        <w:spacing w:line="360" w:lineRule="auto"/>
        <w:rPr>
          <w:lang w:val="en-US"/>
        </w:rPr>
      </w:pPr>
      <w:r w:rsidRPr="00CA57D1">
        <w:rPr>
          <w:b/>
          <w:lang w:val="en-US"/>
        </w:rPr>
        <w:t>Title:</w:t>
      </w:r>
      <w:r w:rsidRPr="00CA57D1">
        <w:rPr>
          <w:lang w:val="en-US"/>
        </w:rPr>
        <w:t xml:space="preserve"> Medical Doctor, Pediatrician, </w:t>
      </w:r>
      <w:r w:rsidR="00E9496C">
        <w:rPr>
          <w:lang w:val="en-US"/>
        </w:rPr>
        <w:t xml:space="preserve">Specialist in </w:t>
      </w:r>
      <w:r w:rsidRPr="00CA57D1">
        <w:rPr>
          <w:lang w:val="en-US"/>
        </w:rPr>
        <w:t>Pediatric Endocrinology</w:t>
      </w:r>
    </w:p>
    <w:p w14:paraId="69D89831" w14:textId="77777777" w:rsidR="008F0173" w:rsidRDefault="00573659" w:rsidP="008F0173">
      <w:pPr>
        <w:spacing w:line="360" w:lineRule="auto"/>
      </w:pPr>
      <w:r>
        <w:rPr>
          <w:b/>
          <w:lang w:val="en-US"/>
        </w:rPr>
        <w:t xml:space="preserve">Orchid no: </w:t>
      </w:r>
      <w:r w:rsidR="00D21ABD">
        <w:t>0000-0002-6234-0874</w:t>
      </w:r>
    </w:p>
    <w:p w14:paraId="35538391" w14:textId="77777777" w:rsidR="00D4072F" w:rsidRPr="00CA57D1" w:rsidRDefault="00D4072F" w:rsidP="008F0173">
      <w:pPr>
        <w:spacing w:line="360" w:lineRule="auto"/>
        <w:rPr>
          <w:b/>
          <w:lang w:val="en-US"/>
        </w:rPr>
      </w:pPr>
    </w:p>
    <w:p w14:paraId="5FEB1D80" w14:textId="77777777" w:rsidR="008F0173" w:rsidRPr="00CA57D1" w:rsidRDefault="008F0173" w:rsidP="00D4072F">
      <w:pPr>
        <w:pBdr>
          <w:top w:val="single" w:sz="4" w:space="1" w:color="auto"/>
          <w:bottom w:val="single" w:sz="4" w:space="0" w:color="auto"/>
        </w:pBdr>
        <w:spacing w:line="360" w:lineRule="auto"/>
        <w:rPr>
          <w:lang w:val="en-US"/>
        </w:rPr>
      </w:pPr>
      <w:r w:rsidRPr="00CA57D1">
        <w:rPr>
          <w:b/>
          <w:lang w:val="en-US"/>
        </w:rPr>
        <w:t>Communication</w:t>
      </w:r>
    </w:p>
    <w:p w14:paraId="59D7B0CF" w14:textId="77777777" w:rsidR="008F0173" w:rsidRPr="00E9496C" w:rsidRDefault="008F0173" w:rsidP="008F0173">
      <w:pPr>
        <w:spacing w:line="360" w:lineRule="auto"/>
        <w:rPr>
          <w:lang w:val="en-US"/>
        </w:rPr>
      </w:pPr>
      <w:r w:rsidRPr="00CA57D1">
        <w:rPr>
          <w:b/>
          <w:lang w:val="en-US"/>
        </w:rPr>
        <w:t>Address (home</w:t>
      </w:r>
      <w:proofErr w:type="gramStart"/>
      <w:r w:rsidRPr="00CA57D1">
        <w:rPr>
          <w:b/>
          <w:lang w:val="en-US"/>
        </w:rPr>
        <w:t>):</w:t>
      </w:r>
      <w:r w:rsidR="00E9496C">
        <w:rPr>
          <w:lang w:val="en-US"/>
        </w:rPr>
        <w:t>Semikler</w:t>
      </w:r>
      <w:proofErr w:type="gramEnd"/>
      <w:r w:rsidR="00E9496C">
        <w:rPr>
          <w:lang w:val="en-US"/>
        </w:rPr>
        <w:t xml:space="preserve"> mah. 3001 sok. No:3A d:33 </w:t>
      </w:r>
      <w:proofErr w:type="gramStart"/>
      <w:r w:rsidR="00E9496C">
        <w:rPr>
          <w:lang w:val="en-US"/>
        </w:rPr>
        <w:t>Denizli,</w:t>
      </w:r>
      <w:r w:rsidRPr="00CA57D1">
        <w:rPr>
          <w:bCs/>
          <w:lang w:val="en-US"/>
        </w:rPr>
        <w:t>TURKEY</w:t>
      </w:r>
      <w:proofErr w:type="gramEnd"/>
      <w:r w:rsidRPr="00CA57D1">
        <w:rPr>
          <w:b/>
          <w:lang w:val="en-US"/>
        </w:rPr>
        <w:t xml:space="preserve"> </w:t>
      </w:r>
      <w:r w:rsidRPr="00CA57D1">
        <w:rPr>
          <w:b/>
          <w:lang w:val="en-US"/>
        </w:rPr>
        <w:tab/>
      </w:r>
    </w:p>
    <w:p w14:paraId="42A6D1F6" w14:textId="77777777" w:rsidR="008F0173" w:rsidRPr="00E9496C" w:rsidRDefault="008F0173" w:rsidP="008F0173">
      <w:pPr>
        <w:spacing w:line="360" w:lineRule="auto"/>
        <w:rPr>
          <w:lang w:val="en-US"/>
        </w:rPr>
      </w:pPr>
      <w:r w:rsidRPr="00CA57D1">
        <w:rPr>
          <w:b/>
          <w:lang w:val="en-US"/>
        </w:rPr>
        <w:t xml:space="preserve">Phone (mobile): </w:t>
      </w:r>
      <w:r w:rsidR="00E9496C">
        <w:rPr>
          <w:bCs/>
          <w:lang w:val="en-US"/>
        </w:rPr>
        <w:t>+</w:t>
      </w:r>
      <w:r w:rsidR="00E9496C" w:rsidRPr="00E9496C">
        <w:rPr>
          <w:bCs/>
          <w:lang w:val="en-US"/>
        </w:rPr>
        <w:t>90533</w:t>
      </w:r>
      <w:r w:rsidR="00E9496C" w:rsidRPr="00E9496C">
        <w:rPr>
          <w:lang w:val="en-US"/>
        </w:rPr>
        <w:t>7498817</w:t>
      </w:r>
    </w:p>
    <w:p w14:paraId="14D19F44" w14:textId="77777777" w:rsidR="008F0173" w:rsidRPr="00CA57D1" w:rsidRDefault="008F0173" w:rsidP="008F0173">
      <w:pPr>
        <w:spacing w:line="360" w:lineRule="auto"/>
        <w:rPr>
          <w:bCs/>
          <w:color w:val="000000"/>
          <w:lang w:val="de-DE"/>
        </w:rPr>
      </w:pPr>
      <w:r w:rsidRPr="00CA57D1">
        <w:rPr>
          <w:b/>
          <w:color w:val="000000"/>
          <w:lang w:val="de-DE"/>
        </w:rPr>
        <w:t xml:space="preserve">E-mail: </w:t>
      </w:r>
      <w:hyperlink r:id="rId8" w:history="1">
        <w:r w:rsidR="00573659" w:rsidRPr="00E82CBA">
          <w:rPr>
            <w:rStyle w:val="Kpr"/>
            <w:bCs/>
            <w:lang w:val="de-DE"/>
          </w:rPr>
          <w:t>saltincik@pau.edu.tr</w:t>
        </w:r>
      </w:hyperlink>
      <w:r w:rsidRPr="00CA57D1">
        <w:rPr>
          <w:bCs/>
          <w:lang w:val="de-DE"/>
        </w:rPr>
        <w:t xml:space="preserve">, </w:t>
      </w:r>
      <w:hyperlink r:id="rId9" w:history="1">
        <w:r w:rsidR="001703BF" w:rsidRPr="00A5112B">
          <w:rPr>
            <w:rStyle w:val="Kpr"/>
            <w:bCs/>
            <w:lang w:val="de-DE"/>
          </w:rPr>
          <w:t>aycagate@yahoo.com</w:t>
        </w:r>
      </w:hyperlink>
      <w:r w:rsidRPr="00CA57D1">
        <w:rPr>
          <w:bCs/>
          <w:color w:val="000000"/>
          <w:lang w:val="de-DE"/>
        </w:rPr>
        <w:t xml:space="preserve"> </w:t>
      </w:r>
    </w:p>
    <w:p w14:paraId="48D79F76" w14:textId="77777777" w:rsidR="008F0173" w:rsidRPr="00CA57D1" w:rsidRDefault="008F0173" w:rsidP="008F0173">
      <w:pPr>
        <w:spacing w:line="360" w:lineRule="auto"/>
        <w:rPr>
          <w:lang w:val="de-DE"/>
        </w:rPr>
      </w:pPr>
    </w:p>
    <w:p w14:paraId="130D4EB5" w14:textId="77777777" w:rsidR="008F0173" w:rsidRPr="00CA57D1" w:rsidRDefault="008F0173" w:rsidP="00D4072F">
      <w:pPr>
        <w:pBdr>
          <w:top w:val="single" w:sz="4" w:space="1" w:color="auto"/>
          <w:bottom w:val="single" w:sz="4" w:space="0" w:color="auto"/>
        </w:pBdr>
        <w:spacing w:line="360" w:lineRule="auto"/>
        <w:rPr>
          <w:lang w:val="en-US"/>
        </w:rPr>
      </w:pPr>
      <w:r w:rsidRPr="00CA57D1">
        <w:rPr>
          <w:b/>
          <w:lang w:val="en-US"/>
        </w:rPr>
        <w:t>Education</w:t>
      </w:r>
    </w:p>
    <w:p w14:paraId="00912B42" w14:textId="77777777" w:rsidR="008F0173" w:rsidRPr="00CA57D1" w:rsidRDefault="008F0173" w:rsidP="008F0173">
      <w:pPr>
        <w:spacing w:line="360" w:lineRule="auto"/>
        <w:rPr>
          <w:b/>
          <w:lang w:val="en-US"/>
        </w:rPr>
      </w:pPr>
      <w:r w:rsidRPr="00CA57D1">
        <w:rPr>
          <w:b/>
          <w:lang w:val="en-US"/>
        </w:rPr>
        <w:t xml:space="preserve">Primary and Secondary Schools </w:t>
      </w:r>
      <w:r w:rsidRPr="00CA57D1">
        <w:rPr>
          <w:lang w:val="en-US"/>
        </w:rPr>
        <w:t>(1983-199</w:t>
      </w:r>
      <w:r w:rsidR="00EF464B" w:rsidRPr="00CA57D1">
        <w:rPr>
          <w:lang w:val="en-US"/>
        </w:rPr>
        <w:t>6</w:t>
      </w:r>
      <w:r w:rsidRPr="00CA57D1">
        <w:rPr>
          <w:lang w:val="en-US"/>
        </w:rPr>
        <w:t>)</w:t>
      </w:r>
    </w:p>
    <w:p w14:paraId="5C352A9D" w14:textId="77777777" w:rsidR="008F0173" w:rsidRPr="00CA57D1" w:rsidRDefault="00EF464B" w:rsidP="008F0173">
      <w:pPr>
        <w:spacing w:line="360" w:lineRule="auto"/>
        <w:ind w:firstLine="708"/>
        <w:rPr>
          <w:lang w:val="en-US"/>
        </w:rPr>
      </w:pPr>
      <w:r w:rsidRPr="00CA57D1">
        <w:rPr>
          <w:lang w:val="en-US"/>
        </w:rPr>
        <w:t>Muğla</w:t>
      </w:r>
      <w:r w:rsidR="008F0173" w:rsidRPr="00CA57D1">
        <w:rPr>
          <w:lang w:val="en-US"/>
        </w:rPr>
        <w:t xml:space="preserve"> – </w:t>
      </w:r>
      <w:smartTag w:uri="urn:schemas-microsoft-com:office:smarttags" w:element="place">
        <w:smartTag w:uri="urn:schemas-microsoft-com:office:smarttags" w:element="country-region">
          <w:r w:rsidR="008F0173" w:rsidRPr="00CA57D1">
            <w:rPr>
              <w:lang w:val="en-US"/>
            </w:rPr>
            <w:t>Turkey</w:t>
          </w:r>
        </w:smartTag>
      </w:smartTag>
    </w:p>
    <w:p w14:paraId="7EB0A63E" w14:textId="77777777" w:rsidR="008F0173" w:rsidRPr="00CA57D1" w:rsidRDefault="008F0173" w:rsidP="008F0173">
      <w:pPr>
        <w:spacing w:line="360" w:lineRule="auto"/>
        <w:rPr>
          <w:b/>
          <w:lang w:val="en-US"/>
        </w:rPr>
      </w:pPr>
      <w:smartTag w:uri="urn:schemas-microsoft-com:office:smarttags" w:element="place">
        <w:smartTag w:uri="urn:schemas-microsoft-com:office:smarttags" w:element="PlaceName">
          <w:r w:rsidRPr="00CA57D1">
            <w:rPr>
              <w:b/>
              <w:lang w:val="en-US"/>
            </w:rPr>
            <w:t>Medical</w:t>
          </w:r>
        </w:smartTag>
        <w:r w:rsidRPr="00CA57D1">
          <w:rPr>
            <w:b/>
            <w:lang w:val="en-US"/>
          </w:rPr>
          <w:t xml:space="preserve"> </w:t>
        </w:r>
        <w:smartTag w:uri="urn:schemas-microsoft-com:office:smarttags" w:element="PlaceType">
          <w:r w:rsidRPr="00CA57D1">
            <w:rPr>
              <w:b/>
              <w:lang w:val="en-US"/>
            </w:rPr>
            <w:t>School</w:t>
          </w:r>
        </w:smartTag>
      </w:smartTag>
      <w:r w:rsidRPr="00CA57D1">
        <w:rPr>
          <w:b/>
          <w:lang w:val="en-US"/>
        </w:rPr>
        <w:t xml:space="preserve"> </w:t>
      </w:r>
      <w:r w:rsidR="00EF464B" w:rsidRPr="00CA57D1">
        <w:rPr>
          <w:lang w:val="en-US"/>
        </w:rPr>
        <w:t>(1996</w:t>
      </w:r>
      <w:r w:rsidRPr="00CA57D1">
        <w:rPr>
          <w:lang w:val="en-US"/>
        </w:rPr>
        <w:t>-200</w:t>
      </w:r>
      <w:r w:rsidR="00EF464B" w:rsidRPr="00CA57D1">
        <w:rPr>
          <w:lang w:val="en-US"/>
        </w:rPr>
        <w:t>2</w:t>
      </w:r>
      <w:r w:rsidRPr="00CA57D1">
        <w:rPr>
          <w:lang w:val="en-US"/>
        </w:rPr>
        <w:t>)</w:t>
      </w:r>
    </w:p>
    <w:p w14:paraId="59E6A2B1" w14:textId="77777777" w:rsidR="008F0173" w:rsidRPr="00CA57D1" w:rsidRDefault="00EF464B" w:rsidP="008F0173">
      <w:pPr>
        <w:spacing w:line="360" w:lineRule="auto"/>
        <w:ind w:firstLine="708"/>
        <w:rPr>
          <w:lang w:val="en-US"/>
        </w:rPr>
      </w:pPr>
      <w:smartTag w:uri="urn:schemas-microsoft-com:office:smarttags" w:element="PlaceName">
        <w:r w:rsidRPr="00CA57D1">
          <w:rPr>
            <w:lang w:val="en-US"/>
          </w:rPr>
          <w:t>Ege</w:t>
        </w:r>
      </w:smartTag>
      <w:r w:rsidR="008F0173" w:rsidRPr="00CA57D1">
        <w:rPr>
          <w:lang w:val="en-US"/>
        </w:rPr>
        <w:t xml:space="preserve"> </w:t>
      </w:r>
      <w:smartTag w:uri="urn:schemas-microsoft-com:office:smarttags" w:element="PlaceType">
        <w:r w:rsidR="008F0173" w:rsidRPr="00CA57D1">
          <w:rPr>
            <w:lang w:val="en-US"/>
          </w:rPr>
          <w:t>University</w:t>
        </w:r>
      </w:smartTag>
      <w:r w:rsidR="008F0173" w:rsidRPr="00CA57D1">
        <w:rPr>
          <w:lang w:val="en-US"/>
        </w:rPr>
        <w:t xml:space="preserve">, Faculty of Medicine, </w:t>
      </w:r>
      <w:r w:rsidRPr="00CA57D1">
        <w:rPr>
          <w:lang w:val="en-US"/>
        </w:rPr>
        <w:t>İzmir</w:t>
      </w:r>
      <w:r w:rsidR="008F0173" w:rsidRPr="00CA57D1">
        <w:rPr>
          <w:lang w:val="en-US"/>
        </w:rPr>
        <w:t xml:space="preserve"> – </w:t>
      </w:r>
      <w:smartTag w:uri="urn:schemas-microsoft-com:office:smarttags" w:element="place">
        <w:smartTag w:uri="urn:schemas-microsoft-com:office:smarttags" w:element="country-region">
          <w:r w:rsidR="008F0173" w:rsidRPr="00CA57D1">
            <w:rPr>
              <w:lang w:val="en-US"/>
            </w:rPr>
            <w:t>Turkey</w:t>
          </w:r>
        </w:smartTag>
      </w:smartTag>
      <w:r w:rsidR="008F0173" w:rsidRPr="00CA57D1">
        <w:rPr>
          <w:lang w:val="en-US"/>
        </w:rPr>
        <w:t>.</w:t>
      </w:r>
    </w:p>
    <w:p w14:paraId="7FFC380A" w14:textId="77777777" w:rsidR="008F0173" w:rsidRPr="00CA57D1" w:rsidRDefault="008F0173" w:rsidP="008F0173">
      <w:pPr>
        <w:spacing w:line="360" w:lineRule="auto"/>
        <w:rPr>
          <w:b/>
          <w:lang w:val="en-US"/>
        </w:rPr>
      </w:pPr>
      <w:r w:rsidRPr="00CA57D1">
        <w:rPr>
          <w:b/>
          <w:lang w:val="en-US"/>
        </w:rPr>
        <w:t xml:space="preserve">Pediatrics Training </w:t>
      </w:r>
      <w:r w:rsidR="00EF464B" w:rsidRPr="00CA57D1">
        <w:rPr>
          <w:lang w:val="en-US"/>
        </w:rPr>
        <w:t>(December</w:t>
      </w:r>
      <w:r w:rsidRPr="00CA57D1">
        <w:rPr>
          <w:lang w:val="en-US"/>
        </w:rPr>
        <w:t xml:space="preserve"> 2002 – </w:t>
      </w:r>
      <w:r w:rsidR="00EF464B" w:rsidRPr="00CA57D1">
        <w:rPr>
          <w:lang w:val="en-US"/>
        </w:rPr>
        <w:t>March 2008</w:t>
      </w:r>
      <w:r w:rsidRPr="00CA57D1">
        <w:rPr>
          <w:lang w:val="en-US"/>
        </w:rPr>
        <w:t>)</w:t>
      </w:r>
      <w:r w:rsidRPr="00CA57D1">
        <w:rPr>
          <w:b/>
          <w:lang w:val="en-US"/>
        </w:rPr>
        <w:t xml:space="preserve"> </w:t>
      </w:r>
    </w:p>
    <w:p w14:paraId="09FECC60" w14:textId="77777777" w:rsidR="008F0173" w:rsidRPr="00CA57D1" w:rsidRDefault="00EF464B" w:rsidP="008F0173">
      <w:pPr>
        <w:spacing w:line="360" w:lineRule="auto"/>
        <w:ind w:left="708"/>
        <w:rPr>
          <w:lang w:val="en-US"/>
        </w:rPr>
      </w:pPr>
      <w:smartTag w:uri="urn:schemas-microsoft-com:office:smarttags" w:element="PlaceName">
        <w:r w:rsidRPr="00CA57D1">
          <w:rPr>
            <w:lang w:val="en-US"/>
          </w:rPr>
          <w:t>Adnan</w:t>
        </w:r>
      </w:smartTag>
      <w:r w:rsidRPr="00CA57D1">
        <w:rPr>
          <w:lang w:val="en-US"/>
        </w:rPr>
        <w:t xml:space="preserve"> </w:t>
      </w:r>
      <w:smartTag w:uri="urn:schemas-microsoft-com:office:smarttags" w:element="PlaceName">
        <w:r w:rsidRPr="00CA57D1">
          <w:rPr>
            <w:lang w:val="en-US"/>
          </w:rPr>
          <w:t>Menderes</w:t>
        </w:r>
      </w:smartTag>
      <w:r w:rsidR="008F0173" w:rsidRPr="00CA57D1">
        <w:rPr>
          <w:lang w:val="en-US"/>
        </w:rPr>
        <w:t xml:space="preserve"> </w:t>
      </w:r>
      <w:smartTag w:uri="urn:schemas-microsoft-com:office:smarttags" w:element="PlaceType">
        <w:r w:rsidR="008F0173" w:rsidRPr="00CA57D1">
          <w:rPr>
            <w:lang w:val="en-US"/>
          </w:rPr>
          <w:t>University</w:t>
        </w:r>
      </w:smartTag>
      <w:r w:rsidR="008F0173" w:rsidRPr="00CA57D1">
        <w:rPr>
          <w:lang w:val="en-US"/>
        </w:rPr>
        <w:t xml:space="preserve"> </w:t>
      </w:r>
      <w:smartTag w:uri="urn:schemas-microsoft-com:office:smarttags" w:element="PlaceType">
        <w:r w:rsidR="008F0173" w:rsidRPr="00CA57D1">
          <w:rPr>
            <w:lang w:val="en-US"/>
          </w:rPr>
          <w:t>School</w:t>
        </w:r>
      </w:smartTag>
      <w:r w:rsidR="008F0173" w:rsidRPr="00CA57D1">
        <w:rPr>
          <w:lang w:val="en-US"/>
        </w:rPr>
        <w:t xml:space="preserve"> of Medicine,</w:t>
      </w:r>
      <w:r w:rsidRPr="00CA57D1">
        <w:rPr>
          <w:lang w:val="en-US"/>
        </w:rPr>
        <w:t xml:space="preserve"> Department of Pediatrics, Aydın</w:t>
      </w:r>
      <w:r w:rsidR="008F0173" w:rsidRPr="00CA57D1">
        <w:rPr>
          <w:lang w:val="en-US"/>
        </w:rPr>
        <w:t xml:space="preserve"> – </w:t>
      </w:r>
      <w:smartTag w:uri="urn:schemas-microsoft-com:office:smarttags" w:element="place">
        <w:smartTag w:uri="urn:schemas-microsoft-com:office:smarttags" w:element="country-region">
          <w:r w:rsidR="008F0173" w:rsidRPr="00CA57D1">
            <w:rPr>
              <w:lang w:val="en-US"/>
            </w:rPr>
            <w:t>Turkey</w:t>
          </w:r>
        </w:smartTag>
      </w:smartTag>
      <w:r w:rsidR="008F0173" w:rsidRPr="00CA57D1">
        <w:rPr>
          <w:lang w:val="en-US"/>
        </w:rPr>
        <w:t xml:space="preserve"> </w:t>
      </w:r>
    </w:p>
    <w:p w14:paraId="0EF3325B" w14:textId="77777777" w:rsidR="008F0173" w:rsidRPr="00CA57D1" w:rsidRDefault="008F0173" w:rsidP="008F0173">
      <w:pPr>
        <w:spacing w:line="360" w:lineRule="auto"/>
        <w:jc w:val="both"/>
        <w:rPr>
          <w:b/>
          <w:bCs/>
          <w:lang w:val="en-US"/>
        </w:rPr>
      </w:pPr>
      <w:r w:rsidRPr="00CA57D1">
        <w:rPr>
          <w:b/>
          <w:bCs/>
          <w:lang w:val="en-US"/>
        </w:rPr>
        <w:t xml:space="preserve">Pediatric Endocrinology </w:t>
      </w:r>
      <w:r w:rsidR="00E9496C">
        <w:rPr>
          <w:b/>
          <w:bCs/>
          <w:lang w:val="en-US"/>
        </w:rPr>
        <w:t xml:space="preserve">Training </w:t>
      </w:r>
      <w:r w:rsidR="00EF464B" w:rsidRPr="00CA57D1">
        <w:rPr>
          <w:bCs/>
          <w:lang w:val="en-US"/>
        </w:rPr>
        <w:t xml:space="preserve">(August </w:t>
      </w:r>
      <w:r w:rsidRPr="00CA57D1">
        <w:rPr>
          <w:bCs/>
          <w:lang w:val="en-US"/>
        </w:rPr>
        <w:t>2008</w:t>
      </w:r>
      <w:r w:rsidR="00E9496C">
        <w:rPr>
          <w:bCs/>
          <w:lang w:val="en-US"/>
        </w:rPr>
        <w:t>-November 2011</w:t>
      </w:r>
      <w:r w:rsidRPr="00CA57D1">
        <w:rPr>
          <w:bCs/>
          <w:lang w:val="en-US"/>
        </w:rPr>
        <w:t>)</w:t>
      </w:r>
    </w:p>
    <w:p w14:paraId="22DF785F" w14:textId="77777777" w:rsidR="008F0173" w:rsidRPr="00CA57D1" w:rsidRDefault="008F0173" w:rsidP="008F0173">
      <w:pPr>
        <w:spacing w:line="360" w:lineRule="auto"/>
        <w:ind w:left="709"/>
        <w:jc w:val="both"/>
        <w:rPr>
          <w:lang w:val="en-US"/>
        </w:rPr>
      </w:pPr>
      <w:smartTag w:uri="urn:schemas-microsoft-com:office:smarttags" w:element="PlaceName">
        <w:r w:rsidRPr="00CA57D1">
          <w:rPr>
            <w:lang w:val="en-US"/>
          </w:rPr>
          <w:t>Dokuz</w:t>
        </w:r>
      </w:smartTag>
      <w:r w:rsidRPr="00CA57D1">
        <w:rPr>
          <w:lang w:val="en-US"/>
        </w:rPr>
        <w:t xml:space="preserve"> </w:t>
      </w:r>
      <w:smartTag w:uri="urn:schemas-microsoft-com:office:smarttags" w:element="PlaceName">
        <w:r w:rsidRPr="00CA57D1">
          <w:rPr>
            <w:lang w:val="en-US"/>
          </w:rPr>
          <w:t>Eylul</w:t>
        </w:r>
      </w:smartTag>
      <w:r w:rsidRPr="00CA57D1">
        <w:rPr>
          <w:lang w:val="en-US"/>
        </w:rPr>
        <w:t xml:space="preserve"> </w:t>
      </w:r>
      <w:smartTag w:uri="urn:schemas-microsoft-com:office:smarttags" w:element="PlaceType">
        <w:r w:rsidRPr="00CA57D1">
          <w:rPr>
            <w:lang w:val="en-US"/>
          </w:rPr>
          <w:t>University</w:t>
        </w:r>
      </w:smartTag>
      <w:r w:rsidRPr="00CA57D1">
        <w:rPr>
          <w:lang w:val="en-US"/>
        </w:rPr>
        <w:t xml:space="preserve"> </w:t>
      </w:r>
      <w:smartTag w:uri="urn:schemas-microsoft-com:office:smarttags" w:element="PlaceType">
        <w:r w:rsidRPr="00CA57D1">
          <w:rPr>
            <w:lang w:val="en-US"/>
          </w:rPr>
          <w:t>School</w:t>
        </w:r>
      </w:smartTag>
      <w:r w:rsidRPr="00CA57D1">
        <w:rPr>
          <w:lang w:val="en-US"/>
        </w:rPr>
        <w:t xml:space="preserve"> of Medicine, Department of Pediatrics, Division of Endocrinology, </w:t>
      </w:r>
      <w:smartTag w:uri="urn:schemas-microsoft-com:office:smarttags" w:element="City">
        <w:r w:rsidRPr="00CA57D1">
          <w:rPr>
            <w:lang w:val="en-US"/>
          </w:rPr>
          <w:t>Izmir</w:t>
        </w:r>
      </w:smartTag>
      <w:r w:rsidRPr="00CA57D1">
        <w:rPr>
          <w:lang w:val="en-US"/>
        </w:rPr>
        <w:t xml:space="preserve"> – </w:t>
      </w:r>
      <w:smartTag w:uri="urn:schemas-microsoft-com:office:smarttags" w:element="place">
        <w:smartTag w:uri="urn:schemas-microsoft-com:office:smarttags" w:element="country-region">
          <w:r w:rsidRPr="00CA57D1">
            <w:rPr>
              <w:lang w:val="en-US"/>
            </w:rPr>
            <w:t>Turkey</w:t>
          </w:r>
        </w:smartTag>
      </w:smartTag>
    </w:p>
    <w:p w14:paraId="72198789" w14:textId="77777777" w:rsidR="00CA57D1" w:rsidRPr="00CA57D1" w:rsidRDefault="00CA57D1" w:rsidP="008F0173">
      <w:pPr>
        <w:spacing w:line="360" w:lineRule="auto"/>
        <w:ind w:left="709"/>
        <w:jc w:val="both"/>
        <w:rPr>
          <w:b/>
          <w:bCs/>
          <w:lang w:val="en-US"/>
        </w:rPr>
      </w:pPr>
    </w:p>
    <w:p w14:paraId="5871875B" w14:textId="77777777" w:rsidR="008F0173" w:rsidRPr="00CA57D1" w:rsidRDefault="008F0173" w:rsidP="00D4072F">
      <w:pPr>
        <w:pStyle w:val="GvdeMetni"/>
        <w:pBdr>
          <w:top w:val="single" w:sz="4" w:space="1" w:color="auto"/>
          <w:bottom w:val="single" w:sz="4" w:space="1" w:color="auto"/>
        </w:pBdr>
        <w:rPr>
          <w:rFonts w:ascii="Times New Roman" w:hAnsi="Times New Roman"/>
          <w:b/>
          <w:bCs/>
          <w:szCs w:val="24"/>
          <w:lang w:val="en-US"/>
        </w:rPr>
      </w:pPr>
      <w:r w:rsidRPr="00CA57D1">
        <w:rPr>
          <w:rFonts w:ascii="Times New Roman" w:hAnsi="Times New Roman"/>
          <w:b/>
          <w:bCs/>
          <w:szCs w:val="24"/>
          <w:lang w:val="en-US"/>
        </w:rPr>
        <w:t>Present Situation</w:t>
      </w:r>
    </w:p>
    <w:p w14:paraId="1662A02D" w14:textId="77777777" w:rsidR="008F0173" w:rsidRPr="00CA57D1" w:rsidRDefault="00E9496C" w:rsidP="008F0173">
      <w:pPr>
        <w:spacing w:line="360" w:lineRule="auto"/>
        <w:jc w:val="both"/>
        <w:rPr>
          <w:b/>
          <w:bCs/>
          <w:lang w:val="en-US"/>
        </w:rPr>
      </w:pPr>
      <w:r>
        <w:rPr>
          <w:b/>
          <w:bCs/>
          <w:lang w:val="en-US"/>
        </w:rPr>
        <w:t xml:space="preserve">Specialist in </w:t>
      </w:r>
      <w:r w:rsidR="008F0173" w:rsidRPr="00CA57D1">
        <w:rPr>
          <w:b/>
          <w:bCs/>
          <w:lang w:val="en-US"/>
        </w:rPr>
        <w:t>Pediatric Endocrinology</w:t>
      </w:r>
      <w:r w:rsidR="004D220B">
        <w:rPr>
          <w:b/>
          <w:bCs/>
          <w:lang w:val="en-US"/>
        </w:rPr>
        <w:t xml:space="preserve"> (Since 2011)</w:t>
      </w:r>
    </w:p>
    <w:p w14:paraId="60A7AA53" w14:textId="77777777" w:rsidR="008F0173" w:rsidRDefault="00D21ABD" w:rsidP="008F0173">
      <w:pPr>
        <w:spacing w:line="360" w:lineRule="auto"/>
        <w:ind w:left="709"/>
        <w:jc w:val="both"/>
        <w:rPr>
          <w:lang w:val="en-US"/>
        </w:rPr>
      </w:pPr>
      <w:r>
        <w:rPr>
          <w:lang w:val="en-US"/>
        </w:rPr>
        <w:t xml:space="preserve">Asoc. Proffesor in </w:t>
      </w:r>
      <w:r w:rsidR="00573659">
        <w:rPr>
          <w:lang w:val="en-US"/>
        </w:rPr>
        <w:t>Pamukkale University Faculty of Medicine Department</w:t>
      </w:r>
      <w:r w:rsidR="008F0173" w:rsidRPr="00CA57D1">
        <w:rPr>
          <w:lang w:val="en-US"/>
        </w:rPr>
        <w:t xml:space="preserve"> of </w:t>
      </w:r>
      <w:r w:rsidR="00E9496C">
        <w:rPr>
          <w:lang w:val="en-US"/>
        </w:rPr>
        <w:t xml:space="preserve">Pediatric Endocrinology, </w:t>
      </w:r>
      <w:proofErr w:type="gramStart"/>
      <w:r w:rsidR="00E9496C">
        <w:rPr>
          <w:lang w:val="en-US"/>
        </w:rPr>
        <w:t>Denizli</w:t>
      </w:r>
      <w:r>
        <w:rPr>
          <w:lang w:val="en-US"/>
        </w:rPr>
        <w:t xml:space="preserve"> ,</w:t>
      </w:r>
      <w:r w:rsidR="008F0173" w:rsidRPr="00CA57D1">
        <w:rPr>
          <w:lang w:val="en-US"/>
        </w:rPr>
        <w:t>Turkey</w:t>
      </w:r>
      <w:proofErr w:type="gramEnd"/>
    </w:p>
    <w:p w14:paraId="1B3E130A" w14:textId="77777777" w:rsidR="00D4072F" w:rsidRPr="00CA57D1" w:rsidRDefault="00D4072F" w:rsidP="008F0173">
      <w:pPr>
        <w:spacing w:line="360" w:lineRule="auto"/>
        <w:ind w:left="709"/>
        <w:jc w:val="both"/>
        <w:rPr>
          <w:b/>
          <w:bCs/>
          <w:lang w:val="en-US"/>
        </w:rPr>
      </w:pPr>
    </w:p>
    <w:p w14:paraId="376D14CA" w14:textId="77777777" w:rsidR="008F0173" w:rsidRPr="00CA57D1" w:rsidRDefault="008F0173" w:rsidP="00D4072F">
      <w:pPr>
        <w:pBdr>
          <w:top w:val="single" w:sz="4" w:space="1" w:color="auto"/>
          <w:bottom w:val="single" w:sz="4" w:space="1" w:color="auto"/>
        </w:pBdr>
        <w:spacing w:line="360" w:lineRule="auto"/>
        <w:jc w:val="both"/>
        <w:rPr>
          <w:b/>
          <w:lang w:val="en-US"/>
        </w:rPr>
      </w:pPr>
      <w:r w:rsidRPr="00CA57D1">
        <w:rPr>
          <w:b/>
          <w:lang w:val="en-US"/>
        </w:rPr>
        <w:t>Memberships</w:t>
      </w:r>
    </w:p>
    <w:p w14:paraId="6EC35F06" w14:textId="77777777" w:rsidR="008F0173" w:rsidRPr="00D21ABD" w:rsidRDefault="008F0173" w:rsidP="008F0173">
      <w:pPr>
        <w:spacing w:line="360" w:lineRule="auto"/>
        <w:jc w:val="both"/>
        <w:rPr>
          <w:lang w:val="en-US"/>
        </w:rPr>
      </w:pPr>
      <w:r w:rsidRPr="00D21ABD">
        <w:rPr>
          <w:lang w:val="en-US"/>
        </w:rPr>
        <w:t>Turkish Society of Pediatric Endocrinology and Au</w:t>
      </w:r>
      <w:r w:rsidR="00E426E6" w:rsidRPr="00D21ABD">
        <w:rPr>
          <w:lang w:val="en-US"/>
        </w:rPr>
        <w:t xml:space="preserve">xology </w:t>
      </w:r>
    </w:p>
    <w:p w14:paraId="58215A9F" w14:textId="77777777" w:rsidR="008F0173" w:rsidRPr="00D21ABD" w:rsidRDefault="008F0173" w:rsidP="008F0173">
      <w:pPr>
        <w:spacing w:line="360" w:lineRule="auto"/>
        <w:jc w:val="both"/>
        <w:rPr>
          <w:lang w:val="en-US"/>
        </w:rPr>
      </w:pPr>
      <w:r w:rsidRPr="00D21ABD">
        <w:rPr>
          <w:lang w:val="en-US"/>
        </w:rPr>
        <w:t>Aegean Society of Pediatri</w:t>
      </w:r>
      <w:r w:rsidR="00E426E6" w:rsidRPr="00D21ABD">
        <w:rPr>
          <w:lang w:val="en-US"/>
        </w:rPr>
        <w:t xml:space="preserve">c Endocrinology and Diabetes </w:t>
      </w:r>
    </w:p>
    <w:p w14:paraId="129E5FE7" w14:textId="77777777" w:rsidR="008F0173" w:rsidRPr="00CA57D1" w:rsidRDefault="008F0173" w:rsidP="008F0173">
      <w:pPr>
        <w:spacing w:line="360" w:lineRule="auto"/>
        <w:jc w:val="both"/>
        <w:rPr>
          <w:b/>
          <w:lang w:val="en-US"/>
        </w:rPr>
      </w:pPr>
    </w:p>
    <w:p w14:paraId="60D1E819" w14:textId="77777777" w:rsidR="008F0173" w:rsidRPr="00CA57D1" w:rsidRDefault="008F0173" w:rsidP="00D4072F">
      <w:pPr>
        <w:pBdr>
          <w:top w:val="single" w:sz="4" w:space="1" w:color="auto"/>
          <w:bottom w:val="single" w:sz="4" w:space="1" w:color="auto"/>
        </w:pBdr>
        <w:spacing w:line="360" w:lineRule="auto"/>
        <w:rPr>
          <w:b/>
          <w:bCs/>
          <w:lang w:val="en-US"/>
        </w:rPr>
      </w:pPr>
      <w:r w:rsidRPr="00CA57D1">
        <w:rPr>
          <w:b/>
          <w:bCs/>
          <w:lang w:val="en-US"/>
        </w:rPr>
        <w:t>Thesis</w:t>
      </w:r>
    </w:p>
    <w:p w14:paraId="6FC1F659" w14:textId="77777777" w:rsidR="008F0173" w:rsidRPr="00CA57D1" w:rsidRDefault="00E426E6" w:rsidP="008F0173">
      <w:pPr>
        <w:spacing w:line="360" w:lineRule="auto"/>
        <w:rPr>
          <w:lang w:val="en-US"/>
        </w:rPr>
      </w:pPr>
      <w:r w:rsidRPr="00CA57D1">
        <w:rPr>
          <w:lang w:val="en-US"/>
        </w:rPr>
        <w:t xml:space="preserve">The relationship between hypercalciuria and urinary tract infection in children  </w:t>
      </w:r>
      <w:r w:rsidR="008F0173" w:rsidRPr="00CA57D1">
        <w:rPr>
          <w:lang w:val="en-US"/>
        </w:rPr>
        <w:t>(</w:t>
      </w:r>
      <w:r w:rsidRPr="00CA57D1">
        <w:rPr>
          <w:lang w:val="en-US"/>
        </w:rPr>
        <w:t>March</w:t>
      </w:r>
      <w:r w:rsidR="008F0173" w:rsidRPr="00CA57D1">
        <w:rPr>
          <w:lang w:val="en-US"/>
        </w:rPr>
        <w:t xml:space="preserve"> 200</w:t>
      </w:r>
      <w:r w:rsidRPr="00CA57D1">
        <w:rPr>
          <w:lang w:val="en-US"/>
        </w:rPr>
        <w:t>8</w:t>
      </w:r>
      <w:r w:rsidR="008F0173" w:rsidRPr="00CA57D1">
        <w:rPr>
          <w:lang w:val="en-US"/>
        </w:rPr>
        <w:t>)</w:t>
      </w:r>
    </w:p>
    <w:p w14:paraId="7F14AA6A" w14:textId="77777777" w:rsidR="008F0173" w:rsidRDefault="008F0173" w:rsidP="008F0173">
      <w:pPr>
        <w:spacing w:line="360" w:lineRule="auto"/>
        <w:rPr>
          <w:lang w:val="en-US"/>
        </w:rPr>
      </w:pPr>
      <w:r w:rsidRPr="00CA57D1">
        <w:rPr>
          <w:b/>
          <w:lang w:val="en-US"/>
        </w:rPr>
        <w:t xml:space="preserve">Supervisor: </w:t>
      </w:r>
      <w:r w:rsidR="001E6C86" w:rsidRPr="00CA57D1">
        <w:rPr>
          <w:lang w:val="en-US"/>
        </w:rPr>
        <w:t>Ferah Sö</w:t>
      </w:r>
      <w:r w:rsidR="00E426E6" w:rsidRPr="00CA57D1">
        <w:rPr>
          <w:lang w:val="en-US"/>
        </w:rPr>
        <w:t>nmez</w:t>
      </w:r>
      <w:r w:rsidRPr="00CA57D1">
        <w:rPr>
          <w:lang w:val="en-US"/>
        </w:rPr>
        <w:t xml:space="preserve"> ( Professor in Pediatrics)</w:t>
      </w:r>
    </w:p>
    <w:p w14:paraId="56DAAEE6" w14:textId="77777777" w:rsidR="00E9496C" w:rsidRPr="00CA57D1" w:rsidRDefault="00E9496C" w:rsidP="008F0173">
      <w:pPr>
        <w:spacing w:line="360" w:lineRule="auto"/>
        <w:rPr>
          <w:lang w:val="en-US"/>
        </w:rPr>
      </w:pPr>
    </w:p>
    <w:p w14:paraId="1E749A47" w14:textId="77777777" w:rsidR="008F0173" w:rsidRPr="00E9496C" w:rsidRDefault="00E9496C" w:rsidP="008F0173">
      <w:pPr>
        <w:spacing w:line="360" w:lineRule="auto"/>
        <w:rPr>
          <w:lang w:val="en-US"/>
        </w:rPr>
      </w:pPr>
      <w:r w:rsidRPr="00E9496C">
        <w:rPr>
          <w:shd w:val="clear" w:color="auto" w:fill="FFFFFF"/>
        </w:rPr>
        <w:t>Relationship between oxidative stress and blood glucose fluctuations evaluated with daily glucose monitoring in children with type 1 diabetes mellitus.</w:t>
      </w:r>
      <w:r w:rsidRPr="00E9496C">
        <w:rPr>
          <w:lang w:val="en-US"/>
        </w:rPr>
        <w:t xml:space="preserve"> (November 2011)</w:t>
      </w:r>
    </w:p>
    <w:p w14:paraId="7A4F5EC5" w14:textId="77777777" w:rsidR="00E9496C" w:rsidRPr="00E9496C" w:rsidRDefault="00E9496C" w:rsidP="008F0173">
      <w:pPr>
        <w:spacing w:line="360" w:lineRule="auto"/>
        <w:rPr>
          <w:lang w:val="en-US"/>
        </w:rPr>
      </w:pPr>
      <w:r w:rsidRPr="00E9496C">
        <w:rPr>
          <w:b/>
          <w:lang w:val="en-US"/>
        </w:rPr>
        <w:t>Supervisor:</w:t>
      </w:r>
      <w:r w:rsidRPr="00E9496C">
        <w:rPr>
          <w:lang w:val="en-US"/>
        </w:rPr>
        <w:t xml:space="preserve"> Ece Böber (Professor in Pediatric Endocrinology)</w:t>
      </w:r>
    </w:p>
    <w:p w14:paraId="51F3A89F" w14:textId="77777777" w:rsidR="008F0173" w:rsidRPr="00CA57D1" w:rsidRDefault="008F0173" w:rsidP="008F0173">
      <w:pPr>
        <w:spacing w:line="360" w:lineRule="auto"/>
        <w:rPr>
          <w:lang w:val="en-US"/>
        </w:rPr>
      </w:pPr>
    </w:p>
    <w:p w14:paraId="0B98BBC0" w14:textId="77777777" w:rsidR="00133AC7" w:rsidRDefault="00133AC7" w:rsidP="00133AC7">
      <w:pPr>
        <w:widowControl w:val="0"/>
        <w:adjustRightInd w:val="0"/>
        <w:spacing w:line="360" w:lineRule="auto"/>
        <w:ind w:left="720"/>
        <w:jc w:val="both"/>
        <w:textAlignment w:val="baseline"/>
        <w:rPr>
          <w:lang w:val="en-US"/>
        </w:rPr>
      </w:pPr>
    </w:p>
    <w:p w14:paraId="7D675C02" w14:textId="77777777" w:rsidR="00133AC7" w:rsidRPr="00030A96" w:rsidRDefault="00B83A75" w:rsidP="00D4072F">
      <w:pPr>
        <w:widowControl w:val="0"/>
        <w:pBdr>
          <w:top w:val="single" w:sz="4" w:space="1" w:color="auto"/>
          <w:bottom w:val="single" w:sz="4" w:space="1" w:color="auto"/>
        </w:pBdr>
        <w:adjustRightInd w:val="0"/>
        <w:spacing w:line="360" w:lineRule="auto"/>
        <w:jc w:val="both"/>
        <w:textAlignment w:val="baseline"/>
        <w:rPr>
          <w:b/>
          <w:lang w:val="en-US"/>
        </w:rPr>
      </w:pPr>
      <w:r>
        <w:rPr>
          <w:b/>
          <w:lang w:val="en-US"/>
        </w:rPr>
        <w:t>INTERNATIONAL</w:t>
      </w:r>
      <w:r w:rsidR="00D21ABD">
        <w:rPr>
          <w:b/>
          <w:lang w:val="en-US"/>
        </w:rPr>
        <w:t xml:space="preserve"> COURSE PARTICIPATIONS</w:t>
      </w:r>
    </w:p>
    <w:p w14:paraId="0141BFD4" w14:textId="77777777" w:rsidR="00215AA4" w:rsidRPr="00C20B08" w:rsidRDefault="00215AA4" w:rsidP="00215AA4">
      <w:pPr>
        <w:pStyle w:val="GvdeMetni"/>
        <w:numPr>
          <w:ilvl w:val="0"/>
          <w:numId w:val="19"/>
        </w:numPr>
        <w:jc w:val="both"/>
        <w:rPr>
          <w:rFonts w:ascii="Times New Roman" w:hAnsi="Times New Roman"/>
          <w:color w:val="000000"/>
          <w:szCs w:val="24"/>
          <w:lang w:val="en-US"/>
        </w:rPr>
      </w:pPr>
      <w:r w:rsidRPr="00C20B08">
        <w:rPr>
          <w:rFonts w:ascii="Times New Roman" w:hAnsi="Times New Roman"/>
          <w:color w:val="000000"/>
          <w:szCs w:val="24"/>
          <w:lang w:val="en-US"/>
        </w:rPr>
        <w:t xml:space="preserve">Basics of Renal Replacement Theraphy Course. 39 th Annual Meeting of the  European Society for Paediatric Nephrology, September 10, 2005, Istanbul, Turkey </w:t>
      </w:r>
    </w:p>
    <w:p w14:paraId="5268C84F" w14:textId="77777777" w:rsidR="00215AA4" w:rsidRPr="00C20B08" w:rsidRDefault="00215AA4" w:rsidP="00215AA4">
      <w:pPr>
        <w:pStyle w:val="GvdeMetniGirintisi"/>
        <w:numPr>
          <w:ilvl w:val="0"/>
          <w:numId w:val="19"/>
        </w:numPr>
        <w:spacing w:line="360" w:lineRule="auto"/>
        <w:rPr>
          <w:color w:val="000000"/>
        </w:rPr>
      </w:pPr>
      <w:r w:rsidRPr="00C20B08">
        <w:rPr>
          <w:color w:val="000000"/>
          <w:lang w:val="tr-TR"/>
        </w:rPr>
        <w:t xml:space="preserve">6th Advanced postgraduate course ‘Methods in Growth Research-Theory and Practice’’ </w:t>
      </w:r>
      <w:r w:rsidRPr="00C20B08">
        <w:rPr>
          <w:color w:val="000000"/>
        </w:rPr>
        <w:t>The Karolinska Institute</w:t>
      </w:r>
      <w:r w:rsidRPr="00C20B08">
        <w:rPr>
          <w:color w:val="000000"/>
          <w:lang w:val="tr-TR"/>
        </w:rPr>
        <w:t xml:space="preserve">, </w:t>
      </w:r>
      <w:r w:rsidRPr="00C20B08">
        <w:rPr>
          <w:color w:val="000000"/>
        </w:rPr>
        <w:t xml:space="preserve">Pediatric Endocrinology </w:t>
      </w:r>
      <w:r w:rsidRPr="00C20B08">
        <w:rPr>
          <w:color w:val="000000"/>
          <w:lang w:val="tr-TR"/>
        </w:rPr>
        <w:t>Research Laboratuary</w:t>
      </w:r>
      <w:r w:rsidRPr="00C20B08">
        <w:rPr>
          <w:color w:val="000000"/>
        </w:rPr>
        <w:t xml:space="preserve">, </w:t>
      </w:r>
      <w:r w:rsidRPr="00C20B08">
        <w:rPr>
          <w:color w:val="000000"/>
          <w:lang w:val="tr-TR"/>
        </w:rPr>
        <w:t>Astrid Lindgren Chilren’s Hospital, 22-26 th November,</w:t>
      </w:r>
      <w:r>
        <w:rPr>
          <w:color w:val="000000"/>
          <w:lang w:val="tr-TR"/>
        </w:rPr>
        <w:t xml:space="preserve"> 2010,</w:t>
      </w:r>
      <w:r w:rsidRPr="00C20B08">
        <w:rPr>
          <w:color w:val="000000"/>
          <w:lang w:val="tr-TR"/>
        </w:rPr>
        <w:t xml:space="preserve"> </w:t>
      </w:r>
      <w:r w:rsidRPr="00C20B08">
        <w:rPr>
          <w:color w:val="000000"/>
        </w:rPr>
        <w:t xml:space="preserve">Stockholm, </w:t>
      </w:r>
      <w:r w:rsidRPr="00C20B08">
        <w:rPr>
          <w:color w:val="000000"/>
          <w:lang w:val="tr-TR"/>
        </w:rPr>
        <w:t xml:space="preserve">Sweden. </w:t>
      </w:r>
    </w:p>
    <w:p w14:paraId="18D9638E" w14:textId="77777777" w:rsidR="00215AA4" w:rsidRPr="00C20B08" w:rsidRDefault="00215AA4" w:rsidP="00215AA4">
      <w:pPr>
        <w:pStyle w:val="GvdeMetniGirintisi"/>
        <w:numPr>
          <w:ilvl w:val="0"/>
          <w:numId w:val="19"/>
        </w:numPr>
        <w:spacing w:line="360" w:lineRule="auto"/>
        <w:rPr>
          <w:color w:val="000000"/>
        </w:rPr>
      </w:pPr>
      <w:r w:rsidRPr="00C20B08">
        <w:rPr>
          <w:color w:val="000000"/>
        </w:rPr>
        <w:t xml:space="preserve">Annual Postgraduate Course in Pediatric Endocrinology, ESPE Winter School, Ankara, </w:t>
      </w:r>
      <w:r w:rsidR="00C543E9">
        <w:rPr>
          <w:color w:val="000000"/>
          <w:lang w:val="tr-TR"/>
        </w:rPr>
        <w:t>Turkey,</w:t>
      </w:r>
      <w:r w:rsidRPr="00C20B08">
        <w:rPr>
          <w:color w:val="000000"/>
        </w:rPr>
        <w:t>4-10 Mart 2011</w:t>
      </w:r>
    </w:p>
    <w:p w14:paraId="66CD1041" w14:textId="77777777" w:rsidR="00215AA4" w:rsidRDefault="00215AA4" w:rsidP="00215AA4">
      <w:pPr>
        <w:widowControl w:val="0"/>
        <w:numPr>
          <w:ilvl w:val="0"/>
          <w:numId w:val="19"/>
        </w:numPr>
        <w:adjustRightInd w:val="0"/>
        <w:spacing w:line="360" w:lineRule="auto"/>
        <w:jc w:val="both"/>
        <w:textAlignment w:val="baseline"/>
        <w:rPr>
          <w:color w:val="000000"/>
          <w:lang w:val="en-US"/>
        </w:rPr>
      </w:pPr>
      <w:r w:rsidRPr="00C20B08">
        <w:rPr>
          <w:color w:val="000000"/>
          <w:lang w:val="en-US"/>
        </w:rPr>
        <w:t xml:space="preserve">Henning-Andersen Educational Programme, 28-30 November 2013, Copenhagen, </w:t>
      </w:r>
      <w:r w:rsidR="000F7F0C">
        <w:rPr>
          <w:color w:val="000000"/>
          <w:lang w:val="en-US"/>
        </w:rPr>
        <w:t>Denmark</w:t>
      </w:r>
    </w:p>
    <w:p w14:paraId="63F58D5D" w14:textId="77777777" w:rsidR="00D4072F" w:rsidRDefault="00D4072F" w:rsidP="00D4072F">
      <w:pPr>
        <w:widowControl w:val="0"/>
        <w:adjustRightInd w:val="0"/>
        <w:spacing w:line="360" w:lineRule="auto"/>
        <w:ind w:left="720"/>
        <w:jc w:val="both"/>
        <w:textAlignment w:val="baseline"/>
        <w:rPr>
          <w:color w:val="000000"/>
          <w:lang w:val="en-US"/>
        </w:rPr>
      </w:pPr>
    </w:p>
    <w:p w14:paraId="5E3D1D5F" w14:textId="77777777" w:rsidR="008F0173" w:rsidRPr="00AA1B98" w:rsidRDefault="00323E34" w:rsidP="008F0173">
      <w:pPr>
        <w:pBdr>
          <w:top w:val="single" w:sz="4" w:space="1" w:color="auto"/>
          <w:bottom w:val="single" w:sz="4" w:space="1" w:color="auto"/>
        </w:pBdr>
        <w:tabs>
          <w:tab w:val="left" w:pos="1845"/>
          <w:tab w:val="center" w:pos="4535"/>
        </w:tabs>
        <w:spacing w:line="360" w:lineRule="auto"/>
        <w:ind w:left="2880" w:hanging="2880"/>
        <w:jc w:val="center"/>
        <w:rPr>
          <w:b/>
          <w:iCs/>
          <w:lang w:val="en-US"/>
        </w:rPr>
      </w:pPr>
      <w:r w:rsidRPr="00CA57D1">
        <w:rPr>
          <w:b/>
          <w:lang w:val="en-US"/>
        </w:rPr>
        <w:t xml:space="preserve">PUBLICATIONS </w:t>
      </w:r>
      <w:r>
        <w:rPr>
          <w:b/>
          <w:iCs/>
          <w:lang w:val="en-US"/>
        </w:rPr>
        <w:t>IN</w:t>
      </w:r>
      <w:r>
        <w:rPr>
          <w:b/>
          <w:i/>
          <w:iCs/>
          <w:lang w:val="en-US"/>
        </w:rPr>
        <w:t xml:space="preserve"> </w:t>
      </w:r>
      <w:r w:rsidR="00AA1B98">
        <w:rPr>
          <w:b/>
          <w:iCs/>
          <w:lang w:val="en-US"/>
        </w:rPr>
        <w:t>INDEXED (</w:t>
      </w:r>
      <w:r>
        <w:rPr>
          <w:b/>
          <w:i/>
          <w:iCs/>
          <w:lang w:val="en-US"/>
        </w:rPr>
        <w:t>SCI/SCI-E</w:t>
      </w:r>
      <w:r w:rsidR="00AA1B98">
        <w:rPr>
          <w:b/>
          <w:i/>
          <w:iCs/>
          <w:lang w:val="en-US"/>
        </w:rPr>
        <w:t>)</w:t>
      </w:r>
      <w:r>
        <w:rPr>
          <w:b/>
          <w:i/>
          <w:iCs/>
          <w:lang w:val="en-US"/>
        </w:rPr>
        <w:t xml:space="preserve"> </w:t>
      </w:r>
      <w:r w:rsidRPr="00AA1B98">
        <w:rPr>
          <w:b/>
          <w:iCs/>
          <w:lang w:val="en-US"/>
        </w:rPr>
        <w:t>JOURNALS</w:t>
      </w:r>
    </w:p>
    <w:p w14:paraId="699CB7A0" w14:textId="77777777" w:rsidR="00323E34" w:rsidRPr="00A070D3" w:rsidRDefault="00323E34" w:rsidP="00815A56">
      <w:pPr>
        <w:pStyle w:val="GvdeMetni"/>
        <w:numPr>
          <w:ilvl w:val="0"/>
          <w:numId w:val="24"/>
        </w:numPr>
        <w:jc w:val="both"/>
        <w:rPr>
          <w:rFonts w:ascii="Times New Roman" w:hAnsi="Times New Roman"/>
          <w:color w:val="000000"/>
          <w:szCs w:val="24"/>
        </w:rPr>
      </w:pPr>
      <w:r w:rsidRPr="00A070D3">
        <w:rPr>
          <w:rStyle w:val="Kpr"/>
          <w:rFonts w:ascii="Times New Roman" w:hAnsi="Times New Roman"/>
          <w:color w:val="000000"/>
          <w:szCs w:val="24"/>
          <w:u w:val="none"/>
        </w:rPr>
        <w:t>F</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Sönmez, B</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 xml:space="preserve">Akçanal, </w:t>
      </w:r>
      <w:r w:rsidRPr="00A070D3">
        <w:rPr>
          <w:rStyle w:val="Kpr"/>
          <w:rFonts w:ascii="Times New Roman" w:hAnsi="Times New Roman"/>
          <w:b/>
          <w:color w:val="000000"/>
          <w:szCs w:val="24"/>
        </w:rPr>
        <w:t>A</w:t>
      </w:r>
      <w:r>
        <w:rPr>
          <w:rStyle w:val="Kpr"/>
          <w:rFonts w:ascii="Times New Roman" w:hAnsi="Times New Roman"/>
          <w:b/>
          <w:color w:val="000000"/>
          <w:szCs w:val="24"/>
        </w:rPr>
        <w:t>.</w:t>
      </w:r>
      <w:r w:rsidRPr="00A070D3">
        <w:rPr>
          <w:rStyle w:val="Kpr"/>
          <w:rFonts w:ascii="Times New Roman" w:hAnsi="Times New Roman"/>
          <w:b/>
          <w:color w:val="000000"/>
          <w:szCs w:val="24"/>
        </w:rPr>
        <w:t>Altıncık</w:t>
      </w:r>
      <w:r w:rsidRPr="00A070D3">
        <w:rPr>
          <w:rStyle w:val="Kpr"/>
          <w:rFonts w:ascii="Times New Roman" w:hAnsi="Times New Roman"/>
          <w:color w:val="000000"/>
          <w:szCs w:val="24"/>
          <w:u w:val="none"/>
        </w:rPr>
        <w:t>, Ç</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Yenisey. Urinary calcium excretion in healty Turkish children.</w:t>
      </w:r>
      <w:r w:rsidRPr="00A070D3">
        <w:rPr>
          <w:rStyle w:val="KonuBal"/>
          <w:rFonts w:ascii="Times New Roman" w:hAnsi="Times New Roman"/>
          <w:color w:val="000000"/>
          <w:szCs w:val="24"/>
        </w:rPr>
        <w:t xml:space="preserve"> </w:t>
      </w:r>
      <w:r w:rsidRPr="00A070D3">
        <w:rPr>
          <w:rStyle w:val="journalname"/>
          <w:rFonts w:ascii="Times New Roman" w:hAnsi="Times New Roman"/>
          <w:color w:val="000000"/>
          <w:szCs w:val="24"/>
        </w:rPr>
        <w:t>Internationa</w:t>
      </w:r>
      <w:r>
        <w:rPr>
          <w:rStyle w:val="journalname"/>
          <w:rFonts w:ascii="Times New Roman" w:hAnsi="Times New Roman"/>
          <w:color w:val="000000"/>
          <w:szCs w:val="24"/>
        </w:rPr>
        <w:t>l</w:t>
      </w:r>
      <w:r w:rsidRPr="00A070D3">
        <w:rPr>
          <w:rStyle w:val="journalname"/>
          <w:rFonts w:ascii="Times New Roman" w:hAnsi="Times New Roman"/>
          <w:color w:val="000000"/>
          <w:szCs w:val="24"/>
        </w:rPr>
        <w:t xml:space="preserve"> Urology and Nephrol</w:t>
      </w:r>
      <w:r w:rsidRPr="00A070D3">
        <w:rPr>
          <w:rFonts w:ascii="Times New Roman" w:hAnsi="Times New Roman"/>
          <w:color w:val="000000"/>
          <w:szCs w:val="24"/>
        </w:rPr>
        <w:t>ogy, 2007;39(3):917-22.</w:t>
      </w:r>
    </w:p>
    <w:p w14:paraId="3C3D6777" w14:textId="77777777" w:rsidR="00323E34" w:rsidRPr="00A070D3" w:rsidRDefault="00323E34" w:rsidP="00815A56">
      <w:pPr>
        <w:pStyle w:val="GvdeMetni"/>
        <w:numPr>
          <w:ilvl w:val="0"/>
          <w:numId w:val="24"/>
        </w:numPr>
        <w:jc w:val="both"/>
        <w:rPr>
          <w:rFonts w:ascii="Times New Roman" w:hAnsi="Times New Roman"/>
          <w:color w:val="000000"/>
          <w:szCs w:val="24"/>
        </w:rPr>
      </w:pPr>
      <w:r w:rsidRPr="00A070D3">
        <w:rPr>
          <w:rStyle w:val="Kpr"/>
          <w:rFonts w:ascii="Times New Roman" w:hAnsi="Times New Roman"/>
          <w:color w:val="000000"/>
          <w:szCs w:val="24"/>
          <w:u w:val="none"/>
        </w:rPr>
        <w:t>F</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Sönmez, S</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Mir,</w:t>
      </w:r>
      <w:r w:rsidRPr="00B654FE">
        <w:rPr>
          <w:rStyle w:val="Kpr"/>
          <w:rFonts w:ascii="Times New Roman" w:hAnsi="Times New Roman"/>
          <w:color w:val="000000"/>
          <w:szCs w:val="24"/>
          <w:u w:val="none"/>
        </w:rPr>
        <w:t xml:space="preserve"> </w:t>
      </w:r>
      <w:r w:rsidRPr="00A070D3">
        <w:rPr>
          <w:rStyle w:val="Kpr"/>
          <w:rFonts w:ascii="Times New Roman" w:hAnsi="Times New Roman"/>
          <w:color w:val="000000"/>
          <w:szCs w:val="24"/>
          <w:u w:val="none"/>
        </w:rPr>
        <w:t>A</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Berdeli, S</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A</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 xml:space="preserve">Aydoğdu, </w:t>
      </w:r>
      <w:r w:rsidRPr="00A070D3">
        <w:rPr>
          <w:rStyle w:val="Kpr"/>
          <w:rFonts w:ascii="Times New Roman" w:hAnsi="Times New Roman"/>
          <w:b/>
          <w:color w:val="000000"/>
          <w:szCs w:val="24"/>
        </w:rPr>
        <w:t>A</w:t>
      </w:r>
      <w:r>
        <w:rPr>
          <w:rStyle w:val="Kpr"/>
          <w:rFonts w:ascii="Times New Roman" w:hAnsi="Times New Roman"/>
          <w:b/>
          <w:color w:val="000000"/>
          <w:szCs w:val="24"/>
        </w:rPr>
        <w:t>.</w:t>
      </w:r>
      <w:r w:rsidRPr="00A070D3">
        <w:rPr>
          <w:rStyle w:val="Kpr"/>
          <w:rFonts w:ascii="Times New Roman" w:hAnsi="Times New Roman"/>
          <w:b/>
          <w:color w:val="000000"/>
          <w:szCs w:val="24"/>
        </w:rPr>
        <w:t>Altıncık</w:t>
      </w:r>
      <w:r w:rsidRPr="00A070D3">
        <w:rPr>
          <w:rFonts w:ascii="Times New Roman" w:hAnsi="Times New Roman"/>
          <w:color w:val="000000"/>
          <w:szCs w:val="24"/>
        </w:rPr>
        <w:t xml:space="preserve">. Podocin mutations in a patient with congenital nephrotic syndrome and cardiac malformation. </w:t>
      </w:r>
      <w:r w:rsidRPr="00A070D3">
        <w:rPr>
          <w:rStyle w:val="journalname"/>
          <w:rFonts w:ascii="Times New Roman" w:hAnsi="Times New Roman"/>
          <w:color w:val="000000"/>
          <w:szCs w:val="24"/>
        </w:rPr>
        <w:t>Pediatrics Int</w:t>
      </w:r>
      <w:r w:rsidRPr="00A070D3">
        <w:rPr>
          <w:rFonts w:ascii="Times New Roman" w:hAnsi="Times New Roman"/>
          <w:color w:val="000000"/>
          <w:szCs w:val="24"/>
        </w:rPr>
        <w:t>ernational, 2008 Dec;50(6):828-30.</w:t>
      </w:r>
    </w:p>
    <w:p w14:paraId="1AB7211E" w14:textId="77777777" w:rsidR="00323E34" w:rsidRPr="00A070D3" w:rsidRDefault="00323E34" w:rsidP="00815A56">
      <w:pPr>
        <w:pStyle w:val="GvdeMetni"/>
        <w:numPr>
          <w:ilvl w:val="0"/>
          <w:numId w:val="24"/>
        </w:numPr>
        <w:jc w:val="both"/>
        <w:rPr>
          <w:rFonts w:ascii="Times New Roman" w:hAnsi="Times New Roman"/>
          <w:color w:val="000000"/>
          <w:szCs w:val="24"/>
        </w:rPr>
      </w:pPr>
      <w:r w:rsidRPr="00A070D3">
        <w:rPr>
          <w:rStyle w:val="Kpr"/>
          <w:rFonts w:ascii="Times New Roman" w:hAnsi="Times New Roman"/>
          <w:b/>
          <w:color w:val="000000"/>
          <w:szCs w:val="24"/>
        </w:rPr>
        <w:lastRenderedPageBreak/>
        <w:t>A</w:t>
      </w:r>
      <w:r>
        <w:rPr>
          <w:rStyle w:val="Kpr"/>
          <w:rFonts w:ascii="Times New Roman" w:hAnsi="Times New Roman"/>
          <w:b/>
          <w:color w:val="000000"/>
          <w:szCs w:val="24"/>
        </w:rPr>
        <w:t>.</w:t>
      </w:r>
      <w:r w:rsidRPr="00A070D3">
        <w:rPr>
          <w:rStyle w:val="Kpr"/>
          <w:rFonts w:ascii="Times New Roman" w:hAnsi="Times New Roman"/>
          <w:b/>
          <w:color w:val="000000"/>
          <w:szCs w:val="24"/>
        </w:rPr>
        <w:t>Altıncık</w:t>
      </w:r>
      <w:r w:rsidRPr="00A070D3">
        <w:rPr>
          <w:rStyle w:val="Kpr"/>
          <w:rFonts w:ascii="Times New Roman" w:hAnsi="Times New Roman"/>
          <w:color w:val="000000"/>
          <w:szCs w:val="24"/>
          <w:u w:val="none"/>
        </w:rPr>
        <w:t>, K</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Demir, A</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Abacı, E</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Böber, A</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Büyükgebiz.</w:t>
      </w:r>
      <w:r w:rsidRPr="00A070D3">
        <w:rPr>
          <w:rFonts w:ascii="Times New Roman" w:hAnsi="Times New Roman"/>
          <w:color w:val="000000"/>
          <w:szCs w:val="24"/>
        </w:rPr>
        <w:t xml:space="preserve"> Fine-needle aspiration biopsy in the diagnosis and follow-up of thyroid nodules in childhood. Journal of Clinical Research in Pediatric Endocrinology 2010;2(2):78-80</w:t>
      </w:r>
    </w:p>
    <w:p w14:paraId="7E7E2A0D" w14:textId="77777777" w:rsidR="00323E34" w:rsidRPr="00A070D3" w:rsidRDefault="00323E34" w:rsidP="00815A56">
      <w:pPr>
        <w:pStyle w:val="GvdeMetni"/>
        <w:numPr>
          <w:ilvl w:val="0"/>
          <w:numId w:val="24"/>
        </w:numPr>
        <w:jc w:val="both"/>
        <w:rPr>
          <w:rFonts w:ascii="Times New Roman" w:hAnsi="Times New Roman"/>
          <w:color w:val="000000"/>
          <w:szCs w:val="24"/>
        </w:rPr>
      </w:pPr>
      <w:r w:rsidRPr="00A070D3">
        <w:rPr>
          <w:rStyle w:val="Kpr"/>
          <w:rFonts w:ascii="Times New Roman" w:hAnsi="Times New Roman"/>
          <w:color w:val="000000"/>
          <w:szCs w:val="24"/>
          <w:u w:val="none"/>
        </w:rPr>
        <w:t>K</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 xml:space="preserve">Demir, </w:t>
      </w:r>
      <w:r w:rsidRPr="00A070D3">
        <w:rPr>
          <w:rStyle w:val="Kpr"/>
          <w:rFonts w:ascii="Times New Roman" w:hAnsi="Times New Roman"/>
          <w:b/>
          <w:color w:val="000000"/>
          <w:szCs w:val="24"/>
        </w:rPr>
        <w:t>A</w:t>
      </w:r>
      <w:r>
        <w:rPr>
          <w:rStyle w:val="Kpr"/>
          <w:rFonts w:ascii="Times New Roman" w:hAnsi="Times New Roman"/>
          <w:b/>
          <w:color w:val="000000"/>
          <w:szCs w:val="24"/>
        </w:rPr>
        <w:t>.</w:t>
      </w:r>
      <w:r w:rsidRPr="00A070D3">
        <w:rPr>
          <w:rStyle w:val="Kpr"/>
          <w:rFonts w:ascii="Times New Roman" w:hAnsi="Times New Roman"/>
          <w:b/>
          <w:color w:val="000000"/>
          <w:szCs w:val="24"/>
        </w:rPr>
        <w:t>Altıncık</w:t>
      </w:r>
      <w:r w:rsidRPr="00A070D3">
        <w:rPr>
          <w:rStyle w:val="Kpr"/>
          <w:rFonts w:ascii="Times New Roman" w:hAnsi="Times New Roman"/>
          <w:color w:val="000000"/>
          <w:szCs w:val="24"/>
          <w:u w:val="none"/>
        </w:rPr>
        <w:t>, A</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Abacı, A</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Büyükgebiz, E</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Böber.</w:t>
      </w:r>
      <w:r w:rsidRPr="00A070D3">
        <w:rPr>
          <w:rFonts w:ascii="Times New Roman" w:hAnsi="Times New Roman"/>
          <w:color w:val="000000"/>
          <w:szCs w:val="24"/>
        </w:rPr>
        <w:t xml:space="preserve"> Growth of children with type 1 diabetes mellitus. Journal of Clinical Research in Pediatric Endocrinology, 2010;2(2):72-77</w:t>
      </w:r>
    </w:p>
    <w:p w14:paraId="492030BB" w14:textId="77777777" w:rsidR="00323E34" w:rsidRPr="00A070D3" w:rsidRDefault="00323E34" w:rsidP="00815A56">
      <w:pPr>
        <w:pStyle w:val="GvdeMetni"/>
        <w:numPr>
          <w:ilvl w:val="0"/>
          <w:numId w:val="24"/>
        </w:numPr>
        <w:jc w:val="both"/>
        <w:rPr>
          <w:rFonts w:ascii="Times New Roman" w:hAnsi="Times New Roman"/>
          <w:color w:val="000000"/>
          <w:szCs w:val="24"/>
        </w:rPr>
      </w:pPr>
      <w:r w:rsidRPr="00A070D3">
        <w:rPr>
          <w:rStyle w:val="Kpr"/>
          <w:rFonts w:ascii="Times New Roman" w:hAnsi="Times New Roman"/>
          <w:color w:val="000000"/>
          <w:szCs w:val="24"/>
          <w:u w:val="none"/>
        </w:rPr>
        <w:t>K</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Demir, H</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G</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 xml:space="preserve">Yntema, </w:t>
      </w:r>
      <w:r w:rsidRPr="00A070D3">
        <w:rPr>
          <w:rStyle w:val="Kpr"/>
          <w:rFonts w:ascii="Times New Roman" w:hAnsi="Times New Roman"/>
          <w:b/>
          <w:color w:val="000000"/>
          <w:szCs w:val="24"/>
        </w:rPr>
        <w:t>A</w:t>
      </w:r>
      <w:r>
        <w:rPr>
          <w:rStyle w:val="Kpr"/>
          <w:rFonts w:ascii="Times New Roman" w:hAnsi="Times New Roman"/>
          <w:b/>
          <w:color w:val="000000"/>
          <w:szCs w:val="24"/>
        </w:rPr>
        <w:t>.</w:t>
      </w:r>
      <w:r w:rsidRPr="00A070D3">
        <w:rPr>
          <w:rStyle w:val="Kpr"/>
          <w:rFonts w:ascii="Times New Roman" w:hAnsi="Times New Roman"/>
          <w:b/>
          <w:color w:val="000000"/>
          <w:szCs w:val="24"/>
        </w:rPr>
        <w:t>Altıncık</w:t>
      </w:r>
      <w:r w:rsidRPr="00A070D3">
        <w:rPr>
          <w:rStyle w:val="Kpr"/>
          <w:rFonts w:ascii="Times New Roman" w:hAnsi="Times New Roman"/>
          <w:color w:val="000000"/>
          <w:szCs w:val="24"/>
          <w:u w:val="none"/>
        </w:rPr>
        <w:t>, E</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Böber.</w:t>
      </w:r>
      <w:r w:rsidRPr="00A070D3">
        <w:rPr>
          <w:rFonts w:ascii="Times New Roman" w:hAnsi="Times New Roman"/>
          <w:color w:val="000000"/>
          <w:szCs w:val="24"/>
        </w:rPr>
        <w:t xml:space="preserve"> A mother and son with Noonan syndrome resulting from PTPN11 mutation: first report of moleculary proven cases from Turkey. Turkish Journal of Pediatrics, 2010;52:321-324</w:t>
      </w:r>
    </w:p>
    <w:p w14:paraId="72FA4115" w14:textId="77777777" w:rsidR="00323E34" w:rsidRPr="00A070D3" w:rsidRDefault="00323E34" w:rsidP="00815A56">
      <w:pPr>
        <w:pStyle w:val="GvdeMetni"/>
        <w:numPr>
          <w:ilvl w:val="0"/>
          <w:numId w:val="24"/>
        </w:numPr>
        <w:jc w:val="both"/>
        <w:rPr>
          <w:rFonts w:ascii="Times New Roman" w:hAnsi="Times New Roman"/>
          <w:color w:val="000000"/>
          <w:szCs w:val="24"/>
        </w:rPr>
      </w:pPr>
      <w:r w:rsidRPr="00A070D3">
        <w:rPr>
          <w:rFonts w:ascii="Times New Roman" w:hAnsi="Times New Roman"/>
          <w:color w:val="000000"/>
          <w:szCs w:val="24"/>
        </w:rPr>
        <w:t xml:space="preserve">G. Catli, A. Abaci, K. Demir, E. Ulusoy, </w:t>
      </w:r>
      <w:r w:rsidRPr="00A070D3">
        <w:rPr>
          <w:rFonts w:ascii="Times New Roman" w:hAnsi="Times New Roman"/>
          <w:b/>
          <w:color w:val="000000"/>
          <w:szCs w:val="24"/>
          <w:u w:val="single"/>
        </w:rPr>
        <w:t>A.</w:t>
      </w:r>
      <w:r w:rsidRPr="00A070D3">
        <w:rPr>
          <w:rFonts w:ascii="Times New Roman" w:hAnsi="Times New Roman"/>
          <w:color w:val="000000"/>
          <w:szCs w:val="24"/>
          <w:u w:val="single"/>
        </w:rPr>
        <w:t xml:space="preserve"> </w:t>
      </w:r>
      <w:r w:rsidRPr="00A070D3">
        <w:rPr>
          <w:rFonts w:ascii="Times New Roman" w:hAnsi="Times New Roman"/>
          <w:b/>
          <w:color w:val="000000"/>
          <w:szCs w:val="24"/>
          <w:u w:val="single"/>
        </w:rPr>
        <w:t>Altıncık</w:t>
      </w:r>
      <w:r w:rsidRPr="00A070D3">
        <w:rPr>
          <w:rFonts w:ascii="Times New Roman" w:hAnsi="Times New Roman"/>
          <w:color w:val="000000"/>
          <w:szCs w:val="24"/>
        </w:rPr>
        <w:t>, A.Buyukgebiz, E. Bober. Clinical profile and etiologies of children with central diabetes insipidus: a single-center experience from Turkey. Journal of Pediatric  Endocrinology and Metabolism, 2012, 499-502</w:t>
      </w:r>
    </w:p>
    <w:p w14:paraId="059FC9F4" w14:textId="77777777" w:rsidR="00323E34" w:rsidRPr="00A070D3" w:rsidRDefault="00323E34" w:rsidP="00815A56">
      <w:pPr>
        <w:numPr>
          <w:ilvl w:val="0"/>
          <w:numId w:val="24"/>
        </w:numPr>
        <w:spacing w:before="100" w:beforeAutospacing="1" w:after="100" w:afterAutospacing="1" w:line="360" w:lineRule="auto"/>
        <w:jc w:val="both"/>
        <w:rPr>
          <w:color w:val="000000"/>
        </w:rPr>
      </w:pPr>
      <w:r w:rsidRPr="00A070D3">
        <w:rPr>
          <w:color w:val="000000"/>
        </w:rPr>
        <w:t xml:space="preserve">G. Çatlı, A. Abacı, H.C. Hartmut Neuman, </w:t>
      </w:r>
      <w:r w:rsidRPr="00A070D3">
        <w:rPr>
          <w:b/>
          <w:color w:val="000000"/>
          <w:u w:val="single"/>
        </w:rPr>
        <w:t>A. Altıncık</w:t>
      </w:r>
      <w:r w:rsidRPr="00A070D3">
        <w:rPr>
          <w:color w:val="000000"/>
        </w:rPr>
        <w:t>, K. Demir, E. Böber. Bilateral pheochromocytoma as first manifestation of von Hippel-Lindau disease: a case report. Turkish Journal of Pediatrics</w:t>
      </w:r>
      <w:r w:rsidRPr="00A070D3">
        <w:rPr>
          <w:color w:val="000000"/>
          <w:lang w:val="tr-TR"/>
        </w:rPr>
        <w:t xml:space="preserve">. </w:t>
      </w:r>
      <w:r w:rsidRPr="00A070D3">
        <w:rPr>
          <w:color w:val="000000"/>
        </w:rPr>
        <w:t>201</w:t>
      </w:r>
      <w:r w:rsidRPr="00A070D3">
        <w:rPr>
          <w:color w:val="000000"/>
          <w:lang w:val="tr-TR"/>
        </w:rPr>
        <w:t>2;54:</w:t>
      </w:r>
      <w:r w:rsidRPr="00A070D3">
        <w:rPr>
          <w:color w:val="000000"/>
        </w:rPr>
        <w:t>532-535</w:t>
      </w:r>
    </w:p>
    <w:p w14:paraId="5E134AEA" w14:textId="77777777" w:rsidR="00323E34" w:rsidRPr="00A070D3" w:rsidRDefault="00323E34" w:rsidP="00815A56">
      <w:pPr>
        <w:pStyle w:val="GvdeMetni"/>
        <w:numPr>
          <w:ilvl w:val="0"/>
          <w:numId w:val="24"/>
        </w:numPr>
        <w:jc w:val="both"/>
        <w:rPr>
          <w:rFonts w:ascii="Times New Roman" w:hAnsi="Times New Roman"/>
          <w:color w:val="000000"/>
          <w:szCs w:val="24"/>
        </w:rPr>
      </w:pPr>
      <w:r w:rsidRPr="00A070D3">
        <w:rPr>
          <w:rStyle w:val="Kpr"/>
          <w:rFonts w:ascii="Times New Roman" w:hAnsi="Times New Roman"/>
          <w:b/>
          <w:color w:val="000000"/>
          <w:szCs w:val="24"/>
        </w:rPr>
        <w:t>A</w:t>
      </w:r>
      <w:r>
        <w:rPr>
          <w:rStyle w:val="Kpr"/>
          <w:rFonts w:ascii="Times New Roman" w:hAnsi="Times New Roman"/>
          <w:b/>
          <w:color w:val="000000"/>
          <w:szCs w:val="24"/>
        </w:rPr>
        <w:t>.</w:t>
      </w:r>
      <w:r w:rsidRPr="00A070D3">
        <w:rPr>
          <w:rStyle w:val="Kpr"/>
          <w:rFonts w:ascii="Times New Roman" w:hAnsi="Times New Roman"/>
          <w:b/>
          <w:color w:val="000000"/>
          <w:szCs w:val="24"/>
        </w:rPr>
        <w:t>Altıncık</w:t>
      </w:r>
      <w:r w:rsidRPr="00A070D3">
        <w:rPr>
          <w:rStyle w:val="Kpr"/>
          <w:rFonts w:ascii="Times New Roman" w:hAnsi="Times New Roman"/>
          <w:color w:val="000000"/>
          <w:szCs w:val="24"/>
          <w:u w:val="none"/>
        </w:rPr>
        <w:t>, F</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Sönmez, N</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 xml:space="preserve">Semerci, </w:t>
      </w:r>
      <w:r>
        <w:rPr>
          <w:rStyle w:val="Kpr"/>
          <w:rFonts w:ascii="Times New Roman" w:hAnsi="Times New Roman"/>
          <w:color w:val="000000"/>
          <w:szCs w:val="24"/>
          <w:u w:val="none"/>
        </w:rPr>
        <w:t>Ç.</w:t>
      </w:r>
      <w:r w:rsidRPr="00A070D3">
        <w:rPr>
          <w:rStyle w:val="Kpr"/>
          <w:rFonts w:ascii="Times New Roman" w:hAnsi="Times New Roman"/>
          <w:color w:val="000000"/>
          <w:szCs w:val="24"/>
          <w:u w:val="none"/>
        </w:rPr>
        <w:t>Yenisey.</w:t>
      </w:r>
      <w:r w:rsidRPr="00A070D3">
        <w:rPr>
          <w:rFonts w:ascii="Times New Roman" w:hAnsi="Times New Roman"/>
          <w:color w:val="000000"/>
          <w:szCs w:val="24"/>
        </w:rPr>
        <w:t xml:space="preserve"> The relationship between urinary tract infection and calcium excretion in children. Turkish Journal of Pediatrics. 2012;54 (4):387-392</w:t>
      </w:r>
    </w:p>
    <w:p w14:paraId="252DD278" w14:textId="77777777" w:rsidR="00323E34" w:rsidRPr="00A070D3" w:rsidRDefault="00323E34" w:rsidP="00815A56">
      <w:pPr>
        <w:pStyle w:val="GvdeMetni"/>
        <w:numPr>
          <w:ilvl w:val="0"/>
          <w:numId w:val="24"/>
        </w:numPr>
        <w:jc w:val="both"/>
        <w:rPr>
          <w:rFonts w:ascii="Times New Roman" w:hAnsi="Times New Roman"/>
          <w:color w:val="000000"/>
          <w:szCs w:val="24"/>
        </w:rPr>
      </w:pPr>
      <w:r w:rsidRPr="00A070D3">
        <w:rPr>
          <w:rStyle w:val="Kpr"/>
          <w:rFonts w:ascii="Times New Roman" w:hAnsi="Times New Roman"/>
          <w:color w:val="000000"/>
          <w:szCs w:val="24"/>
          <w:u w:val="none"/>
        </w:rPr>
        <w:t>K</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Demir, A</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Abaci, T</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 xml:space="preserve">Küme, </w:t>
      </w:r>
      <w:r w:rsidRPr="00A070D3">
        <w:rPr>
          <w:rStyle w:val="Kpr"/>
          <w:rFonts w:ascii="Times New Roman" w:hAnsi="Times New Roman"/>
          <w:b/>
          <w:color w:val="000000"/>
          <w:szCs w:val="24"/>
        </w:rPr>
        <w:t>A</w:t>
      </w:r>
      <w:r>
        <w:rPr>
          <w:rStyle w:val="Kpr"/>
          <w:rFonts w:ascii="Times New Roman" w:hAnsi="Times New Roman"/>
          <w:b/>
          <w:color w:val="000000"/>
          <w:szCs w:val="24"/>
        </w:rPr>
        <w:t>.</w:t>
      </w:r>
      <w:r w:rsidRPr="00A070D3">
        <w:rPr>
          <w:rStyle w:val="Kpr"/>
          <w:rFonts w:ascii="Times New Roman" w:hAnsi="Times New Roman"/>
          <w:b/>
          <w:color w:val="000000"/>
          <w:szCs w:val="24"/>
        </w:rPr>
        <w:t>Altıncık</w:t>
      </w:r>
      <w:r w:rsidRPr="00A070D3">
        <w:rPr>
          <w:rStyle w:val="Kpr"/>
          <w:rFonts w:ascii="Times New Roman" w:hAnsi="Times New Roman"/>
          <w:color w:val="000000"/>
          <w:szCs w:val="24"/>
          <w:u w:val="none"/>
        </w:rPr>
        <w:t>, G</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Catli, E</w:t>
      </w:r>
      <w:r>
        <w:rPr>
          <w:rStyle w:val="Kpr"/>
          <w:rFonts w:ascii="Times New Roman" w:hAnsi="Times New Roman"/>
          <w:color w:val="000000"/>
          <w:szCs w:val="24"/>
          <w:u w:val="none"/>
        </w:rPr>
        <w:t>.</w:t>
      </w:r>
      <w:r w:rsidRPr="00A070D3">
        <w:rPr>
          <w:rStyle w:val="Kpr"/>
          <w:rFonts w:ascii="Times New Roman" w:hAnsi="Times New Roman"/>
          <w:color w:val="000000"/>
          <w:szCs w:val="24"/>
          <w:u w:val="none"/>
        </w:rPr>
        <w:t>Böber.</w:t>
      </w:r>
      <w:r w:rsidRPr="00A070D3">
        <w:rPr>
          <w:rFonts w:ascii="Times New Roman" w:hAnsi="Times New Roman"/>
          <w:color w:val="000000"/>
          <w:szCs w:val="24"/>
        </w:rPr>
        <w:t xml:space="preserve"> Evaluation of neutrophil gelatinase-associated lipocalin in normoalbuinuric normotensive type 1 diabetic adolescents. Journal of Pediatric  Endocrinology and Metabolism, 2012; 25 (5-6):517-523</w:t>
      </w:r>
    </w:p>
    <w:p w14:paraId="69F008CD" w14:textId="77777777" w:rsidR="00323E34" w:rsidRPr="00A070D3" w:rsidRDefault="00323E34" w:rsidP="00815A56">
      <w:pPr>
        <w:pStyle w:val="GvdeMetni"/>
        <w:numPr>
          <w:ilvl w:val="0"/>
          <w:numId w:val="24"/>
        </w:numPr>
        <w:jc w:val="both"/>
        <w:rPr>
          <w:rFonts w:ascii="Times New Roman" w:hAnsi="Times New Roman"/>
          <w:color w:val="000000"/>
          <w:szCs w:val="24"/>
        </w:rPr>
      </w:pPr>
      <w:r w:rsidRPr="00A070D3">
        <w:rPr>
          <w:rFonts w:ascii="Times New Roman" w:hAnsi="Times New Roman"/>
          <w:b/>
          <w:color w:val="000000"/>
          <w:szCs w:val="24"/>
          <w:u w:val="single"/>
        </w:rPr>
        <w:t>A. Altincik</w:t>
      </w:r>
      <w:r w:rsidRPr="00A070D3">
        <w:rPr>
          <w:rFonts w:ascii="Times New Roman" w:hAnsi="Times New Roman"/>
          <w:color w:val="000000"/>
          <w:szCs w:val="24"/>
        </w:rPr>
        <w:t>, T. Kaname, K. Demir, E. Bober. A novel mutation in a mother and a son with Aarskog-Scott syndrome. Journal of Pediatric  Endocrinology and Metabolism, 2013;26(3-4):385-388</w:t>
      </w:r>
    </w:p>
    <w:p w14:paraId="388E9E0E" w14:textId="77777777" w:rsidR="00323E34" w:rsidRPr="00A070D3" w:rsidRDefault="00323E34" w:rsidP="00815A56">
      <w:pPr>
        <w:pStyle w:val="GvdeMetni"/>
        <w:numPr>
          <w:ilvl w:val="0"/>
          <w:numId w:val="24"/>
        </w:numPr>
        <w:jc w:val="both"/>
        <w:rPr>
          <w:rFonts w:ascii="Times New Roman" w:hAnsi="Times New Roman"/>
          <w:color w:val="000000"/>
          <w:szCs w:val="24"/>
        </w:rPr>
      </w:pPr>
      <w:r w:rsidRPr="00A070D3">
        <w:rPr>
          <w:rFonts w:ascii="Times New Roman" w:hAnsi="Times New Roman"/>
          <w:color w:val="000000"/>
          <w:szCs w:val="24"/>
        </w:rPr>
        <w:t xml:space="preserve">D. G. Simsek, Z. Aycan, S. Ozen, S. Cetinkaya, C. Kara, S. Abalı, K. Demir, O. Tunç, A. Uçaktürk, G. Asar, F. Baş, E. Cetinkaya, M. Aydın, G. Karagüzel, Z. Orbak, Z. Sıklar, </w:t>
      </w:r>
      <w:r w:rsidRPr="00A070D3">
        <w:rPr>
          <w:rFonts w:ascii="Times New Roman" w:hAnsi="Times New Roman"/>
          <w:b/>
          <w:color w:val="000000"/>
          <w:szCs w:val="24"/>
          <w:u w:val="single"/>
        </w:rPr>
        <w:t>A. Altıncık</w:t>
      </w:r>
      <w:r w:rsidRPr="00A070D3">
        <w:rPr>
          <w:rFonts w:ascii="Times New Roman" w:hAnsi="Times New Roman"/>
          <w:color w:val="000000"/>
          <w:szCs w:val="24"/>
        </w:rPr>
        <w:t>, A. Okten, B. Ozkan, G. Ocal, S. Semiz, I. Arslanoğlu, O. Evliyaoğlu, R. Bundak, S. Darcan. Diabetes care, glycemic control, complications and concomitant autoimmune diseases in children with type 1 diabetes in Turkey: A multicenter study. Journal of Clinical Research in Pediatric Endocrinology 2013;5(1): 20-26</w:t>
      </w:r>
    </w:p>
    <w:p w14:paraId="5252430C" w14:textId="77777777" w:rsidR="00323E34" w:rsidRPr="00A070D3" w:rsidRDefault="00323E34" w:rsidP="00815A56">
      <w:pPr>
        <w:numPr>
          <w:ilvl w:val="0"/>
          <w:numId w:val="24"/>
        </w:numPr>
        <w:spacing w:before="100" w:beforeAutospacing="1" w:after="100" w:afterAutospacing="1" w:line="360" w:lineRule="auto"/>
        <w:jc w:val="both"/>
        <w:rPr>
          <w:color w:val="000000"/>
        </w:rPr>
      </w:pPr>
      <w:r w:rsidRPr="00A070D3">
        <w:rPr>
          <w:color w:val="000000"/>
        </w:rPr>
        <w:lastRenderedPageBreak/>
        <w:t>G.</w:t>
      </w:r>
      <w:r>
        <w:rPr>
          <w:color w:val="000000"/>
        </w:rPr>
        <w:t xml:space="preserve">Catli, </w:t>
      </w:r>
      <w:r w:rsidRPr="00A070D3">
        <w:rPr>
          <w:color w:val="000000"/>
        </w:rPr>
        <w:t xml:space="preserve">A.Abaci, </w:t>
      </w:r>
      <w:r w:rsidRPr="00A070D3">
        <w:rPr>
          <w:b/>
          <w:color w:val="000000"/>
          <w:u w:val="single"/>
        </w:rPr>
        <w:t>A.Altıncık</w:t>
      </w:r>
      <w:r>
        <w:rPr>
          <w:color w:val="000000"/>
        </w:rPr>
        <w:t>, K.</w:t>
      </w:r>
      <w:r w:rsidRPr="00A070D3">
        <w:rPr>
          <w:color w:val="000000"/>
        </w:rPr>
        <w:t>Demir, S.Can, A.Buyukgebiz, E.Bober</w:t>
      </w:r>
      <w:r w:rsidRPr="00A070D3">
        <w:rPr>
          <w:color w:val="000000"/>
          <w:lang w:val="tr-TR"/>
        </w:rPr>
        <w:t xml:space="preserve">. </w:t>
      </w:r>
      <w:r w:rsidRPr="00A070D3">
        <w:rPr>
          <w:color w:val="000000"/>
        </w:rPr>
        <w:t>Hyperprolactinemia in children: clinical features and long-term results. Journal of Pediatric  Endocrinology and Metabolism</w:t>
      </w:r>
      <w:r w:rsidRPr="00A070D3">
        <w:rPr>
          <w:color w:val="000000"/>
          <w:lang w:val="tr-TR"/>
        </w:rPr>
        <w:t>,</w:t>
      </w:r>
      <w:r w:rsidRPr="00A070D3">
        <w:rPr>
          <w:color w:val="000000"/>
        </w:rPr>
        <w:t xml:space="preserve"> 2012</w:t>
      </w:r>
      <w:r w:rsidRPr="00A070D3">
        <w:rPr>
          <w:color w:val="000000"/>
          <w:lang w:val="tr-TR"/>
        </w:rPr>
        <w:t xml:space="preserve">; </w:t>
      </w:r>
      <w:r w:rsidRPr="00A070D3">
        <w:rPr>
          <w:color w:val="000000"/>
        </w:rPr>
        <w:t xml:space="preserve">1123-1128 </w:t>
      </w:r>
    </w:p>
    <w:p w14:paraId="38E2F389" w14:textId="77777777" w:rsidR="00323E34" w:rsidRPr="00A070D3" w:rsidRDefault="00323E34" w:rsidP="00815A56">
      <w:pPr>
        <w:numPr>
          <w:ilvl w:val="0"/>
          <w:numId w:val="24"/>
        </w:numPr>
        <w:spacing w:before="100" w:beforeAutospacing="1" w:after="100" w:afterAutospacing="1" w:line="360" w:lineRule="auto"/>
        <w:jc w:val="both"/>
        <w:rPr>
          <w:color w:val="000000"/>
          <w:lang w:val="tr-TR"/>
        </w:rPr>
      </w:pPr>
      <w:r w:rsidRPr="00A070D3">
        <w:rPr>
          <w:color w:val="000000"/>
        </w:rPr>
        <w:t xml:space="preserve">K. Demir, </w:t>
      </w:r>
      <w:r w:rsidRPr="00A070D3">
        <w:rPr>
          <w:b/>
          <w:color w:val="000000"/>
          <w:u w:val="single"/>
        </w:rPr>
        <w:t>A. Altıncık</w:t>
      </w:r>
      <w:r w:rsidRPr="00A070D3">
        <w:rPr>
          <w:color w:val="000000"/>
        </w:rPr>
        <w:t>, E. Böber. Severe short stature due to 3-M syndrome with a novel OBSL1 gene mutation. Journal of Pediatric  Endocrinology and Metabolism, 2013</w:t>
      </w:r>
      <w:r w:rsidRPr="00A070D3">
        <w:rPr>
          <w:color w:val="000000"/>
          <w:lang w:val="tr-TR"/>
        </w:rPr>
        <w:t>:</w:t>
      </w:r>
      <w:r w:rsidRPr="00A070D3">
        <w:rPr>
          <w:color w:val="000000"/>
        </w:rPr>
        <w:t xml:space="preserve">147-150 </w:t>
      </w:r>
    </w:p>
    <w:p w14:paraId="75A58FE1" w14:textId="77777777" w:rsidR="00323E34" w:rsidRPr="00A070D3" w:rsidRDefault="00323E34" w:rsidP="00815A56">
      <w:pPr>
        <w:numPr>
          <w:ilvl w:val="0"/>
          <w:numId w:val="24"/>
        </w:numPr>
        <w:spacing w:before="100" w:beforeAutospacing="1" w:after="100" w:afterAutospacing="1" w:line="360" w:lineRule="auto"/>
        <w:jc w:val="both"/>
        <w:rPr>
          <w:color w:val="000000"/>
          <w:lang w:val="tr-TR"/>
        </w:rPr>
      </w:pPr>
      <w:r w:rsidRPr="00A070D3">
        <w:rPr>
          <w:b/>
          <w:bCs/>
          <w:color w:val="000000"/>
          <w:u w:val="single"/>
          <w:lang w:val="tr-TR"/>
        </w:rPr>
        <w:t>A</w:t>
      </w:r>
      <w:r>
        <w:rPr>
          <w:b/>
          <w:bCs/>
          <w:color w:val="000000"/>
          <w:u w:val="single"/>
          <w:lang w:val="tr-TR"/>
        </w:rPr>
        <w:t>.</w:t>
      </w:r>
      <w:r w:rsidRPr="00A070D3">
        <w:rPr>
          <w:b/>
          <w:bCs/>
          <w:color w:val="000000"/>
          <w:u w:val="single"/>
          <w:lang w:val="tr-TR"/>
        </w:rPr>
        <w:t>Altıncık</w:t>
      </w:r>
      <w:r w:rsidRPr="00A070D3">
        <w:rPr>
          <w:bCs/>
          <w:color w:val="000000"/>
          <w:lang w:val="tr-TR"/>
        </w:rPr>
        <w:t>, F</w:t>
      </w:r>
      <w:r>
        <w:rPr>
          <w:bCs/>
          <w:color w:val="000000"/>
          <w:lang w:val="tr-TR"/>
        </w:rPr>
        <w:t>.</w:t>
      </w:r>
      <w:r w:rsidRPr="00A070D3">
        <w:rPr>
          <w:bCs/>
          <w:color w:val="000000"/>
          <w:lang w:val="tr-TR"/>
        </w:rPr>
        <w:t>Sönmez,</w:t>
      </w:r>
      <w:r w:rsidRPr="00615DCB">
        <w:rPr>
          <w:bCs/>
          <w:color w:val="000000"/>
          <w:lang w:val="tr-TR"/>
        </w:rPr>
        <w:t xml:space="preserve"> </w:t>
      </w:r>
      <w:r w:rsidRPr="00A070D3">
        <w:rPr>
          <w:bCs/>
          <w:color w:val="000000"/>
          <w:lang w:val="tr-TR"/>
        </w:rPr>
        <w:t>Ç</w:t>
      </w:r>
      <w:r>
        <w:rPr>
          <w:bCs/>
          <w:color w:val="000000"/>
          <w:lang w:val="tr-TR"/>
        </w:rPr>
        <w:t>.</w:t>
      </w:r>
      <w:r w:rsidRPr="00A070D3">
        <w:rPr>
          <w:bCs/>
          <w:color w:val="000000"/>
          <w:lang w:val="tr-TR"/>
        </w:rPr>
        <w:t>Yenisey, S</w:t>
      </w:r>
      <w:r>
        <w:rPr>
          <w:bCs/>
          <w:color w:val="000000"/>
          <w:lang w:val="tr-TR"/>
        </w:rPr>
        <w:t>.</w:t>
      </w:r>
      <w:r w:rsidRPr="00A070D3">
        <w:rPr>
          <w:bCs/>
          <w:color w:val="000000"/>
          <w:lang w:val="tr-TR"/>
        </w:rPr>
        <w:t>Duman, A</w:t>
      </w:r>
      <w:r>
        <w:rPr>
          <w:bCs/>
          <w:color w:val="000000"/>
          <w:lang w:val="tr-TR"/>
        </w:rPr>
        <w:t>.</w:t>
      </w:r>
      <w:r w:rsidRPr="00A070D3">
        <w:rPr>
          <w:bCs/>
          <w:color w:val="000000"/>
          <w:lang w:val="tr-TR"/>
        </w:rPr>
        <w:t>Can, N</w:t>
      </w:r>
      <w:r>
        <w:rPr>
          <w:bCs/>
          <w:color w:val="000000"/>
          <w:lang w:val="tr-TR"/>
        </w:rPr>
        <w:t>.</w:t>
      </w:r>
      <w:r w:rsidRPr="00A070D3">
        <w:rPr>
          <w:bCs/>
          <w:color w:val="000000"/>
          <w:lang w:val="tr-TR"/>
        </w:rPr>
        <w:t>Akev, S</w:t>
      </w:r>
      <w:r>
        <w:rPr>
          <w:bCs/>
          <w:color w:val="000000"/>
          <w:lang w:val="tr-TR"/>
        </w:rPr>
        <w:t>.</w:t>
      </w:r>
      <w:r w:rsidRPr="00A070D3">
        <w:rPr>
          <w:bCs/>
          <w:color w:val="000000"/>
          <w:lang w:val="tr-TR"/>
        </w:rPr>
        <w:t>Kırdar, M</w:t>
      </w:r>
      <w:r>
        <w:rPr>
          <w:bCs/>
          <w:color w:val="000000"/>
          <w:lang w:val="tr-TR"/>
        </w:rPr>
        <w:t>.</w:t>
      </w:r>
      <w:r w:rsidRPr="00A070D3">
        <w:rPr>
          <w:bCs/>
          <w:color w:val="000000"/>
          <w:lang w:val="tr-TR"/>
        </w:rPr>
        <w:t xml:space="preserve">Sezak. </w:t>
      </w:r>
      <w:r w:rsidRPr="00A070D3">
        <w:rPr>
          <w:color w:val="000000"/>
        </w:rPr>
        <w:t xml:space="preserve">Effects Of </w:t>
      </w:r>
      <w:r w:rsidRPr="00A070D3">
        <w:rPr>
          <w:i/>
          <w:color w:val="000000"/>
        </w:rPr>
        <w:t>Aloe Vera</w:t>
      </w:r>
      <w:r w:rsidRPr="00A070D3">
        <w:rPr>
          <w:color w:val="000000"/>
        </w:rPr>
        <w:t xml:space="preserve"> Leaf Gel Extract On A Rat Peritonitis Model</w:t>
      </w:r>
      <w:r w:rsidRPr="00A070D3">
        <w:rPr>
          <w:color w:val="000000"/>
          <w:lang w:val="tr-TR"/>
        </w:rPr>
        <w:t>. Indian Journal of Pharmacology, 2014,May-Jun, 46(3):322-377</w:t>
      </w:r>
    </w:p>
    <w:p w14:paraId="6B8DA505" w14:textId="77777777" w:rsidR="00323E34" w:rsidRPr="00A070D3" w:rsidRDefault="00323E34" w:rsidP="00815A56">
      <w:pPr>
        <w:numPr>
          <w:ilvl w:val="0"/>
          <w:numId w:val="24"/>
        </w:numPr>
        <w:spacing w:before="100" w:beforeAutospacing="1" w:after="100" w:afterAutospacing="1" w:line="360" w:lineRule="auto"/>
        <w:jc w:val="both"/>
        <w:rPr>
          <w:color w:val="000000"/>
        </w:rPr>
      </w:pPr>
      <w:r w:rsidRPr="00A070D3">
        <w:rPr>
          <w:bCs/>
          <w:color w:val="000000"/>
          <w:lang w:val="tr-TR"/>
        </w:rPr>
        <w:t>G</w:t>
      </w:r>
      <w:r>
        <w:rPr>
          <w:bCs/>
          <w:color w:val="000000"/>
          <w:lang w:val="tr-TR"/>
        </w:rPr>
        <w:t>.</w:t>
      </w:r>
      <w:r w:rsidRPr="00A070D3">
        <w:rPr>
          <w:bCs/>
          <w:color w:val="000000"/>
          <w:lang w:val="tr-TR"/>
        </w:rPr>
        <w:t xml:space="preserve">Catli, </w:t>
      </w:r>
      <w:r w:rsidRPr="00A070D3">
        <w:rPr>
          <w:b/>
          <w:bCs/>
          <w:color w:val="000000"/>
          <w:u w:val="single"/>
          <w:lang w:val="tr-TR"/>
        </w:rPr>
        <w:t>A</w:t>
      </w:r>
      <w:r>
        <w:rPr>
          <w:b/>
          <w:bCs/>
          <w:color w:val="000000"/>
          <w:u w:val="single"/>
          <w:lang w:val="tr-TR"/>
        </w:rPr>
        <w:t>.</w:t>
      </w:r>
      <w:r w:rsidRPr="00A070D3">
        <w:rPr>
          <w:b/>
          <w:bCs/>
          <w:color w:val="000000"/>
          <w:u w:val="single"/>
          <w:lang w:val="tr-TR"/>
        </w:rPr>
        <w:t>Altıncık</w:t>
      </w:r>
      <w:r w:rsidRPr="00A070D3">
        <w:rPr>
          <w:bCs/>
          <w:color w:val="000000"/>
          <w:lang w:val="tr-TR"/>
        </w:rPr>
        <w:t>, A</w:t>
      </w:r>
      <w:r>
        <w:rPr>
          <w:bCs/>
          <w:color w:val="000000"/>
          <w:lang w:val="tr-TR"/>
        </w:rPr>
        <w:t>.</w:t>
      </w:r>
      <w:r w:rsidRPr="00A070D3">
        <w:rPr>
          <w:bCs/>
          <w:color w:val="000000"/>
          <w:lang w:val="tr-TR"/>
        </w:rPr>
        <w:t>Anık, K</w:t>
      </w:r>
      <w:r>
        <w:rPr>
          <w:bCs/>
          <w:color w:val="000000"/>
          <w:lang w:val="tr-TR"/>
        </w:rPr>
        <w:t>.</w:t>
      </w:r>
      <w:r w:rsidRPr="00A070D3">
        <w:rPr>
          <w:bCs/>
          <w:color w:val="000000"/>
          <w:lang w:val="tr-TR"/>
        </w:rPr>
        <w:t>Demir, H</w:t>
      </w:r>
      <w:r>
        <w:rPr>
          <w:bCs/>
          <w:color w:val="000000"/>
          <w:lang w:val="tr-TR"/>
        </w:rPr>
        <w:t>.</w:t>
      </w:r>
      <w:r w:rsidRPr="00A070D3">
        <w:rPr>
          <w:bCs/>
          <w:color w:val="000000"/>
          <w:lang w:val="tr-TR"/>
        </w:rPr>
        <w:t>Güleryüz, A</w:t>
      </w:r>
      <w:r>
        <w:rPr>
          <w:bCs/>
          <w:color w:val="000000"/>
          <w:lang w:val="tr-TR"/>
        </w:rPr>
        <w:t>.</w:t>
      </w:r>
      <w:r w:rsidRPr="00A070D3">
        <w:rPr>
          <w:bCs/>
          <w:color w:val="000000"/>
          <w:lang w:val="tr-TR"/>
        </w:rPr>
        <w:t>Abacı, E</w:t>
      </w:r>
      <w:r>
        <w:rPr>
          <w:bCs/>
          <w:color w:val="000000"/>
          <w:lang w:val="tr-TR"/>
        </w:rPr>
        <w:t>.</w:t>
      </w:r>
      <w:r w:rsidRPr="00A070D3">
        <w:rPr>
          <w:bCs/>
          <w:color w:val="000000"/>
          <w:lang w:val="tr-TR"/>
        </w:rPr>
        <w:t>Böber. Acceleration of puberty during growth hormone theraphy in a cild with septo-optic dysplasia.</w:t>
      </w:r>
      <w:r w:rsidRPr="00A070D3">
        <w:rPr>
          <w:color w:val="000000"/>
        </w:rPr>
        <w:t xml:space="preserve"> Journal of Clinical Research in Pediatric Endocrinology</w:t>
      </w:r>
      <w:r w:rsidRPr="00A070D3">
        <w:rPr>
          <w:color w:val="000000"/>
          <w:lang w:val="tr-TR"/>
        </w:rPr>
        <w:t>,</w:t>
      </w:r>
      <w:r w:rsidRPr="00A070D3">
        <w:rPr>
          <w:bCs/>
          <w:color w:val="000000"/>
          <w:lang w:val="tr-TR"/>
        </w:rPr>
        <w:t xml:space="preserve"> 2014;6 (2):116-118</w:t>
      </w:r>
    </w:p>
    <w:p w14:paraId="34009B71" w14:textId="77777777" w:rsidR="00323E34" w:rsidRDefault="00323E34" w:rsidP="00815A56">
      <w:pPr>
        <w:numPr>
          <w:ilvl w:val="0"/>
          <w:numId w:val="24"/>
        </w:numPr>
        <w:spacing w:before="100" w:beforeAutospacing="1" w:after="100" w:afterAutospacing="1" w:line="360" w:lineRule="auto"/>
        <w:jc w:val="both"/>
        <w:rPr>
          <w:color w:val="000000"/>
          <w:shd w:val="clear" w:color="auto" w:fill="FFFFFF"/>
        </w:rPr>
      </w:pPr>
      <w:r w:rsidRPr="00A070D3">
        <w:rPr>
          <w:color w:val="000000"/>
          <w:shd w:val="clear" w:color="auto" w:fill="FFFFFF"/>
        </w:rPr>
        <w:t>A</w:t>
      </w:r>
      <w:r>
        <w:rPr>
          <w:color w:val="000000"/>
          <w:shd w:val="clear" w:color="auto" w:fill="FFFFFF"/>
          <w:lang w:val="tr-TR"/>
        </w:rPr>
        <w:t>.</w:t>
      </w:r>
      <w:r w:rsidRPr="00A070D3">
        <w:rPr>
          <w:color w:val="000000"/>
          <w:shd w:val="clear" w:color="auto" w:fill="FFFFFF"/>
        </w:rPr>
        <w:t>Anık, G</w:t>
      </w:r>
      <w:r>
        <w:rPr>
          <w:color w:val="000000"/>
          <w:shd w:val="clear" w:color="auto" w:fill="FFFFFF"/>
          <w:lang w:val="tr-TR"/>
        </w:rPr>
        <w:t>.</w:t>
      </w:r>
      <w:r w:rsidRPr="00A070D3">
        <w:rPr>
          <w:color w:val="000000"/>
          <w:shd w:val="clear" w:color="auto" w:fill="FFFFFF"/>
        </w:rPr>
        <w:t>Çatlı, A</w:t>
      </w:r>
      <w:r>
        <w:rPr>
          <w:color w:val="000000"/>
          <w:shd w:val="clear" w:color="auto" w:fill="FFFFFF"/>
          <w:lang w:val="tr-TR"/>
        </w:rPr>
        <w:t>.</w:t>
      </w:r>
      <w:r w:rsidRPr="00A070D3">
        <w:rPr>
          <w:color w:val="000000"/>
          <w:shd w:val="clear" w:color="auto" w:fill="FFFFFF"/>
        </w:rPr>
        <w:t>Abacı, E</w:t>
      </w:r>
      <w:r>
        <w:rPr>
          <w:color w:val="000000"/>
          <w:shd w:val="clear" w:color="auto" w:fill="FFFFFF"/>
          <w:lang w:val="tr-TR"/>
        </w:rPr>
        <w:t>.</w:t>
      </w:r>
      <w:r w:rsidRPr="00A070D3">
        <w:rPr>
          <w:color w:val="000000"/>
          <w:shd w:val="clear" w:color="auto" w:fill="FFFFFF"/>
        </w:rPr>
        <w:t>Sarı, E</w:t>
      </w:r>
      <w:r>
        <w:rPr>
          <w:color w:val="000000"/>
          <w:shd w:val="clear" w:color="auto" w:fill="FFFFFF"/>
          <w:lang w:val="tr-TR"/>
        </w:rPr>
        <w:t>.</w:t>
      </w:r>
      <w:r w:rsidRPr="00A070D3">
        <w:rPr>
          <w:color w:val="000000"/>
          <w:shd w:val="clear" w:color="auto" w:fill="FFFFFF"/>
        </w:rPr>
        <w:t>Yeşilkaya, H</w:t>
      </w:r>
      <w:r>
        <w:rPr>
          <w:color w:val="000000"/>
          <w:shd w:val="clear" w:color="auto" w:fill="FFFFFF"/>
          <w:lang w:val="tr-TR"/>
        </w:rPr>
        <w:t>.</w:t>
      </w:r>
      <w:r w:rsidRPr="00A070D3">
        <w:rPr>
          <w:color w:val="000000"/>
          <w:shd w:val="clear" w:color="auto" w:fill="FFFFFF"/>
        </w:rPr>
        <w:t>A</w:t>
      </w:r>
      <w:r>
        <w:rPr>
          <w:color w:val="000000"/>
          <w:shd w:val="clear" w:color="auto" w:fill="FFFFFF"/>
          <w:lang w:val="tr-TR"/>
        </w:rPr>
        <w:t>.</w:t>
      </w:r>
      <w:r w:rsidRPr="00A070D3">
        <w:rPr>
          <w:color w:val="000000"/>
          <w:shd w:val="clear" w:color="auto" w:fill="FFFFFF"/>
        </w:rPr>
        <w:t>Korkmaz, K</w:t>
      </w:r>
      <w:r>
        <w:rPr>
          <w:color w:val="000000"/>
          <w:shd w:val="clear" w:color="auto" w:fill="FFFFFF"/>
          <w:lang w:val="tr-TR"/>
        </w:rPr>
        <w:t>.</w:t>
      </w:r>
      <w:r w:rsidRPr="00A070D3">
        <w:rPr>
          <w:color w:val="000000"/>
          <w:shd w:val="clear" w:color="auto" w:fill="FFFFFF"/>
        </w:rPr>
        <w:t xml:space="preserve">Demir, </w:t>
      </w:r>
      <w:r w:rsidRPr="00A070D3">
        <w:rPr>
          <w:b/>
          <w:color w:val="000000"/>
          <w:u w:val="single"/>
          <w:shd w:val="clear" w:color="auto" w:fill="FFFFFF"/>
        </w:rPr>
        <w:t>A</w:t>
      </w:r>
      <w:r>
        <w:rPr>
          <w:b/>
          <w:color w:val="000000"/>
          <w:u w:val="single"/>
          <w:shd w:val="clear" w:color="auto" w:fill="FFFFFF"/>
          <w:lang w:val="tr-TR"/>
        </w:rPr>
        <w:t>.</w:t>
      </w:r>
      <w:r w:rsidRPr="00A070D3">
        <w:rPr>
          <w:b/>
          <w:color w:val="000000"/>
          <w:u w:val="single"/>
          <w:shd w:val="clear" w:color="auto" w:fill="FFFFFF"/>
        </w:rPr>
        <w:t>Altıncık</w:t>
      </w:r>
      <w:r w:rsidRPr="00A070D3">
        <w:rPr>
          <w:color w:val="000000"/>
          <w:shd w:val="clear" w:color="auto" w:fill="FFFFFF"/>
        </w:rPr>
        <w:t>, H</w:t>
      </w:r>
      <w:r>
        <w:rPr>
          <w:color w:val="000000"/>
          <w:shd w:val="clear" w:color="auto" w:fill="FFFFFF"/>
          <w:lang w:val="tr-TR"/>
        </w:rPr>
        <w:t>.</w:t>
      </w:r>
      <w:r w:rsidRPr="00A070D3">
        <w:rPr>
          <w:color w:val="000000"/>
          <w:shd w:val="clear" w:color="auto" w:fill="FFFFFF"/>
        </w:rPr>
        <w:t>Ü</w:t>
      </w:r>
      <w:r>
        <w:rPr>
          <w:color w:val="000000"/>
          <w:shd w:val="clear" w:color="auto" w:fill="FFFFFF"/>
          <w:lang w:val="tr-TR"/>
        </w:rPr>
        <w:t>.</w:t>
      </w:r>
      <w:r w:rsidRPr="00A070D3">
        <w:rPr>
          <w:color w:val="000000"/>
          <w:shd w:val="clear" w:color="auto" w:fill="FFFFFF"/>
        </w:rPr>
        <w:t>Tuhan, S</w:t>
      </w:r>
      <w:r>
        <w:rPr>
          <w:color w:val="000000"/>
          <w:shd w:val="clear" w:color="auto" w:fill="FFFFFF"/>
        </w:rPr>
        <w:t>.</w:t>
      </w:r>
      <w:r w:rsidRPr="00A070D3">
        <w:rPr>
          <w:color w:val="000000"/>
          <w:shd w:val="clear" w:color="auto" w:fill="FFFFFF"/>
        </w:rPr>
        <w:t>Kızıldağ, B</w:t>
      </w:r>
      <w:r>
        <w:rPr>
          <w:color w:val="000000"/>
          <w:shd w:val="clear" w:color="auto" w:fill="FFFFFF"/>
        </w:rPr>
        <w:t>.</w:t>
      </w:r>
      <w:r w:rsidRPr="00A070D3">
        <w:rPr>
          <w:color w:val="000000"/>
          <w:shd w:val="clear" w:color="auto" w:fill="FFFFFF"/>
        </w:rPr>
        <w:t>Özkan, S</w:t>
      </w:r>
      <w:r>
        <w:rPr>
          <w:color w:val="000000"/>
          <w:shd w:val="clear" w:color="auto" w:fill="FFFFFF"/>
        </w:rPr>
        <w:t>.</w:t>
      </w:r>
      <w:r w:rsidRPr="00A070D3">
        <w:rPr>
          <w:color w:val="000000"/>
          <w:shd w:val="clear" w:color="auto" w:fill="FFFFFF"/>
        </w:rPr>
        <w:t>Ceylaner, E</w:t>
      </w:r>
      <w:r>
        <w:rPr>
          <w:color w:val="000000"/>
          <w:shd w:val="clear" w:color="auto" w:fill="FFFFFF"/>
        </w:rPr>
        <w:t>.</w:t>
      </w:r>
      <w:r w:rsidRPr="00A070D3">
        <w:rPr>
          <w:color w:val="000000"/>
          <w:shd w:val="clear" w:color="auto" w:fill="FFFFFF"/>
        </w:rPr>
        <w:t>Böber.</w:t>
      </w:r>
      <w:r>
        <w:rPr>
          <w:color w:val="000000"/>
          <w:shd w:val="clear" w:color="auto" w:fill="FFFFFF"/>
          <w:lang w:val="tr-TR"/>
        </w:rPr>
        <w:t xml:space="preserve"> </w:t>
      </w:r>
      <w:hyperlink r:id="rId10" w:history="1">
        <w:r w:rsidRPr="00A070D3">
          <w:rPr>
            <w:rStyle w:val="Kpr"/>
            <w:color w:val="000000"/>
            <w:u w:val="none"/>
            <w:shd w:val="clear" w:color="auto" w:fill="FFFFFF"/>
          </w:rPr>
          <w:t>Molecular diagnosis of maturity-onset diabetes of the young (MODY) in Turkish children by using targeted next-generation sequencing.</w:t>
        </w:r>
      </w:hyperlink>
      <w:r w:rsidRPr="00A070D3">
        <w:rPr>
          <w:color w:val="000000"/>
          <w:lang w:val="tr-TR"/>
        </w:rPr>
        <w:t xml:space="preserve"> </w:t>
      </w:r>
      <w:r w:rsidRPr="00A070D3">
        <w:rPr>
          <w:color w:val="000000"/>
        </w:rPr>
        <w:t>Journal of Pediatric  Endocrinology and Metabolism</w:t>
      </w:r>
      <w:r w:rsidRPr="00A070D3">
        <w:rPr>
          <w:color w:val="000000"/>
          <w:shd w:val="clear" w:color="auto" w:fill="FFFFFF"/>
        </w:rPr>
        <w:t>, 2015</w:t>
      </w:r>
      <w:r>
        <w:rPr>
          <w:color w:val="000000"/>
          <w:shd w:val="clear" w:color="auto" w:fill="FFFFFF"/>
          <w:lang w:val="tr-TR"/>
        </w:rPr>
        <w:t>;</w:t>
      </w:r>
      <w:r>
        <w:rPr>
          <w:color w:val="000000"/>
          <w:shd w:val="clear" w:color="auto" w:fill="FFFFFF"/>
        </w:rPr>
        <w:t xml:space="preserve">Nov </w:t>
      </w:r>
      <w:r w:rsidRPr="00EF1503">
        <w:rPr>
          <w:color w:val="000000"/>
          <w:shd w:val="clear" w:color="auto" w:fill="FFFFFF"/>
        </w:rPr>
        <w:t>1;28</w:t>
      </w:r>
      <w:r>
        <w:rPr>
          <w:color w:val="000000"/>
          <w:shd w:val="clear" w:color="auto" w:fill="FFFFFF"/>
          <w:lang w:val="tr-TR"/>
        </w:rPr>
        <w:t xml:space="preserve"> </w:t>
      </w:r>
      <w:r w:rsidRPr="00EF1503">
        <w:rPr>
          <w:color w:val="000000"/>
          <w:shd w:val="clear" w:color="auto" w:fill="FFFFFF"/>
        </w:rPr>
        <w:t xml:space="preserve">(11-12):1265-71. doi: 10.1515/jpem-2014-0430 </w:t>
      </w:r>
    </w:p>
    <w:p w14:paraId="165803D0" w14:textId="77777777" w:rsidR="00323E34" w:rsidRPr="00A070D3" w:rsidRDefault="00323E34" w:rsidP="00815A56">
      <w:pPr>
        <w:numPr>
          <w:ilvl w:val="0"/>
          <w:numId w:val="24"/>
        </w:numPr>
        <w:spacing w:before="100" w:beforeAutospacing="1" w:after="100" w:afterAutospacing="1" w:line="360" w:lineRule="auto"/>
        <w:jc w:val="both"/>
        <w:rPr>
          <w:color w:val="000000"/>
        </w:rPr>
      </w:pPr>
      <w:r w:rsidRPr="00A070D3">
        <w:rPr>
          <w:b/>
          <w:bCs/>
          <w:color w:val="000000"/>
          <w:u w:val="single"/>
          <w:lang w:val="tr-TR"/>
        </w:rPr>
        <w:t>A</w:t>
      </w:r>
      <w:r>
        <w:rPr>
          <w:b/>
          <w:bCs/>
          <w:color w:val="000000"/>
          <w:u w:val="single"/>
          <w:lang w:val="tr-TR"/>
        </w:rPr>
        <w:t>.</w:t>
      </w:r>
      <w:r w:rsidRPr="00A070D3">
        <w:rPr>
          <w:b/>
          <w:bCs/>
          <w:color w:val="000000"/>
          <w:u w:val="single"/>
          <w:lang w:val="tr-TR"/>
        </w:rPr>
        <w:t>Altıncık</w:t>
      </w:r>
      <w:r w:rsidRPr="00A070D3">
        <w:rPr>
          <w:bCs/>
          <w:color w:val="000000"/>
          <w:lang w:val="tr-TR"/>
        </w:rPr>
        <w:t>, K</w:t>
      </w:r>
      <w:r>
        <w:rPr>
          <w:bCs/>
          <w:color w:val="000000"/>
          <w:lang w:val="tr-TR"/>
        </w:rPr>
        <w:t>.</w:t>
      </w:r>
      <w:r w:rsidRPr="00A070D3">
        <w:rPr>
          <w:bCs/>
          <w:color w:val="000000"/>
          <w:lang w:val="tr-TR"/>
        </w:rPr>
        <w:t>Demir, G</w:t>
      </w:r>
      <w:r>
        <w:rPr>
          <w:bCs/>
          <w:color w:val="000000"/>
          <w:lang w:val="tr-TR"/>
        </w:rPr>
        <w:t>.</w:t>
      </w:r>
      <w:r w:rsidRPr="00A070D3">
        <w:rPr>
          <w:bCs/>
          <w:color w:val="000000"/>
          <w:lang w:val="tr-TR"/>
        </w:rPr>
        <w:t>Çatlı, A</w:t>
      </w:r>
      <w:r>
        <w:rPr>
          <w:bCs/>
          <w:color w:val="000000"/>
          <w:lang w:val="tr-TR"/>
        </w:rPr>
        <w:t>.</w:t>
      </w:r>
      <w:r w:rsidRPr="00A070D3">
        <w:rPr>
          <w:bCs/>
          <w:color w:val="000000"/>
          <w:lang w:val="tr-TR"/>
        </w:rPr>
        <w:t>Abacı, E</w:t>
      </w:r>
      <w:r>
        <w:rPr>
          <w:bCs/>
          <w:color w:val="000000"/>
          <w:lang w:val="tr-TR"/>
        </w:rPr>
        <w:t>.</w:t>
      </w:r>
      <w:r w:rsidRPr="00A070D3">
        <w:rPr>
          <w:bCs/>
          <w:color w:val="000000"/>
          <w:lang w:val="tr-TR"/>
        </w:rPr>
        <w:t xml:space="preserve">Böber. The role of thyrotropin-releasing hormone stimulation test in management of hyperthyotropinemia in infants. </w:t>
      </w:r>
      <w:r w:rsidRPr="00A070D3">
        <w:rPr>
          <w:color w:val="000000"/>
        </w:rPr>
        <w:t>Journal of Clinical Research in Pediatric Endocrinology</w:t>
      </w:r>
      <w:r w:rsidRPr="00A070D3">
        <w:rPr>
          <w:bCs/>
          <w:color w:val="000000"/>
          <w:lang w:val="tr-TR"/>
        </w:rPr>
        <w:t>, 2015,7:211-216.</w:t>
      </w:r>
    </w:p>
    <w:p w14:paraId="4996FA29" w14:textId="77777777" w:rsidR="00323E34" w:rsidRPr="00A070D3" w:rsidRDefault="00323E34" w:rsidP="00815A56">
      <w:pPr>
        <w:numPr>
          <w:ilvl w:val="0"/>
          <w:numId w:val="24"/>
        </w:numPr>
        <w:spacing w:before="100" w:beforeAutospacing="1" w:after="100" w:afterAutospacing="1" w:line="360" w:lineRule="auto"/>
        <w:jc w:val="both"/>
        <w:rPr>
          <w:color w:val="000000"/>
        </w:rPr>
      </w:pPr>
      <w:r w:rsidRPr="00A070D3">
        <w:rPr>
          <w:b/>
          <w:bCs/>
          <w:color w:val="000000"/>
          <w:u w:val="single"/>
          <w:lang w:val="tr-TR"/>
        </w:rPr>
        <w:t>A</w:t>
      </w:r>
      <w:r>
        <w:rPr>
          <w:b/>
          <w:bCs/>
          <w:color w:val="000000"/>
          <w:u w:val="single"/>
          <w:lang w:val="tr-TR"/>
        </w:rPr>
        <w:t>.A</w:t>
      </w:r>
      <w:r w:rsidRPr="00A070D3">
        <w:rPr>
          <w:b/>
          <w:bCs/>
          <w:color w:val="000000"/>
          <w:u w:val="single"/>
          <w:lang w:val="tr-TR"/>
        </w:rPr>
        <w:t>ltıncık</w:t>
      </w:r>
      <w:r w:rsidRPr="00A070D3">
        <w:rPr>
          <w:bCs/>
          <w:color w:val="000000"/>
          <w:lang w:val="tr-TR"/>
        </w:rPr>
        <w:t>, O</w:t>
      </w:r>
      <w:r>
        <w:rPr>
          <w:bCs/>
          <w:color w:val="000000"/>
          <w:lang w:val="tr-TR"/>
        </w:rPr>
        <w:t>.</w:t>
      </w:r>
      <w:r w:rsidRPr="00A070D3">
        <w:rPr>
          <w:bCs/>
          <w:color w:val="000000"/>
          <w:lang w:val="tr-TR"/>
        </w:rPr>
        <w:t>Sayın. Evaluation of the r</w:t>
      </w:r>
      <w:r>
        <w:rPr>
          <w:bCs/>
          <w:color w:val="000000"/>
          <w:lang w:val="tr-TR"/>
        </w:rPr>
        <w:t>elationship betwen serum A</w:t>
      </w:r>
      <w:r w:rsidRPr="00A070D3">
        <w:rPr>
          <w:bCs/>
          <w:color w:val="000000"/>
          <w:lang w:val="tr-TR"/>
        </w:rPr>
        <w:t xml:space="preserve">dropin levels and blood ressure in obese children. </w:t>
      </w:r>
      <w:r w:rsidRPr="00A070D3">
        <w:rPr>
          <w:color w:val="000000"/>
        </w:rPr>
        <w:t>Journal of Pediatric  Endocrinology and Metabolism</w:t>
      </w:r>
      <w:r w:rsidRPr="00A070D3">
        <w:rPr>
          <w:bCs/>
          <w:color w:val="000000"/>
          <w:lang w:val="tr-TR"/>
        </w:rPr>
        <w:t>, 2015, Sep 1 28 (9-10):1095-1100</w:t>
      </w:r>
    </w:p>
    <w:p w14:paraId="4007C831" w14:textId="77777777" w:rsidR="00323E34" w:rsidRPr="00815A56" w:rsidRDefault="00323E34" w:rsidP="00815A56">
      <w:pPr>
        <w:numPr>
          <w:ilvl w:val="0"/>
          <w:numId w:val="24"/>
        </w:numPr>
        <w:shd w:val="clear" w:color="auto" w:fill="FFFFFF"/>
        <w:spacing w:before="90" w:beforeAutospacing="1" w:after="90" w:afterAutospacing="1" w:line="360" w:lineRule="auto"/>
        <w:jc w:val="both"/>
        <w:rPr>
          <w:color w:val="000000"/>
          <w:shd w:val="clear" w:color="auto" w:fill="FFFFFF"/>
        </w:rPr>
      </w:pPr>
      <w:r w:rsidRPr="00A070D3">
        <w:rPr>
          <w:b/>
          <w:u w:val="single"/>
          <w:lang w:val="tr-TR"/>
        </w:rPr>
        <w:t>A</w:t>
      </w:r>
      <w:r>
        <w:rPr>
          <w:b/>
          <w:u w:val="single"/>
        </w:rPr>
        <w:t>.</w:t>
      </w:r>
      <w:r w:rsidRPr="00A070D3">
        <w:rPr>
          <w:b/>
          <w:u w:val="single"/>
        </w:rPr>
        <w:t>Altıncık</w:t>
      </w:r>
      <w:r>
        <w:t>, K.P Schlingmann, M.S</w:t>
      </w:r>
      <w:r w:rsidRPr="00A070D3">
        <w:rPr>
          <w:lang w:val="tr-TR"/>
        </w:rPr>
        <w:t xml:space="preserve"> Tosun. </w:t>
      </w:r>
      <w:r w:rsidRPr="00A070D3">
        <w:t>Clinical presentation of a patient with a novel homozygous mutation in the TRPM6 gene</w:t>
      </w:r>
      <w:r w:rsidRPr="00A070D3">
        <w:rPr>
          <w:lang w:val="tr-TR"/>
        </w:rPr>
        <w:t xml:space="preserve">. </w:t>
      </w:r>
      <w:r w:rsidRPr="00A070D3">
        <w:rPr>
          <w:color w:val="000000"/>
        </w:rPr>
        <w:t xml:space="preserve">Journal of Clinical Research in </w:t>
      </w:r>
      <w:r w:rsidRPr="00815A56">
        <w:rPr>
          <w:color w:val="000000"/>
        </w:rPr>
        <w:t>Pediatric Endocrinology</w:t>
      </w:r>
      <w:r w:rsidRPr="00815A56">
        <w:rPr>
          <w:color w:val="000000"/>
          <w:lang w:val="tr-TR"/>
        </w:rPr>
        <w:t xml:space="preserve">, </w:t>
      </w:r>
      <w:r w:rsidRPr="00815A56">
        <w:rPr>
          <w:color w:val="000000"/>
          <w:shd w:val="clear" w:color="auto" w:fill="FFFFFF"/>
        </w:rPr>
        <w:t>2016 Mar 5;8(1):101-4</w:t>
      </w:r>
    </w:p>
    <w:p w14:paraId="0597DCB7" w14:textId="77777777" w:rsidR="00815A56" w:rsidRPr="00815A56" w:rsidRDefault="00323E34" w:rsidP="00D4072F">
      <w:pPr>
        <w:numPr>
          <w:ilvl w:val="0"/>
          <w:numId w:val="24"/>
        </w:numPr>
        <w:shd w:val="clear" w:color="auto" w:fill="FFFFFF"/>
        <w:spacing w:before="90" w:beforeAutospacing="1" w:after="90" w:afterAutospacing="1" w:line="360" w:lineRule="auto"/>
        <w:jc w:val="both"/>
        <w:rPr>
          <w:shd w:val="clear" w:color="auto" w:fill="FFFFFF"/>
          <w:lang w:val="tr-TR"/>
        </w:rPr>
      </w:pPr>
      <w:r w:rsidRPr="00815A56">
        <w:rPr>
          <w:b/>
          <w:u w:val="single"/>
          <w:shd w:val="clear" w:color="auto" w:fill="FFFFFF"/>
        </w:rPr>
        <w:t>Altıncık A</w:t>
      </w:r>
      <w:r w:rsidRPr="00815A56">
        <w:rPr>
          <w:shd w:val="clear" w:color="auto" w:fill="FFFFFF"/>
        </w:rPr>
        <w:t>, Tuğlu B, Demir K, Çatlı G, Abacı A, Böber E</w:t>
      </w:r>
      <w:r w:rsidRPr="00815A56">
        <w:rPr>
          <w:shd w:val="clear" w:color="auto" w:fill="FFFFFF"/>
          <w:lang w:val="tr-TR"/>
        </w:rPr>
        <w:t xml:space="preserve">. </w:t>
      </w:r>
      <w:hyperlink r:id="rId11" w:history="1">
        <w:r w:rsidRPr="00815A56">
          <w:rPr>
            <w:rStyle w:val="Kpr"/>
            <w:color w:val="auto"/>
            <w:u w:val="none"/>
            <w:shd w:val="clear" w:color="auto" w:fill="FFFFFF"/>
          </w:rPr>
          <w:t>Relationship between oxidative stress and blood glucose fluctuations evaluated with daily glucose monitoring in children with type 1 diabetes mellitus.</w:t>
        </w:r>
      </w:hyperlink>
      <w:r w:rsidRPr="00815A56">
        <w:rPr>
          <w:lang w:val="tr-TR"/>
        </w:rPr>
        <w:t xml:space="preserve">  </w:t>
      </w:r>
      <w:r w:rsidRPr="00815A56">
        <w:rPr>
          <w:rStyle w:val="jrnl"/>
          <w:shd w:val="clear" w:color="auto" w:fill="FFFFFF"/>
        </w:rPr>
        <w:t>J Pediatr Endocrinol Metab</w:t>
      </w:r>
      <w:r w:rsidRPr="00815A56">
        <w:rPr>
          <w:shd w:val="clear" w:color="auto" w:fill="FFFFFF"/>
        </w:rPr>
        <w:t>. 2016 Apr 1;29(4):435-9</w:t>
      </w:r>
    </w:p>
    <w:p w14:paraId="2DFB14F3" w14:textId="77777777" w:rsidR="00323E34" w:rsidRPr="00815A56" w:rsidRDefault="00323E34" w:rsidP="00D4072F">
      <w:pPr>
        <w:numPr>
          <w:ilvl w:val="0"/>
          <w:numId w:val="24"/>
        </w:numPr>
        <w:shd w:val="clear" w:color="auto" w:fill="FFFFFF"/>
        <w:spacing w:before="90" w:beforeAutospacing="1" w:after="90" w:afterAutospacing="1" w:line="360" w:lineRule="auto"/>
        <w:jc w:val="both"/>
        <w:rPr>
          <w:shd w:val="clear" w:color="auto" w:fill="FFFFFF"/>
          <w:lang w:val="tr-TR"/>
        </w:rPr>
      </w:pPr>
      <w:r w:rsidRPr="00815A56">
        <w:rPr>
          <w:b/>
          <w:bCs/>
          <w:u w:val="single"/>
          <w:shd w:val="clear" w:color="auto" w:fill="FFFFFF"/>
        </w:rPr>
        <w:t>Altıncık A</w:t>
      </w:r>
      <w:r w:rsidRPr="00815A56">
        <w:rPr>
          <w:shd w:val="clear" w:color="auto" w:fill="FFFFFF"/>
        </w:rPr>
        <w:t>, Akin M.</w:t>
      </w:r>
      <w:r w:rsidRPr="00815A56">
        <w:rPr>
          <w:shd w:val="clear" w:color="auto" w:fill="FFFFFF"/>
          <w:lang w:val="tr-TR"/>
        </w:rPr>
        <w:t xml:space="preserve"> </w:t>
      </w:r>
      <w:hyperlink r:id="rId12" w:history="1">
        <w:r w:rsidRPr="00815A56">
          <w:rPr>
            <w:rStyle w:val="Kpr"/>
            <w:color w:val="auto"/>
            <w:u w:val="none"/>
            <w:shd w:val="clear" w:color="auto" w:fill="FFFFFF"/>
          </w:rPr>
          <w:t>Prevalence of Endocrinopathies in Turkish Children With β-Thalassemia Major: A Single-Center Study.</w:t>
        </w:r>
      </w:hyperlink>
      <w:r w:rsidRPr="00815A56">
        <w:rPr>
          <w:lang w:val="tr-TR"/>
        </w:rPr>
        <w:t xml:space="preserve">  </w:t>
      </w:r>
      <w:hyperlink r:id="rId13" w:tooltip="Journal of pediatric hematology/oncology." w:history="1">
        <w:r w:rsidRPr="00815A56">
          <w:rPr>
            <w:rStyle w:val="Kpr"/>
            <w:color w:val="auto"/>
            <w:u w:val="none"/>
            <w:shd w:val="clear" w:color="auto" w:fill="FFFFFF"/>
          </w:rPr>
          <w:t>J Pediatr Hematol Oncol.</w:t>
        </w:r>
      </w:hyperlink>
      <w:r w:rsidR="00BB495D" w:rsidRPr="00815A56">
        <w:rPr>
          <w:rStyle w:val="apple-converted-space"/>
          <w:shd w:val="clear" w:color="auto" w:fill="FFFFFF"/>
        </w:rPr>
        <w:t xml:space="preserve"> </w:t>
      </w:r>
      <w:r w:rsidRPr="00815A56">
        <w:rPr>
          <w:shd w:val="clear" w:color="auto" w:fill="FFFFFF"/>
        </w:rPr>
        <w:t xml:space="preserve">2016 </w:t>
      </w:r>
      <w:r w:rsidR="00BB495D" w:rsidRPr="00815A56">
        <w:rPr>
          <w:rStyle w:val="apple-converted-space"/>
          <w:color w:val="000000"/>
          <w:shd w:val="clear" w:color="auto" w:fill="FFFFFF"/>
        </w:rPr>
        <w:t xml:space="preserve"> </w:t>
      </w:r>
      <w:r w:rsidRPr="00815A56">
        <w:rPr>
          <w:color w:val="000000"/>
          <w:shd w:val="clear" w:color="auto" w:fill="FFFFFF"/>
        </w:rPr>
        <w:t>Jul;38(5):389-93</w:t>
      </w:r>
    </w:p>
    <w:p w14:paraId="145F7829" w14:textId="77777777" w:rsidR="00601786" w:rsidRPr="00601786" w:rsidRDefault="00601786" w:rsidP="00815A56">
      <w:pPr>
        <w:numPr>
          <w:ilvl w:val="0"/>
          <w:numId w:val="24"/>
        </w:numPr>
        <w:shd w:val="clear" w:color="auto" w:fill="FFFFFF"/>
        <w:spacing w:before="90" w:beforeAutospacing="1" w:after="90" w:afterAutospacing="1" w:line="360" w:lineRule="auto"/>
        <w:jc w:val="both"/>
        <w:rPr>
          <w:bCs/>
          <w:shd w:val="clear" w:color="auto" w:fill="FFFFFF"/>
          <w:lang w:val="tr-TR"/>
        </w:rPr>
      </w:pPr>
      <w:r w:rsidRPr="00601786">
        <w:rPr>
          <w:b/>
          <w:bCs/>
          <w:shd w:val="clear" w:color="auto" w:fill="FFFFFF"/>
          <w:lang w:val="tr-TR"/>
        </w:rPr>
        <w:lastRenderedPageBreak/>
        <w:t>A22</w:t>
      </w:r>
      <w:r w:rsidRPr="00601786">
        <w:rPr>
          <w:bCs/>
          <w:shd w:val="clear" w:color="auto" w:fill="FFFFFF"/>
          <w:lang w:val="tr-TR"/>
        </w:rPr>
        <w:t xml:space="preserve">. </w:t>
      </w:r>
      <w:r w:rsidRPr="00601786">
        <w:rPr>
          <w:b/>
          <w:bCs/>
          <w:shd w:val="clear" w:color="auto" w:fill="FFFFFF"/>
          <w:lang w:val="tr-TR"/>
        </w:rPr>
        <w:t>Altıncık A</w:t>
      </w:r>
      <w:r w:rsidR="005F1620">
        <w:rPr>
          <w:bCs/>
          <w:shd w:val="clear" w:color="auto" w:fill="FFFFFF"/>
          <w:lang w:val="tr-TR"/>
        </w:rPr>
        <w:t xml:space="preserve">, Sayın O. </w:t>
      </w:r>
      <w:r w:rsidRPr="00601786">
        <w:rPr>
          <w:bCs/>
          <w:shd w:val="clear" w:color="auto" w:fill="FFFFFF"/>
        </w:rPr>
        <w:t>Serum Nesfatin-1 Levels in Girls with Idiopathic Central Precocious Puberty.</w:t>
      </w:r>
      <w:r w:rsidRPr="00601786">
        <w:rPr>
          <w:bCs/>
          <w:shd w:val="clear" w:color="auto" w:fill="FFFFFF"/>
          <w:lang w:val="tr-TR"/>
        </w:rPr>
        <w:t xml:space="preserve"> </w:t>
      </w:r>
      <w:hyperlink r:id="rId14" w:tooltip="Journal of clinical research in pediatric endocrinology." w:history="1">
        <w:r w:rsidRPr="00601786">
          <w:rPr>
            <w:rStyle w:val="Kpr"/>
            <w:bCs/>
            <w:color w:val="auto"/>
            <w:u w:val="none"/>
            <w:shd w:val="clear" w:color="auto" w:fill="FFFFFF"/>
          </w:rPr>
          <w:t>J Clin Res Pediatr Endocrinol.</w:t>
        </w:r>
      </w:hyperlink>
      <w:r>
        <w:rPr>
          <w:bCs/>
          <w:shd w:val="clear" w:color="auto" w:fill="FFFFFF"/>
        </w:rPr>
        <w:t xml:space="preserve"> </w:t>
      </w:r>
      <w:r w:rsidRPr="00601786">
        <w:rPr>
          <w:bCs/>
          <w:shd w:val="clear" w:color="auto" w:fill="FFFFFF"/>
        </w:rPr>
        <w:t xml:space="preserve">2018 Mar 1;10(1):8-12. </w:t>
      </w:r>
    </w:p>
    <w:p w14:paraId="2D91741E" w14:textId="77777777" w:rsidR="00601786" w:rsidRPr="00601786" w:rsidRDefault="00601786" w:rsidP="00815A56">
      <w:pPr>
        <w:numPr>
          <w:ilvl w:val="0"/>
          <w:numId w:val="24"/>
        </w:numPr>
        <w:shd w:val="clear" w:color="auto" w:fill="FFFFFF"/>
        <w:spacing w:before="90" w:beforeAutospacing="1" w:after="90" w:afterAutospacing="1" w:line="360" w:lineRule="auto"/>
        <w:jc w:val="both"/>
        <w:rPr>
          <w:bCs/>
          <w:shd w:val="clear" w:color="auto" w:fill="FFFFFF"/>
          <w:lang w:val="tr-TR"/>
        </w:rPr>
      </w:pPr>
      <w:r w:rsidRPr="00601786">
        <w:rPr>
          <w:bCs/>
          <w:shd w:val="clear" w:color="auto" w:fill="FFFFFF"/>
          <w:lang w:val="tr-TR"/>
        </w:rPr>
        <w:t xml:space="preserve"> </w:t>
      </w:r>
      <w:hyperlink r:id="rId15" w:history="1">
        <w:r w:rsidRPr="00601786">
          <w:rPr>
            <w:rStyle w:val="Kpr"/>
            <w:b/>
            <w:bCs/>
            <w:color w:val="auto"/>
            <w:u w:val="none"/>
            <w:shd w:val="clear" w:color="auto" w:fill="FFFFFF"/>
          </w:rPr>
          <w:t>Altincik</w:t>
        </w:r>
        <w:r w:rsidR="005F1620">
          <w:rPr>
            <w:rStyle w:val="Kpr"/>
            <w:b/>
            <w:bCs/>
            <w:color w:val="auto"/>
            <w:u w:val="none"/>
            <w:shd w:val="clear" w:color="auto" w:fill="FFFFFF"/>
          </w:rPr>
          <w:t xml:space="preserve"> </w:t>
        </w:r>
        <w:r w:rsidRPr="00601786">
          <w:rPr>
            <w:rStyle w:val="Kpr"/>
            <w:b/>
            <w:bCs/>
            <w:color w:val="auto"/>
            <w:u w:val="none"/>
            <w:shd w:val="clear" w:color="auto" w:fill="FFFFFF"/>
          </w:rPr>
          <w:t>A</w:t>
        </w:r>
      </w:hyperlink>
      <w:r w:rsidRPr="00601786">
        <w:rPr>
          <w:bCs/>
          <w:shd w:val="clear" w:color="auto" w:fill="FFFFFF"/>
        </w:rPr>
        <w:t>,</w:t>
      </w:r>
      <w:r w:rsidR="005F1620">
        <w:rPr>
          <w:bCs/>
          <w:shd w:val="clear" w:color="auto" w:fill="FFFFFF"/>
        </w:rPr>
        <w:t xml:space="preserve"> </w:t>
      </w:r>
      <w:hyperlink r:id="rId16" w:history="1">
        <w:r w:rsidRPr="00601786">
          <w:rPr>
            <w:rStyle w:val="Kpr"/>
            <w:bCs/>
            <w:color w:val="auto"/>
            <w:u w:val="none"/>
            <w:shd w:val="clear" w:color="auto" w:fill="FFFFFF"/>
          </w:rPr>
          <w:t>Karaca F</w:t>
        </w:r>
      </w:hyperlink>
      <w:r w:rsidRPr="00601786">
        <w:rPr>
          <w:bCs/>
          <w:shd w:val="clear" w:color="auto" w:fill="FFFFFF"/>
        </w:rPr>
        <w:t>,</w:t>
      </w:r>
      <w:hyperlink r:id="rId17" w:history="1">
        <w:r w:rsidRPr="00601786">
          <w:rPr>
            <w:rStyle w:val="Kpr"/>
            <w:bCs/>
            <w:color w:val="auto"/>
            <w:u w:val="none"/>
            <w:shd w:val="clear" w:color="auto" w:fill="FFFFFF"/>
          </w:rPr>
          <w:t>Onay H</w:t>
        </w:r>
      </w:hyperlink>
      <w:r w:rsidRPr="00601786">
        <w:rPr>
          <w:bCs/>
          <w:shd w:val="clear" w:color="auto" w:fill="FFFFFF"/>
        </w:rPr>
        <w:t>. Persistent Müllerian duct syndrome: A novel mutation in the Αnti-Müllerian Ηormone gene.</w:t>
      </w:r>
      <w:r w:rsidRPr="00601786">
        <w:rPr>
          <w:bCs/>
          <w:shd w:val="clear" w:color="auto" w:fill="FFFFFF"/>
          <w:lang w:val="tr-TR"/>
        </w:rPr>
        <w:t xml:space="preserve"> </w:t>
      </w:r>
      <w:hyperlink r:id="rId18" w:tooltip="Hormones (Athens, Greece)." w:history="1">
        <w:r w:rsidRPr="00601786">
          <w:rPr>
            <w:rStyle w:val="Kpr"/>
            <w:bCs/>
            <w:color w:val="auto"/>
            <w:u w:val="none"/>
            <w:shd w:val="clear" w:color="auto" w:fill="FFFFFF"/>
          </w:rPr>
          <w:t>Hormones (Athens).</w:t>
        </w:r>
      </w:hyperlink>
      <w:r>
        <w:rPr>
          <w:bCs/>
          <w:shd w:val="clear" w:color="auto" w:fill="FFFFFF"/>
        </w:rPr>
        <w:t xml:space="preserve"> </w:t>
      </w:r>
      <w:r w:rsidRPr="00601786">
        <w:rPr>
          <w:bCs/>
          <w:shd w:val="clear" w:color="auto" w:fill="FFFFFF"/>
        </w:rPr>
        <w:t>2017 Apr;16(2):205-208.</w:t>
      </w:r>
    </w:p>
    <w:p w14:paraId="402077B8" w14:textId="77777777" w:rsidR="00601786" w:rsidRPr="00601786" w:rsidRDefault="00601786" w:rsidP="00815A56">
      <w:pPr>
        <w:numPr>
          <w:ilvl w:val="0"/>
          <w:numId w:val="24"/>
        </w:numPr>
        <w:shd w:val="clear" w:color="auto" w:fill="FFFFFF"/>
        <w:spacing w:before="90" w:beforeAutospacing="1" w:after="90" w:afterAutospacing="1" w:line="360" w:lineRule="auto"/>
        <w:jc w:val="both"/>
        <w:rPr>
          <w:bCs/>
          <w:shd w:val="clear" w:color="auto" w:fill="FFFFFF"/>
          <w:lang w:val="tr-TR"/>
        </w:rPr>
      </w:pPr>
      <w:hyperlink r:id="rId19" w:history="1">
        <w:r w:rsidRPr="00601786">
          <w:rPr>
            <w:rStyle w:val="Kpr"/>
            <w:bCs/>
            <w:color w:val="auto"/>
            <w:u w:val="none"/>
            <w:shd w:val="clear" w:color="auto" w:fill="FFFFFF"/>
          </w:rPr>
          <w:t>Pekel E</w:t>
        </w:r>
      </w:hyperlink>
      <w:r w:rsidRPr="00601786">
        <w:rPr>
          <w:bCs/>
          <w:shd w:val="clear" w:color="auto" w:fill="FFFFFF"/>
        </w:rPr>
        <w:t>,</w:t>
      </w:r>
      <w:r w:rsidR="00B05E94">
        <w:rPr>
          <w:bCs/>
          <w:shd w:val="clear" w:color="auto" w:fill="FFFFFF"/>
        </w:rPr>
        <w:t xml:space="preserve"> </w:t>
      </w:r>
      <w:hyperlink r:id="rId20" w:history="1">
        <w:r w:rsidRPr="00601786">
          <w:rPr>
            <w:rStyle w:val="Kpr"/>
            <w:b/>
            <w:bCs/>
            <w:color w:val="auto"/>
            <w:u w:val="none"/>
            <w:shd w:val="clear" w:color="auto" w:fill="FFFFFF"/>
          </w:rPr>
          <w:t>Altıncık SA</w:t>
        </w:r>
      </w:hyperlink>
      <w:r w:rsidRPr="00601786">
        <w:rPr>
          <w:bCs/>
          <w:shd w:val="clear" w:color="auto" w:fill="FFFFFF"/>
        </w:rPr>
        <w:t>,</w:t>
      </w:r>
      <w:hyperlink r:id="rId21" w:history="1">
        <w:r w:rsidRPr="00601786">
          <w:rPr>
            <w:rStyle w:val="Kpr"/>
            <w:bCs/>
            <w:color w:val="auto"/>
            <w:u w:val="none"/>
            <w:shd w:val="clear" w:color="auto" w:fill="FFFFFF"/>
          </w:rPr>
          <w:t>Pekel G</w:t>
        </w:r>
      </w:hyperlink>
      <w:r w:rsidR="00B05E94">
        <w:rPr>
          <w:bCs/>
          <w:shd w:val="clear" w:color="auto" w:fill="FFFFFF"/>
          <w:lang w:val="tr-TR"/>
        </w:rPr>
        <w:t xml:space="preserve">. </w:t>
      </w:r>
      <w:r w:rsidRPr="00601786">
        <w:rPr>
          <w:bCs/>
          <w:shd w:val="clear" w:color="auto" w:fill="FFFFFF"/>
        </w:rPr>
        <w:t>Evaluation of optic disc, retinal nerve fiber and macular ganglion cell layers in pediatric diabetes.</w:t>
      </w:r>
      <w:r w:rsidRPr="00601786">
        <w:rPr>
          <w:bCs/>
          <w:shd w:val="clear" w:color="auto" w:fill="FFFFFF"/>
          <w:lang w:val="tr-TR"/>
        </w:rPr>
        <w:t xml:space="preserve"> </w:t>
      </w:r>
      <w:hyperlink r:id="rId22" w:tooltip="International ophthalmology." w:history="1">
        <w:r w:rsidRPr="00601786">
          <w:rPr>
            <w:rStyle w:val="Kpr"/>
            <w:bCs/>
            <w:color w:val="auto"/>
            <w:u w:val="none"/>
            <w:shd w:val="clear" w:color="auto" w:fill="FFFFFF"/>
          </w:rPr>
          <w:t>Int Ophthalmol.</w:t>
        </w:r>
      </w:hyperlink>
      <w:r w:rsidRPr="00601786">
        <w:rPr>
          <w:bCs/>
          <w:shd w:val="clear" w:color="auto" w:fill="FFFFFF"/>
        </w:rPr>
        <w:t xml:space="preserve"> 2018 Oct;38(5):1955-1961. </w:t>
      </w:r>
    </w:p>
    <w:p w14:paraId="389D98FF" w14:textId="77777777" w:rsidR="00B05E94" w:rsidRDefault="00601786" w:rsidP="00815A56">
      <w:pPr>
        <w:numPr>
          <w:ilvl w:val="0"/>
          <w:numId w:val="24"/>
        </w:numPr>
        <w:shd w:val="clear" w:color="auto" w:fill="FFFFFF"/>
        <w:spacing w:before="90" w:beforeAutospacing="1" w:after="90" w:afterAutospacing="1" w:line="360" w:lineRule="auto"/>
        <w:jc w:val="both"/>
        <w:rPr>
          <w:shd w:val="clear" w:color="auto" w:fill="FFFFFF"/>
          <w:lang w:val="en-US"/>
        </w:rPr>
      </w:pPr>
      <w:r w:rsidRPr="00601786">
        <w:rPr>
          <w:shd w:val="clear" w:color="auto" w:fill="FFFFFF"/>
          <w:lang w:val="tr-TR"/>
        </w:rPr>
        <w:t xml:space="preserve"> </w:t>
      </w:r>
      <w:r w:rsidRPr="00601786">
        <w:rPr>
          <w:shd w:val="clear" w:color="auto" w:fill="FFFFFF"/>
          <w:lang w:val="en-US"/>
        </w:rPr>
        <w:t xml:space="preserve">Tuhan H, Demircan T, </w:t>
      </w:r>
      <w:r w:rsidRPr="00601786">
        <w:rPr>
          <w:b/>
          <w:shd w:val="clear" w:color="auto" w:fill="FFFFFF"/>
          <w:lang w:val="en-US"/>
        </w:rPr>
        <w:t>Altıncık A,</w:t>
      </w:r>
      <w:r w:rsidRPr="00601786">
        <w:rPr>
          <w:shd w:val="clear" w:color="auto" w:fill="FFFFFF"/>
          <w:lang w:val="en-US"/>
        </w:rPr>
        <w:t xml:space="preserve"> Çatlı G, Kızılca Ö, Egeli T, Kır M, Can Ş, Dündar B, Böber E, Abacı A. </w:t>
      </w:r>
      <w:hyperlink r:id="rId23" w:history="1">
        <w:r w:rsidRPr="00601786">
          <w:rPr>
            <w:rStyle w:val="Kpr"/>
            <w:color w:val="auto"/>
            <w:u w:val="none"/>
            <w:shd w:val="clear" w:color="auto" w:fill="FFFFFF"/>
            <w:lang w:val="en-US"/>
          </w:rPr>
          <w:t>Impaired systolic and diastolic left ventricular function in children and adolescents with congenital adrenal hyperplasia receiving corticosteroid therapy.</w:t>
        </w:r>
      </w:hyperlink>
      <w:r w:rsidRPr="00601786">
        <w:rPr>
          <w:shd w:val="clear" w:color="auto" w:fill="FFFFFF"/>
          <w:lang w:val="en-US"/>
        </w:rPr>
        <w:t xml:space="preserve">  Cardiol Young. 2019 Mar;29(3):319-324.</w:t>
      </w:r>
    </w:p>
    <w:p w14:paraId="11034F99" w14:textId="77777777" w:rsidR="003659F5" w:rsidRDefault="00B05E94" w:rsidP="00815A56">
      <w:pPr>
        <w:numPr>
          <w:ilvl w:val="0"/>
          <w:numId w:val="24"/>
        </w:numPr>
        <w:spacing w:line="360" w:lineRule="auto"/>
      </w:pPr>
      <w:r w:rsidRPr="00B05E94">
        <w:rPr>
          <w:lang w:val="en-US"/>
        </w:rPr>
        <w:t xml:space="preserve"> </w:t>
      </w:r>
      <w:r w:rsidRPr="00B05E94">
        <w:t xml:space="preserve">Pekel E, </w:t>
      </w:r>
      <w:r w:rsidRPr="00B05E94">
        <w:rPr>
          <w:b/>
          <w:u w:val="single"/>
        </w:rPr>
        <w:t>Altıncık SA</w:t>
      </w:r>
      <w:r w:rsidRPr="00B05E94">
        <w:t xml:space="preserve">, Pekel G. Inner retinal thickness and optic disc measurements in obese children and adolescents. Arq Bras Oftalmol. 2020 Sep-Oct;83(5):383-388. </w:t>
      </w:r>
    </w:p>
    <w:p w14:paraId="471155B5" w14:textId="77777777" w:rsidR="003659F5" w:rsidRDefault="003659F5" w:rsidP="00815A56">
      <w:pPr>
        <w:numPr>
          <w:ilvl w:val="0"/>
          <w:numId w:val="24"/>
        </w:numPr>
        <w:spacing w:line="360" w:lineRule="auto"/>
      </w:pPr>
      <w:r w:rsidRPr="003659F5">
        <w:t xml:space="preserve">Erbaş İM, </w:t>
      </w:r>
      <w:r w:rsidRPr="003659F5">
        <w:rPr>
          <w:b/>
          <w:u w:val="single"/>
        </w:rPr>
        <w:t>Altincik SA</w:t>
      </w:r>
      <w:r w:rsidRPr="003659F5">
        <w:t xml:space="preserve">, Çatli G, Ünüvar T, Özhan B, Abaci A, Anik A. Does fludrocortisone treatment cause hypomagnesemia in children with primary adrenal insufficiency? Turk J Med Sci. 2021 Feb 26;51(1):231-237. </w:t>
      </w:r>
    </w:p>
    <w:p w14:paraId="7F11D246" w14:textId="77777777" w:rsidR="00E63CEF" w:rsidRDefault="00E63CEF" w:rsidP="00815A56">
      <w:pPr>
        <w:numPr>
          <w:ilvl w:val="0"/>
          <w:numId w:val="24"/>
        </w:numPr>
        <w:spacing w:line="360" w:lineRule="auto"/>
      </w:pPr>
      <w:r>
        <w:rPr>
          <w:lang w:val="tr-TR"/>
        </w:rPr>
        <w:t xml:space="preserve"> </w:t>
      </w:r>
      <w:r w:rsidRPr="00E63CEF">
        <w:t xml:space="preserve">Becerir Tİ, </w:t>
      </w:r>
      <w:r w:rsidRPr="00E63CEF">
        <w:rPr>
          <w:b/>
          <w:u w:val="single"/>
        </w:rPr>
        <w:t>Altincik A</w:t>
      </w:r>
      <w:r w:rsidRPr="00E63CEF">
        <w:t xml:space="preserve">, Özhan B, Yüksel S. Severe hypercalcemia and acute renal failure in an infant with subcutaneous fat necrosis. Paediatr Int Child Health. 2021 Mar 14:1-5. </w:t>
      </w:r>
    </w:p>
    <w:p w14:paraId="69BCB93E" w14:textId="77777777" w:rsidR="00815A56" w:rsidRDefault="00815A56" w:rsidP="00815A56">
      <w:pPr>
        <w:numPr>
          <w:ilvl w:val="0"/>
          <w:numId w:val="24"/>
        </w:numPr>
        <w:spacing w:line="360" w:lineRule="auto"/>
        <w:jc w:val="both"/>
      </w:pPr>
      <w:r w:rsidRPr="004641FC">
        <w:t xml:space="preserve">Gurpinar Tosun B, Kendir Demirkol Y, Seven Menevse T, Kaygusuz SB, Ozbek MN, </w:t>
      </w:r>
      <w:r w:rsidRPr="004641FC">
        <w:rPr>
          <w:b/>
          <w:u w:val="single"/>
        </w:rPr>
        <w:t>Altincik SA</w:t>
      </w:r>
      <w:r w:rsidRPr="004641FC">
        <w:t>, Mammadova J, Cayir A, Doger E, Bayramoglu E, Nalbantoglu O, Yesiltepe Mutlu G, Aghayev A, Turan S, Bereket A, Guran T. Catch-up growth and discontinuation of fludrocortisone treatment in aldosterone synthase deficiency. J Clin Endocrinol Metab. 2021 Aug 20:dgab619.</w:t>
      </w:r>
    </w:p>
    <w:p w14:paraId="081B7C6F" w14:textId="77777777" w:rsidR="00815A56" w:rsidRPr="00DD3670" w:rsidRDefault="00815A56" w:rsidP="00815A56">
      <w:pPr>
        <w:spacing w:line="360" w:lineRule="auto"/>
        <w:jc w:val="both"/>
        <w:rPr>
          <w:lang w:val="tr-TR"/>
        </w:rPr>
      </w:pPr>
    </w:p>
    <w:p w14:paraId="218159EF" w14:textId="77777777" w:rsidR="008F0173" w:rsidRPr="00822366" w:rsidRDefault="00822366" w:rsidP="008F0173">
      <w:pPr>
        <w:pBdr>
          <w:top w:val="single" w:sz="4" w:space="1" w:color="auto"/>
          <w:bottom w:val="single" w:sz="4" w:space="1" w:color="auto"/>
        </w:pBdr>
        <w:tabs>
          <w:tab w:val="left" w:pos="1845"/>
          <w:tab w:val="center" w:pos="4535"/>
        </w:tabs>
        <w:spacing w:line="360" w:lineRule="auto"/>
        <w:ind w:left="2880" w:hanging="2880"/>
        <w:jc w:val="center"/>
        <w:rPr>
          <w:b/>
          <w:iCs/>
          <w:lang w:val="en-US"/>
        </w:rPr>
      </w:pPr>
      <w:r w:rsidRPr="00822366">
        <w:rPr>
          <w:b/>
          <w:lang w:val="en-US"/>
        </w:rPr>
        <w:t xml:space="preserve">PUBLICATIONS IN </w:t>
      </w:r>
      <w:r w:rsidRPr="00822366">
        <w:rPr>
          <w:b/>
          <w:iCs/>
          <w:lang w:val="en-US"/>
        </w:rPr>
        <w:t>NATIONAL PEER REVİEWED JOURNALS</w:t>
      </w:r>
    </w:p>
    <w:p w14:paraId="7A63F4B8" w14:textId="77777777" w:rsidR="00BE5545" w:rsidRDefault="00BE5545" w:rsidP="00815A56">
      <w:pPr>
        <w:numPr>
          <w:ilvl w:val="0"/>
          <w:numId w:val="22"/>
        </w:numPr>
        <w:spacing w:line="360" w:lineRule="auto"/>
        <w:jc w:val="both"/>
        <w:rPr>
          <w:bCs/>
          <w:color w:val="000000"/>
        </w:rPr>
      </w:pPr>
      <w:r w:rsidRPr="00A070D3">
        <w:rPr>
          <w:bCs/>
          <w:color w:val="000000"/>
        </w:rPr>
        <w:t xml:space="preserve">Türkmen M, </w:t>
      </w:r>
      <w:r w:rsidRPr="00A070D3">
        <w:rPr>
          <w:b/>
          <w:bCs/>
          <w:color w:val="000000"/>
          <w:u w:val="single"/>
        </w:rPr>
        <w:t>Altıncık A</w:t>
      </w:r>
      <w:r w:rsidRPr="00A070D3">
        <w:rPr>
          <w:bCs/>
          <w:color w:val="000000"/>
        </w:rPr>
        <w:t>, Ulucan H, Uslu M, Çopcu E, Akdilli A. Fokal Dermal Hipoplasinin eşlik ettiği Adams-Oliver Sendromu , Ege Pediatri Bülteni, 2006;13 (2):115-19</w:t>
      </w:r>
    </w:p>
    <w:p w14:paraId="67B0414F" w14:textId="77777777" w:rsidR="00BE5545" w:rsidRDefault="00BE5545" w:rsidP="00815A56">
      <w:pPr>
        <w:numPr>
          <w:ilvl w:val="0"/>
          <w:numId w:val="22"/>
        </w:numPr>
        <w:spacing w:line="360" w:lineRule="auto"/>
        <w:jc w:val="both"/>
        <w:rPr>
          <w:color w:val="000000"/>
        </w:rPr>
      </w:pPr>
      <w:r w:rsidRPr="00A070D3">
        <w:rPr>
          <w:color w:val="000000"/>
        </w:rPr>
        <w:t xml:space="preserve">Türkmen M, </w:t>
      </w:r>
      <w:r w:rsidRPr="00A070D3">
        <w:rPr>
          <w:b/>
          <w:color w:val="000000"/>
          <w:u w:val="single"/>
        </w:rPr>
        <w:t>Altıncık A,</w:t>
      </w:r>
      <w:r w:rsidRPr="00A070D3">
        <w:rPr>
          <w:color w:val="000000"/>
        </w:rPr>
        <w:t xml:space="preserve"> Acar Ç, Tosun A, Aydoğdu A. Adnan Menderes Üniversitesi Tıp Fakültesi Yenidoğan Yoğun Bakım Ünitesinde İzlenen  Çok Düşük Doğum Ağırlıklı Bebeklerin Değerlendirilmesi. Adnan Menderes Üniversitesi Tıp Fakültesi Dergisi, 2006, 7(3):3-6</w:t>
      </w:r>
    </w:p>
    <w:p w14:paraId="6FC66750" w14:textId="77777777" w:rsidR="00BE5545" w:rsidRPr="00A070D3" w:rsidRDefault="00BE5545" w:rsidP="00815A56">
      <w:pPr>
        <w:numPr>
          <w:ilvl w:val="0"/>
          <w:numId w:val="22"/>
        </w:numPr>
        <w:spacing w:line="360" w:lineRule="auto"/>
        <w:jc w:val="both"/>
        <w:rPr>
          <w:color w:val="000000"/>
        </w:rPr>
      </w:pPr>
      <w:r w:rsidRPr="00A070D3">
        <w:rPr>
          <w:color w:val="000000"/>
          <w:lang w:val="tr-TR"/>
        </w:rPr>
        <w:lastRenderedPageBreak/>
        <w:t xml:space="preserve">Demir K, Büyükinan M, Dizdarer C, Şimşek DG, Özen S, Asar G, Can Ş, </w:t>
      </w:r>
      <w:r w:rsidRPr="00A070D3">
        <w:rPr>
          <w:b/>
          <w:color w:val="000000"/>
          <w:u w:val="single"/>
          <w:lang w:val="tr-TR"/>
        </w:rPr>
        <w:t>Altıncık A</w:t>
      </w:r>
      <w:r w:rsidRPr="00A070D3">
        <w:rPr>
          <w:color w:val="000000"/>
          <w:lang w:val="tr-TR"/>
        </w:rPr>
        <w:t>, Özhan B, Ersoy B, Böber E, Darcan Ş. Tip 1 Diyabetli Çocuklarda Tanıda Diyabetik Ketoasidoz Sıklığı ve İlişkili Faktörler. Güncel Pediatri Dergisi 2010,8:52-55</w:t>
      </w:r>
    </w:p>
    <w:p w14:paraId="29764C51" w14:textId="77777777" w:rsidR="00BE5545" w:rsidRDefault="00BE5545" w:rsidP="00815A56">
      <w:pPr>
        <w:numPr>
          <w:ilvl w:val="0"/>
          <w:numId w:val="22"/>
        </w:numPr>
        <w:spacing w:before="100" w:beforeAutospacing="1" w:after="100" w:afterAutospacing="1" w:line="360" w:lineRule="auto"/>
        <w:jc w:val="both"/>
        <w:rPr>
          <w:color w:val="000000"/>
        </w:rPr>
      </w:pPr>
      <w:r w:rsidRPr="00A070D3">
        <w:rPr>
          <w:color w:val="000000"/>
        </w:rPr>
        <w:t>Ulusoy</w:t>
      </w:r>
      <w:r w:rsidRPr="00194EC5">
        <w:rPr>
          <w:color w:val="000000"/>
        </w:rPr>
        <w:t xml:space="preserve"> </w:t>
      </w:r>
      <w:r w:rsidRPr="00A070D3">
        <w:rPr>
          <w:color w:val="000000"/>
        </w:rPr>
        <w:t>E, Demir</w:t>
      </w:r>
      <w:r w:rsidRPr="00194EC5">
        <w:rPr>
          <w:color w:val="000000"/>
        </w:rPr>
        <w:t xml:space="preserve"> </w:t>
      </w:r>
      <w:r>
        <w:rPr>
          <w:color w:val="000000"/>
        </w:rPr>
        <w:t>K</w:t>
      </w:r>
      <w:r w:rsidRPr="00A070D3">
        <w:rPr>
          <w:color w:val="000000"/>
        </w:rPr>
        <w:t xml:space="preserve">, </w:t>
      </w:r>
      <w:r w:rsidRPr="00A070D3">
        <w:rPr>
          <w:b/>
          <w:color w:val="000000"/>
          <w:u w:val="single"/>
        </w:rPr>
        <w:t>Altıncık</w:t>
      </w:r>
      <w:r w:rsidRPr="00194EC5">
        <w:rPr>
          <w:b/>
          <w:color w:val="000000"/>
          <w:u w:val="single"/>
        </w:rPr>
        <w:t xml:space="preserve"> </w:t>
      </w:r>
      <w:r w:rsidRPr="00A070D3">
        <w:rPr>
          <w:b/>
          <w:color w:val="000000"/>
          <w:u w:val="single"/>
        </w:rPr>
        <w:t>A</w:t>
      </w:r>
      <w:r w:rsidRPr="00A070D3">
        <w:rPr>
          <w:color w:val="000000"/>
        </w:rPr>
        <w:t>, Çatlı</w:t>
      </w:r>
      <w:r w:rsidRPr="00194EC5">
        <w:rPr>
          <w:color w:val="000000"/>
        </w:rPr>
        <w:t xml:space="preserve"> </w:t>
      </w:r>
      <w:r>
        <w:rPr>
          <w:color w:val="000000"/>
        </w:rPr>
        <w:t>G</w:t>
      </w:r>
      <w:r w:rsidRPr="00A070D3">
        <w:rPr>
          <w:color w:val="000000"/>
        </w:rPr>
        <w:t>, Abacı</w:t>
      </w:r>
      <w:r w:rsidRPr="00194EC5">
        <w:rPr>
          <w:color w:val="000000"/>
        </w:rPr>
        <w:t xml:space="preserve"> </w:t>
      </w:r>
      <w:r>
        <w:rPr>
          <w:color w:val="000000"/>
        </w:rPr>
        <w:t>A</w:t>
      </w:r>
      <w:r w:rsidRPr="00A070D3">
        <w:rPr>
          <w:color w:val="000000"/>
        </w:rPr>
        <w:t>, Bekem Soylu</w:t>
      </w:r>
      <w:r w:rsidRPr="00194EC5">
        <w:rPr>
          <w:color w:val="000000"/>
        </w:rPr>
        <w:t xml:space="preserve"> </w:t>
      </w:r>
      <w:r>
        <w:rPr>
          <w:color w:val="000000"/>
        </w:rPr>
        <w:t>Ö.Ö</w:t>
      </w:r>
      <w:r w:rsidRPr="00A070D3">
        <w:rPr>
          <w:color w:val="000000"/>
        </w:rPr>
        <w:t>, Böber</w:t>
      </w:r>
      <w:r w:rsidRPr="00194EC5">
        <w:rPr>
          <w:color w:val="000000"/>
        </w:rPr>
        <w:t xml:space="preserve"> </w:t>
      </w:r>
      <w:r w:rsidRPr="00A070D3">
        <w:rPr>
          <w:color w:val="000000"/>
        </w:rPr>
        <w:t>E. Vitamin D bağımlı rikets tip 1: iki olgu sunumu. Türkiye Klinikleri Tıp Bilimleri Dergisi, 2012</w:t>
      </w:r>
      <w:r w:rsidRPr="00A070D3">
        <w:rPr>
          <w:color w:val="000000"/>
          <w:lang w:val="tr-TR"/>
        </w:rPr>
        <w:t>;</w:t>
      </w:r>
      <w:r w:rsidRPr="00A070D3">
        <w:rPr>
          <w:color w:val="000000"/>
        </w:rPr>
        <w:t xml:space="preserve">1786-1790 </w:t>
      </w:r>
    </w:p>
    <w:p w14:paraId="3A5A9AC4" w14:textId="77777777" w:rsidR="00BE5545" w:rsidRPr="00A070D3" w:rsidRDefault="00BE5545" w:rsidP="00815A56">
      <w:pPr>
        <w:numPr>
          <w:ilvl w:val="0"/>
          <w:numId w:val="22"/>
        </w:numPr>
        <w:spacing w:before="100" w:beforeAutospacing="1" w:after="100" w:afterAutospacing="1" w:line="360" w:lineRule="auto"/>
        <w:jc w:val="both"/>
        <w:rPr>
          <w:color w:val="000000"/>
        </w:rPr>
      </w:pPr>
      <w:r w:rsidRPr="00A070D3">
        <w:rPr>
          <w:b/>
          <w:color w:val="000000"/>
          <w:u w:val="single"/>
        </w:rPr>
        <w:t>Altıncık</w:t>
      </w:r>
      <w:r w:rsidRPr="00A070D3">
        <w:rPr>
          <w:b/>
          <w:color w:val="000000"/>
          <w:u w:val="single"/>
          <w:lang w:val="tr-TR"/>
        </w:rPr>
        <w:t xml:space="preserve"> A</w:t>
      </w:r>
      <w:r w:rsidRPr="00A070D3">
        <w:rPr>
          <w:color w:val="000000"/>
        </w:rPr>
        <w:t>, Gençpınar</w:t>
      </w:r>
      <w:r w:rsidRPr="00A070D3">
        <w:rPr>
          <w:color w:val="000000"/>
          <w:lang w:val="tr-TR"/>
        </w:rPr>
        <w:t xml:space="preserve"> P</w:t>
      </w:r>
      <w:r w:rsidRPr="00A070D3">
        <w:rPr>
          <w:color w:val="000000"/>
        </w:rPr>
        <w:t>, Demir</w:t>
      </w:r>
      <w:r w:rsidRPr="00A070D3">
        <w:rPr>
          <w:color w:val="000000"/>
          <w:lang w:val="tr-TR"/>
        </w:rPr>
        <w:t xml:space="preserve"> K</w:t>
      </w:r>
      <w:r w:rsidRPr="00A070D3">
        <w:rPr>
          <w:color w:val="000000"/>
        </w:rPr>
        <w:t>, Çatlı</w:t>
      </w:r>
      <w:r w:rsidRPr="00A070D3">
        <w:rPr>
          <w:color w:val="000000"/>
          <w:lang w:val="tr-TR"/>
        </w:rPr>
        <w:t xml:space="preserve"> G</w:t>
      </w:r>
      <w:r w:rsidRPr="00A070D3">
        <w:rPr>
          <w:color w:val="000000"/>
        </w:rPr>
        <w:t>, Abacı</w:t>
      </w:r>
      <w:r w:rsidRPr="00A070D3">
        <w:rPr>
          <w:color w:val="000000"/>
          <w:vertAlign w:val="superscript"/>
          <w:lang w:val="tr-TR"/>
        </w:rPr>
        <w:t xml:space="preserve"> </w:t>
      </w:r>
      <w:r w:rsidRPr="00A070D3">
        <w:rPr>
          <w:color w:val="000000"/>
          <w:lang w:val="tr-TR"/>
        </w:rPr>
        <w:t>A</w:t>
      </w:r>
      <w:r w:rsidRPr="00A070D3">
        <w:rPr>
          <w:color w:val="000000"/>
        </w:rPr>
        <w:t>, Böber</w:t>
      </w:r>
      <w:r w:rsidRPr="00A070D3">
        <w:rPr>
          <w:color w:val="000000"/>
          <w:lang w:val="tr-TR"/>
        </w:rPr>
        <w:t xml:space="preserve"> E.</w:t>
      </w:r>
      <w:r w:rsidRPr="00A070D3">
        <w:rPr>
          <w:b/>
          <w:color w:val="000000"/>
          <w:lang w:val="tr-TR"/>
        </w:rPr>
        <w:t xml:space="preserve"> </w:t>
      </w:r>
      <w:r w:rsidRPr="00A070D3">
        <w:rPr>
          <w:color w:val="000000"/>
          <w:lang w:val="tr-TR"/>
        </w:rPr>
        <w:t>Erken</w:t>
      </w:r>
      <w:r w:rsidRPr="00A070D3">
        <w:rPr>
          <w:color w:val="000000"/>
        </w:rPr>
        <w:t xml:space="preserve"> </w:t>
      </w:r>
      <w:r w:rsidRPr="00A070D3">
        <w:rPr>
          <w:color w:val="000000"/>
          <w:lang w:val="tr-TR"/>
        </w:rPr>
        <w:t>B</w:t>
      </w:r>
      <w:r w:rsidRPr="00A070D3">
        <w:rPr>
          <w:color w:val="000000"/>
        </w:rPr>
        <w:t>aşlang</w:t>
      </w:r>
      <w:r w:rsidRPr="00A070D3">
        <w:rPr>
          <w:color w:val="000000"/>
          <w:lang w:val="tr-TR"/>
        </w:rPr>
        <w:t>ıçlı</w:t>
      </w:r>
      <w:r w:rsidRPr="00A070D3">
        <w:rPr>
          <w:color w:val="000000"/>
        </w:rPr>
        <w:t xml:space="preserve"> </w:t>
      </w:r>
      <w:r w:rsidRPr="00A070D3">
        <w:rPr>
          <w:color w:val="000000"/>
          <w:lang w:val="tr-TR"/>
        </w:rPr>
        <w:t>G</w:t>
      </w:r>
      <w:r w:rsidRPr="00A070D3">
        <w:rPr>
          <w:color w:val="000000"/>
        </w:rPr>
        <w:t xml:space="preserve">raves </w:t>
      </w:r>
      <w:r w:rsidRPr="00A070D3">
        <w:rPr>
          <w:color w:val="000000"/>
          <w:lang w:val="tr-TR"/>
        </w:rPr>
        <w:t>O</w:t>
      </w:r>
      <w:r w:rsidRPr="00A070D3">
        <w:rPr>
          <w:color w:val="000000"/>
        </w:rPr>
        <w:t>lgusu</w:t>
      </w:r>
      <w:r w:rsidRPr="00A070D3">
        <w:rPr>
          <w:color w:val="000000"/>
          <w:lang w:val="tr-TR"/>
        </w:rPr>
        <w:t>. Türk Pediatri Arşivi Dergisi, 2013;48:332-335</w:t>
      </w:r>
    </w:p>
    <w:p w14:paraId="40F014CA" w14:textId="77777777" w:rsidR="00BE5545" w:rsidRPr="00A070D3" w:rsidRDefault="00BE5545" w:rsidP="00815A56">
      <w:pPr>
        <w:numPr>
          <w:ilvl w:val="0"/>
          <w:numId w:val="22"/>
        </w:numPr>
        <w:spacing w:before="100" w:beforeAutospacing="1" w:after="100" w:afterAutospacing="1" w:line="360" w:lineRule="auto"/>
        <w:jc w:val="both"/>
        <w:rPr>
          <w:color w:val="000000"/>
          <w:lang w:val="tr-TR"/>
        </w:rPr>
      </w:pPr>
      <w:r w:rsidRPr="00A070D3">
        <w:rPr>
          <w:b/>
          <w:color w:val="000000"/>
          <w:u w:val="single"/>
        </w:rPr>
        <w:t>Altıncık</w:t>
      </w:r>
      <w:r w:rsidRPr="00A070D3">
        <w:rPr>
          <w:b/>
          <w:color w:val="000000"/>
          <w:u w:val="single"/>
          <w:lang w:val="tr-TR"/>
        </w:rPr>
        <w:t xml:space="preserve"> A,</w:t>
      </w:r>
      <w:r w:rsidRPr="00A070D3">
        <w:rPr>
          <w:color w:val="000000"/>
          <w:lang w:val="tr-TR"/>
        </w:rPr>
        <w:t xml:space="preserve"> </w:t>
      </w:r>
      <w:r w:rsidRPr="00A070D3">
        <w:rPr>
          <w:color w:val="000000"/>
        </w:rPr>
        <w:t>Çatlı</w:t>
      </w:r>
      <w:r w:rsidRPr="00A070D3">
        <w:rPr>
          <w:color w:val="000000"/>
          <w:lang w:val="tr-TR"/>
        </w:rPr>
        <w:t xml:space="preserve"> G, </w:t>
      </w:r>
      <w:r w:rsidRPr="00A070D3">
        <w:rPr>
          <w:color w:val="000000"/>
        </w:rPr>
        <w:t>Demir</w:t>
      </w:r>
      <w:r w:rsidRPr="00A070D3">
        <w:rPr>
          <w:color w:val="000000"/>
          <w:lang w:val="tr-TR"/>
        </w:rPr>
        <w:t xml:space="preserve"> K, </w:t>
      </w:r>
      <w:r w:rsidRPr="00A070D3">
        <w:rPr>
          <w:color w:val="000000"/>
        </w:rPr>
        <w:t>Abacı</w:t>
      </w:r>
      <w:r w:rsidRPr="00A070D3">
        <w:rPr>
          <w:color w:val="000000"/>
          <w:lang w:val="tr-TR"/>
        </w:rPr>
        <w:t xml:space="preserve"> A, </w:t>
      </w:r>
      <w:r w:rsidRPr="00A070D3">
        <w:rPr>
          <w:color w:val="000000"/>
        </w:rPr>
        <w:t>Bora</w:t>
      </w:r>
      <w:r w:rsidRPr="00A070D3">
        <w:rPr>
          <w:color w:val="000000"/>
          <w:lang w:val="tr-TR"/>
        </w:rPr>
        <w:t xml:space="preserve"> E, </w:t>
      </w:r>
      <w:r w:rsidRPr="00A070D3">
        <w:rPr>
          <w:color w:val="000000"/>
        </w:rPr>
        <w:t>Erçal</w:t>
      </w:r>
      <w:r w:rsidRPr="00A070D3">
        <w:rPr>
          <w:color w:val="000000"/>
          <w:lang w:val="tr-TR"/>
        </w:rPr>
        <w:t xml:space="preserve"> D,</w:t>
      </w:r>
      <w:r w:rsidRPr="00A070D3">
        <w:rPr>
          <w:color w:val="000000"/>
        </w:rPr>
        <w:t xml:space="preserve"> Böber</w:t>
      </w:r>
      <w:r w:rsidRPr="00A070D3">
        <w:rPr>
          <w:color w:val="000000"/>
          <w:lang w:val="tr-TR"/>
        </w:rPr>
        <w:t xml:space="preserve"> E. </w:t>
      </w:r>
      <w:r w:rsidRPr="00A070D3">
        <w:rPr>
          <w:color w:val="000000"/>
        </w:rPr>
        <w:t>Nadir Görülen Bir Turner Sendromu Karyotipi: 45,X/47,X</w:t>
      </w:r>
      <w:r w:rsidRPr="00A070D3">
        <w:rPr>
          <w:color w:val="000000"/>
          <w:lang w:val="tr-TR"/>
        </w:rPr>
        <w:t>XX. Güncel Pediatri Dergisi-2014;12:43-47.</w:t>
      </w:r>
    </w:p>
    <w:p w14:paraId="555A5D14" w14:textId="77777777" w:rsidR="00815A56" w:rsidRPr="00BF1E51" w:rsidRDefault="00815A56" w:rsidP="00815A56">
      <w:pPr>
        <w:numPr>
          <w:ilvl w:val="0"/>
          <w:numId w:val="22"/>
        </w:numPr>
        <w:spacing w:before="100" w:beforeAutospacing="1" w:after="100" w:afterAutospacing="1" w:line="360" w:lineRule="auto"/>
        <w:jc w:val="both"/>
        <w:rPr>
          <w:lang w:val="tr-TR"/>
        </w:rPr>
      </w:pPr>
      <w:r w:rsidRPr="00773BE4">
        <w:rPr>
          <w:iCs/>
          <w:color w:val="000000"/>
          <w:shd w:val="clear" w:color="auto" w:fill="FDFDFD"/>
        </w:rPr>
        <w:t>Terzioğlu</w:t>
      </w:r>
      <w:r>
        <w:rPr>
          <w:iCs/>
          <w:color w:val="000000"/>
          <w:shd w:val="clear" w:color="auto" w:fill="FDFDFD"/>
          <w:lang w:val="tr-TR"/>
        </w:rPr>
        <w:t xml:space="preserve"> MA</w:t>
      </w:r>
      <w:r w:rsidRPr="00773BE4">
        <w:rPr>
          <w:iCs/>
          <w:color w:val="000000"/>
          <w:shd w:val="clear" w:color="auto" w:fill="FDFDFD"/>
        </w:rPr>
        <w:t xml:space="preserve">, </w:t>
      </w:r>
      <w:r w:rsidRPr="00773BE4">
        <w:rPr>
          <w:b/>
          <w:iCs/>
          <w:color w:val="000000"/>
          <w:u w:val="single"/>
          <w:shd w:val="clear" w:color="auto" w:fill="FDFDFD"/>
        </w:rPr>
        <w:t>Altincik</w:t>
      </w:r>
      <w:r w:rsidRPr="00773BE4">
        <w:rPr>
          <w:b/>
          <w:iCs/>
          <w:color w:val="000000"/>
          <w:u w:val="single"/>
          <w:shd w:val="clear" w:color="auto" w:fill="FDFDFD"/>
          <w:lang w:val="tr-TR"/>
        </w:rPr>
        <w:t xml:space="preserve"> SA</w:t>
      </w:r>
      <w:r w:rsidRPr="00773BE4">
        <w:rPr>
          <w:iCs/>
          <w:color w:val="000000"/>
          <w:shd w:val="clear" w:color="auto" w:fill="FDFDFD"/>
        </w:rPr>
        <w:t>, Yilmaz</w:t>
      </w:r>
      <w:r>
        <w:rPr>
          <w:iCs/>
          <w:color w:val="000000"/>
          <w:shd w:val="clear" w:color="auto" w:fill="FDFDFD"/>
          <w:lang w:val="tr-TR"/>
        </w:rPr>
        <w:t xml:space="preserve"> S</w:t>
      </w:r>
      <w:r w:rsidRPr="00773BE4">
        <w:rPr>
          <w:iCs/>
          <w:color w:val="000000"/>
          <w:shd w:val="clear" w:color="auto" w:fill="FDFDFD"/>
          <w:lang w:val="tr-TR"/>
        </w:rPr>
        <w:t>.</w:t>
      </w:r>
      <w:r w:rsidRPr="00773BE4">
        <w:rPr>
          <w:color w:val="000000"/>
        </w:rPr>
        <w:t xml:space="preserve"> </w:t>
      </w:r>
      <w:hyperlink r:id="rId24" w:history="1">
        <w:r w:rsidRPr="00773BE4">
          <w:rPr>
            <w:rStyle w:val="Kpr"/>
            <w:bCs/>
            <w:color w:val="000000"/>
            <w:u w:val="none"/>
            <w:shd w:val="clear" w:color="auto" w:fill="FDFDFD"/>
          </w:rPr>
          <w:t>Tip 1 Diabetes Mellituslu Çocuklarda Kaygı ve Depresyon Sıklığı ve Bunların Metabolik Kontrole Etkisi</w:t>
        </w:r>
      </w:hyperlink>
      <w:r w:rsidRPr="00773BE4">
        <w:rPr>
          <w:color w:val="000000"/>
          <w:lang w:val="tr-TR"/>
        </w:rPr>
        <w:t xml:space="preserve"> </w:t>
      </w:r>
      <w:r w:rsidRPr="00BF1E51">
        <w:rPr>
          <w:shd w:val="clear" w:color="auto" w:fill="FFFFFF"/>
        </w:rPr>
        <w:t>Yeni Symposium Psikiyatri, Nöroloji ve Davranış Bilimleri Dergisi</w:t>
      </w:r>
      <w:r w:rsidRPr="00BF1E51">
        <w:rPr>
          <w:shd w:val="clear" w:color="auto" w:fill="FFFFFF"/>
          <w:lang w:val="tr-TR"/>
        </w:rPr>
        <w:t xml:space="preserve">, </w:t>
      </w:r>
      <w:r w:rsidRPr="00BF1E51">
        <w:rPr>
          <w:shd w:val="clear" w:color="auto" w:fill="FFFFFF"/>
        </w:rPr>
        <w:t>2020</w:t>
      </w:r>
      <w:r w:rsidRPr="00BF1E51">
        <w:rPr>
          <w:shd w:val="clear" w:color="auto" w:fill="FFFFFF"/>
          <w:lang w:val="tr-TR"/>
        </w:rPr>
        <w:t>; 58:7-11</w:t>
      </w:r>
    </w:p>
    <w:p w14:paraId="06B19DFD" w14:textId="77777777" w:rsidR="00815A56" w:rsidRPr="00F65EFF" w:rsidRDefault="00815A56" w:rsidP="00815A56">
      <w:pPr>
        <w:numPr>
          <w:ilvl w:val="0"/>
          <w:numId w:val="22"/>
        </w:numPr>
        <w:spacing w:before="100" w:beforeAutospacing="1" w:after="100" w:afterAutospacing="1" w:line="360" w:lineRule="auto"/>
        <w:jc w:val="both"/>
        <w:rPr>
          <w:color w:val="000000"/>
          <w:lang w:val="tr-TR"/>
        </w:rPr>
      </w:pPr>
      <w:r w:rsidRPr="00773BE4">
        <w:t xml:space="preserve">Yıldırımçakar D, </w:t>
      </w:r>
      <w:r w:rsidRPr="00773BE4">
        <w:rPr>
          <w:b/>
          <w:u w:val="single"/>
        </w:rPr>
        <w:t>Altıncık SA</w:t>
      </w:r>
      <w:r w:rsidRPr="00773BE4">
        <w:t>, Öcal M, Özhan B. Testicular adrenal rest tumors in patients with congenital adrenal hyperplasia: A case series. Trends in Pediatrics 2020;1(2):55-60.</w:t>
      </w:r>
    </w:p>
    <w:p w14:paraId="67069E97" w14:textId="77777777" w:rsidR="00F65EFF" w:rsidRPr="00F65EFF" w:rsidRDefault="00F65EFF" w:rsidP="00F65EFF">
      <w:pPr>
        <w:pBdr>
          <w:top w:val="single" w:sz="4" w:space="1" w:color="auto"/>
          <w:bottom w:val="single" w:sz="4" w:space="1" w:color="auto"/>
        </w:pBdr>
        <w:spacing w:before="100" w:beforeAutospacing="1" w:after="100" w:afterAutospacing="1" w:line="360" w:lineRule="auto"/>
        <w:ind w:left="360"/>
        <w:jc w:val="both"/>
        <w:rPr>
          <w:b/>
          <w:lang w:val="tr-TR"/>
        </w:rPr>
      </w:pPr>
      <w:r w:rsidRPr="00F65EFF">
        <w:rPr>
          <w:b/>
          <w:lang w:val="tr-TR"/>
        </w:rPr>
        <w:t>AWARDS</w:t>
      </w:r>
    </w:p>
    <w:p w14:paraId="03FF0317" w14:textId="77777777" w:rsidR="00F65EFF" w:rsidRPr="00A070D3" w:rsidRDefault="00F65EFF" w:rsidP="00F65EFF">
      <w:pPr>
        <w:numPr>
          <w:ilvl w:val="0"/>
          <w:numId w:val="26"/>
        </w:numPr>
        <w:spacing w:before="100" w:beforeAutospacing="1" w:after="100" w:afterAutospacing="1" w:line="360" w:lineRule="auto"/>
        <w:jc w:val="both"/>
        <w:rPr>
          <w:b/>
          <w:color w:val="000000"/>
          <w:lang w:val="tr-TR"/>
        </w:rPr>
      </w:pPr>
      <w:r w:rsidRPr="00A070D3">
        <w:rPr>
          <w:color w:val="000000"/>
          <w:lang w:val="tr-TR"/>
        </w:rPr>
        <w:t xml:space="preserve">Sönmez F, </w:t>
      </w:r>
      <w:r w:rsidRPr="00A070D3">
        <w:rPr>
          <w:b/>
          <w:color w:val="000000"/>
          <w:u w:val="single"/>
          <w:lang w:val="tr-TR"/>
        </w:rPr>
        <w:t>Altıncık A</w:t>
      </w:r>
      <w:r w:rsidRPr="00A070D3">
        <w:rPr>
          <w:color w:val="000000"/>
          <w:lang w:val="tr-TR"/>
        </w:rPr>
        <w:t>, Akçanal B. Çocuklarda İdrar Yolu Enfeksiyonu ile İdiopatik Hiperkalsiüri İlişkisi. Nefroloji ve Transplantasyonda Enfeksiyon Kongresi, 27-30 Nisan 2005, İzmir</w:t>
      </w:r>
      <w:r>
        <w:rPr>
          <w:b/>
          <w:color w:val="000000"/>
          <w:lang w:val="tr-TR"/>
        </w:rPr>
        <w:t>, Poster presentation award (2)</w:t>
      </w:r>
    </w:p>
    <w:p w14:paraId="692642F9" w14:textId="77777777" w:rsidR="00F65EFF" w:rsidRPr="00A070D3" w:rsidRDefault="00F65EFF" w:rsidP="00F65EFF">
      <w:pPr>
        <w:numPr>
          <w:ilvl w:val="0"/>
          <w:numId w:val="26"/>
        </w:numPr>
        <w:spacing w:before="100" w:beforeAutospacing="1" w:after="100" w:afterAutospacing="1" w:line="360" w:lineRule="auto"/>
        <w:jc w:val="both"/>
        <w:rPr>
          <w:b/>
          <w:color w:val="000000"/>
          <w:lang w:val="tr-TR"/>
        </w:rPr>
      </w:pPr>
      <w:r w:rsidRPr="00A070D3">
        <w:rPr>
          <w:color w:val="000000"/>
        </w:rPr>
        <w:t xml:space="preserve">Gökşen Şimşek D, Aycan Z, Özen S, Çetinkaya S, Kara C, Abalı S, Demir K, Tunç O, Uçaktürk A, Asar G, Baş F, Çetinkaya E, Aydın M, Karagüzel G, Orbak Z, Şıklar Z, </w:t>
      </w:r>
      <w:r w:rsidRPr="00A070D3">
        <w:rPr>
          <w:b/>
          <w:color w:val="000000"/>
          <w:u w:val="single"/>
        </w:rPr>
        <w:t>Altıncık A,</w:t>
      </w:r>
      <w:r w:rsidRPr="00A070D3">
        <w:rPr>
          <w:color w:val="000000"/>
        </w:rPr>
        <w:t xml:space="preserve"> Öktem A, Özkan B, Öcal G, Semiz S, Arslanoğlu I, Evliyaoğlu O, Bundak R, Darcan S. Çocuk ve ergenlerde tip 1 diabetes mellitus; glisemik kontrol ve komplikasyonlar 2008 yılı çok merkezli sonuçları (E7). XIII. Ulusal Pediatrik Endokrin ve Diyabet Kongresi, 17-21 Kasım 2009, Antalya, </w:t>
      </w:r>
      <w:r>
        <w:rPr>
          <w:b/>
          <w:color w:val="000000"/>
        </w:rPr>
        <w:t xml:space="preserve">Mansion </w:t>
      </w:r>
      <w:r>
        <w:rPr>
          <w:b/>
          <w:color w:val="000000"/>
          <w:lang w:val="tr-TR"/>
        </w:rPr>
        <w:t>Award</w:t>
      </w:r>
    </w:p>
    <w:p w14:paraId="7BE43E71" w14:textId="77777777" w:rsidR="00F65EFF" w:rsidRDefault="00F65EFF" w:rsidP="00F65EFF">
      <w:pPr>
        <w:widowControl w:val="0"/>
        <w:numPr>
          <w:ilvl w:val="0"/>
          <w:numId w:val="26"/>
        </w:numPr>
        <w:adjustRightInd w:val="0"/>
        <w:spacing w:line="360" w:lineRule="auto"/>
        <w:jc w:val="both"/>
        <w:textAlignment w:val="baseline"/>
        <w:rPr>
          <w:b/>
          <w:color w:val="000000"/>
          <w:lang w:val="en-US"/>
        </w:rPr>
      </w:pPr>
      <w:r w:rsidRPr="00A070D3">
        <w:rPr>
          <w:color w:val="000000"/>
          <w:lang w:val="en-US"/>
        </w:rPr>
        <w:t xml:space="preserve">Gençlikte ortaya çıkan erişkin tip diyabet (MODY) tanısı ile izlenen çocuklarda yeni nesil dizi analizi yöntemi ile tanımlanmış genlerin araştırılması. Ahmet Anık, Gönül Çatlı, Ayhan Abacı, Hüseyin anıl Korkmaz, Korcan Demir, </w:t>
      </w:r>
      <w:r w:rsidRPr="00A070D3">
        <w:rPr>
          <w:b/>
          <w:color w:val="000000"/>
          <w:u w:val="single"/>
          <w:lang w:val="en-US"/>
        </w:rPr>
        <w:t>Ayça Altıncık</w:t>
      </w:r>
      <w:r w:rsidRPr="00A070D3">
        <w:rPr>
          <w:color w:val="000000"/>
          <w:lang w:val="en-US"/>
        </w:rPr>
        <w:t xml:space="preserve">, Erkan Sarı, Ediz Yeşilkaya, Hale Ünver Tuhan, Behzat Özkan, Sefa Kızıldağ, Ece Böber. XVIII. Ulusal Pediatrik Endokrinoloji ve Diyabet kongresi, </w:t>
      </w:r>
      <w:r>
        <w:rPr>
          <w:b/>
          <w:color w:val="000000"/>
          <w:lang w:val="en-US"/>
        </w:rPr>
        <w:t>Oral presenatation award (2)</w:t>
      </w:r>
    </w:p>
    <w:p w14:paraId="7E3C7C25" w14:textId="77777777" w:rsidR="00F65EFF" w:rsidRDefault="00F65EFF" w:rsidP="00F65EFF">
      <w:pPr>
        <w:widowControl w:val="0"/>
        <w:numPr>
          <w:ilvl w:val="0"/>
          <w:numId w:val="26"/>
        </w:numPr>
        <w:adjustRightInd w:val="0"/>
        <w:spacing w:line="360" w:lineRule="auto"/>
        <w:jc w:val="both"/>
        <w:textAlignment w:val="baseline"/>
        <w:rPr>
          <w:b/>
          <w:color w:val="000000"/>
          <w:lang w:val="en-US"/>
        </w:rPr>
      </w:pPr>
      <w:r w:rsidRPr="006739CB">
        <w:rPr>
          <w:color w:val="000000"/>
          <w:lang w:val="en-US"/>
        </w:rPr>
        <w:lastRenderedPageBreak/>
        <w:t>Tip 1 Diabetes mellituslu olguların demografik özellikleri ve otoimmunite sıklığı. Ömer Faruk Yalçın, Selda Ayça Altıncık, Bayram Özhan</w:t>
      </w:r>
      <w:r>
        <w:rPr>
          <w:color w:val="000000"/>
          <w:lang w:val="en-US"/>
        </w:rPr>
        <w:t xml:space="preserve">.  Türk Pediatri Kurumu 4.Genç Pediatristler Kongresi, 30 Kasım-07 Aralık 2018, İstanbul. </w:t>
      </w:r>
      <w:r w:rsidRPr="006739CB">
        <w:rPr>
          <w:b/>
          <w:color w:val="000000"/>
          <w:lang w:val="en-US"/>
        </w:rPr>
        <w:t xml:space="preserve">Poster </w:t>
      </w:r>
      <w:r>
        <w:rPr>
          <w:b/>
          <w:color w:val="000000"/>
          <w:lang w:val="en-US"/>
        </w:rPr>
        <w:t>presentation award (2)</w:t>
      </w:r>
    </w:p>
    <w:p w14:paraId="71738476" w14:textId="77777777" w:rsidR="00F65EFF" w:rsidRDefault="00F65EFF" w:rsidP="00F65EFF">
      <w:pPr>
        <w:widowControl w:val="0"/>
        <w:numPr>
          <w:ilvl w:val="0"/>
          <w:numId w:val="26"/>
        </w:numPr>
        <w:adjustRightInd w:val="0"/>
        <w:spacing w:line="360" w:lineRule="auto"/>
        <w:jc w:val="both"/>
        <w:textAlignment w:val="baseline"/>
        <w:rPr>
          <w:b/>
          <w:color w:val="000000"/>
          <w:lang w:val="en-US"/>
        </w:rPr>
      </w:pPr>
      <w:r w:rsidRPr="00F50CBA">
        <w:rPr>
          <w:color w:val="000000"/>
          <w:lang w:val="en-US"/>
        </w:rPr>
        <w:t>Tip1 DM tanılı Çocuk hasta grubunda glisemik değişkenliğin DNA hasarına etkisi. Gökhan Gökmen,Özgen Kılıç Erkek, Melek Tunç Ata, Ayça Altıncık,Emine Kılıç Toprak, Vural Küçükatay, Bayram Özhan. 3. Diyabet Tkenolojileri Sempozyumu, 27-29 Mayıs 2021.</w:t>
      </w:r>
      <w:r>
        <w:rPr>
          <w:b/>
          <w:color w:val="000000"/>
          <w:lang w:val="en-US"/>
        </w:rPr>
        <w:t>Best presentation award</w:t>
      </w:r>
    </w:p>
    <w:p w14:paraId="77AD87CB" w14:textId="77777777" w:rsidR="00F65EFF" w:rsidRPr="00F50CBA" w:rsidRDefault="00F65EFF" w:rsidP="00F65EFF">
      <w:pPr>
        <w:widowControl w:val="0"/>
        <w:adjustRightInd w:val="0"/>
        <w:spacing w:line="360" w:lineRule="auto"/>
        <w:jc w:val="both"/>
        <w:textAlignment w:val="baseline"/>
        <w:rPr>
          <w:b/>
          <w:color w:val="000000"/>
          <w:lang w:val="en-US"/>
        </w:rPr>
      </w:pPr>
    </w:p>
    <w:p w14:paraId="573F6A5C" w14:textId="77777777" w:rsidR="00D4072F" w:rsidRDefault="00D4072F" w:rsidP="00D4072F">
      <w:pPr>
        <w:pBdr>
          <w:top w:val="single" w:sz="4" w:space="1" w:color="auto"/>
          <w:bottom w:val="single" w:sz="4" w:space="1" w:color="auto"/>
        </w:pBdr>
        <w:shd w:val="clear" w:color="auto" w:fill="FFFFFF"/>
        <w:spacing w:before="90" w:beforeAutospacing="1" w:after="90" w:afterAutospacing="1" w:line="360" w:lineRule="auto"/>
        <w:jc w:val="both"/>
        <w:rPr>
          <w:b/>
          <w:bCs/>
          <w:color w:val="222222"/>
          <w:lang w:val="tr-TR"/>
        </w:rPr>
      </w:pPr>
      <w:r>
        <w:rPr>
          <w:b/>
          <w:bCs/>
          <w:color w:val="222222"/>
          <w:lang w:val="tr-TR"/>
        </w:rPr>
        <w:t>Book Chapters</w:t>
      </w:r>
    </w:p>
    <w:p w14:paraId="36E02FC0" w14:textId="77777777" w:rsidR="00F65EFF" w:rsidRPr="00D4072F" w:rsidRDefault="00D4072F" w:rsidP="00D4072F">
      <w:pPr>
        <w:shd w:val="clear" w:color="auto" w:fill="FFFFFF"/>
        <w:spacing w:before="90" w:beforeAutospacing="1" w:after="90" w:afterAutospacing="1" w:line="360" w:lineRule="auto"/>
        <w:jc w:val="both"/>
        <w:rPr>
          <w:bCs/>
        </w:rPr>
      </w:pPr>
      <w:r>
        <w:rPr>
          <w:b/>
          <w:bCs/>
          <w:color w:val="222222"/>
          <w:lang w:val="tr-TR"/>
        </w:rPr>
        <w:t>1</w:t>
      </w:r>
      <w:r w:rsidR="00F65EFF" w:rsidRPr="00D4072F">
        <w:rPr>
          <w:bCs/>
          <w:lang w:val="tr-TR"/>
        </w:rPr>
        <w:t xml:space="preserve">. </w:t>
      </w:r>
      <w:r w:rsidR="00F65EFF" w:rsidRPr="00D4072F">
        <w:rPr>
          <w:bCs/>
        </w:rPr>
        <w:t>Altıncık SA. Prader-Willi sendromunda rekombinant büyüme hormon tedavisi. Darendeliler F, Darcan Ş, editörler. Büyüme Hormonu Tedavisi: Kanıta Dayalı Yaklaşım. 1. Baskı. Ankara: Türkiye Klinikleri; 2020. p.24- 9.</w:t>
      </w:r>
    </w:p>
    <w:p w14:paraId="5194BAE8" w14:textId="77777777" w:rsidR="00F65EFF" w:rsidRPr="00D4072F" w:rsidRDefault="00F65EFF" w:rsidP="00D4072F">
      <w:pPr>
        <w:shd w:val="clear" w:color="auto" w:fill="FFFFFF"/>
        <w:spacing w:before="90" w:beforeAutospacing="1" w:after="90" w:afterAutospacing="1" w:line="360" w:lineRule="auto"/>
        <w:jc w:val="both"/>
        <w:rPr>
          <w:shd w:val="clear" w:color="auto" w:fill="FFFFFF"/>
          <w:lang w:val="tr-TR"/>
        </w:rPr>
      </w:pPr>
      <w:r w:rsidRPr="00D4072F">
        <w:rPr>
          <w:b/>
          <w:bCs/>
          <w:lang w:val="tr-TR"/>
        </w:rPr>
        <w:t>2</w:t>
      </w:r>
      <w:r w:rsidRPr="00D4072F">
        <w:rPr>
          <w:bCs/>
          <w:lang w:val="tr-TR"/>
        </w:rPr>
        <w:t xml:space="preserve">. Altıncık Selda Ayça. Su Metabolizması testleri. Çocuk Endokrinolojisi ve Diyabet. Editörler: Feyza Darendeliler, Zehra Aycan, Cengiz Kara, Samim Özen, Erdal Eren. İstanbul Tıp Kitapevi, 1. Baskı, 2021, bölüm 24.2 syf 2165-2170 </w:t>
      </w:r>
    </w:p>
    <w:p w14:paraId="51D32E2C" w14:textId="77777777" w:rsidR="00F65EFF" w:rsidRPr="00F65EFF" w:rsidRDefault="00F65EFF" w:rsidP="00F65EFF">
      <w:pPr>
        <w:spacing w:before="100" w:beforeAutospacing="1" w:after="100" w:afterAutospacing="1" w:line="360" w:lineRule="auto"/>
        <w:ind w:left="360"/>
        <w:jc w:val="both"/>
        <w:rPr>
          <w:color w:val="000000"/>
          <w:lang w:val="tr-TR"/>
        </w:rPr>
      </w:pPr>
    </w:p>
    <w:sectPr w:rsidR="00F65EFF" w:rsidRPr="00F65EFF" w:rsidSect="003A06B3">
      <w:pgSz w:w="11906" w:h="16838" w:code="9"/>
      <w:pgMar w:top="1418" w:right="1418" w:bottom="1418" w:left="1418"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602C"/>
    <w:multiLevelType w:val="hybridMultilevel"/>
    <w:tmpl w:val="8C122C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FEC03E7"/>
    <w:multiLevelType w:val="hybridMultilevel"/>
    <w:tmpl w:val="B270EDF2"/>
    <w:lvl w:ilvl="0" w:tplc="041F0001">
      <w:start w:val="1"/>
      <w:numFmt w:val="bullet"/>
      <w:lvlText w:val=""/>
      <w:lvlJc w:val="left"/>
      <w:pPr>
        <w:ind w:left="3600" w:hanging="360"/>
      </w:pPr>
      <w:rPr>
        <w:rFonts w:ascii="Symbol" w:hAnsi="Symbol"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2" w15:restartNumberingAfterBreak="0">
    <w:nsid w:val="13682A27"/>
    <w:multiLevelType w:val="hybridMultilevel"/>
    <w:tmpl w:val="B340378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61019FE"/>
    <w:multiLevelType w:val="hybridMultilevel"/>
    <w:tmpl w:val="12664D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5A2E4D"/>
    <w:multiLevelType w:val="hybridMultilevel"/>
    <w:tmpl w:val="D96A2F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8A5439"/>
    <w:multiLevelType w:val="hybridMultilevel"/>
    <w:tmpl w:val="59A0B3E6"/>
    <w:lvl w:ilvl="0" w:tplc="FA3ECB8E">
      <w:start w:val="1"/>
      <w:numFmt w:val="decimal"/>
      <w:lvlText w:val="%1."/>
      <w:lvlJc w:val="left"/>
      <w:pPr>
        <w:tabs>
          <w:tab w:val="num" w:pos="1440"/>
        </w:tabs>
        <w:ind w:left="1440" w:hanging="360"/>
      </w:pPr>
      <w:rPr>
        <w:rFonts w:hint="default"/>
        <w:i w:val="0"/>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6" w15:restartNumberingAfterBreak="0">
    <w:nsid w:val="21CA7677"/>
    <w:multiLevelType w:val="hybridMultilevel"/>
    <w:tmpl w:val="948C2222"/>
    <w:lvl w:ilvl="0" w:tplc="DC5EBE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E70F8B"/>
    <w:multiLevelType w:val="hybridMultilevel"/>
    <w:tmpl w:val="F34C6EE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66A5F49"/>
    <w:multiLevelType w:val="hybridMultilevel"/>
    <w:tmpl w:val="3264A988"/>
    <w:lvl w:ilvl="0" w:tplc="1624BC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B350ED"/>
    <w:multiLevelType w:val="hybridMultilevel"/>
    <w:tmpl w:val="DCF2AC84"/>
    <w:lvl w:ilvl="0" w:tplc="EEFAB0EE">
      <w:start w:val="1"/>
      <w:numFmt w:val="decimal"/>
      <w:lvlText w:val="%1."/>
      <w:lvlJc w:val="left"/>
      <w:pPr>
        <w:tabs>
          <w:tab w:val="num" w:pos="720"/>
        </w:tabs>
        <w:ind w:left="720" w:hanging="360"/>
      </w:pPr>
      <w:rPr>
        <w:rFonts w:ascii="Arial" w:hAnsi="Arial" w:cs="Arial"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EDD1E34"/>
    <w:multiLevelType w:val="hybridMultilevel"/>
    <w:tmpl w:val="5596EA2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2495777"/>
    <w:multiLevelType w:val="hybridMultilevel"/>
    <w:tmpl w:val="73225DE0"/>
    <w:lvl w:ilvl="0" w:tplc="FAF67BE2">
      <w:start w:val="1"/>
      <w:numFmt w:val="decimal"/>
      <w:lvlText w:val="%1."/>
      <w:lvlJc w:val="left"/>
      <w:pPr>
        <w:tabs>
          <w:tab w:val="num" w:pos="720"/>
        </w:tabs>
        <w:ind w:left="720" w:hanging="360"/>
      </w:pPr>
      <w:rPr>
        <w:rFonts w:hint="default"/>
        <w:color w:val="auto"/>
        <w:sz w:val="17"/>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8072D05"/>
    <w:multiLevelType w:val="hybridMultilevel"/>
    <w:tmpl w:val="93689F14"/>
    <w:lvl w:ilvl="0" w:tplc="52E0C014">
      <w:start w:val="1"/>
      <w:numFmt w:val="decimal"/>
      <w:lvlText w:val="%1."/>
      <w:lvlJc w:val="left"/>
      <w:pPr>
        <w:tabs>
          <w:tab w:val="num" w:pos="720"/>
        </w:tabs>
        <w:ind w:left="720" w:hanging="360"/>
      </w:pPr>
      <w:rPr>
        <w:rFonts w:hint="default"/>
        <w:color w:val="auto"/>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B6142B5"/>
    <w:multiLevelType w:val="hybridMultilevel"/>
    <w:tmpl w:val="D0D632A4"/>
    <w:lvl w:ilvl="0" w:tplc="9730AB64">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BEF79C4"/>
    <w:multiLevelType w:val="multilevel"/>
    <w:tmpl w:val="73225DE0"/>
    <w:lvl w:ilvl="0">
      <w:start w:val="1"/>
      <w:numFmt w:val="decimal"/>
      <w:lvlText w:val="%1."/>
      <w:lvlJc w:val="left"/>
      <w:pPr>
        <w:tabs>
          <w:tab w:val="num" w:pos="720"/>
        </w:tabs>
        <w:ind w:left="720" w:hanging="360"/>
      </w:pPr>
      <w:rPr>
        <w:rFonts w:hint="default"/>
        <w:color w:val="auto"/>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6601D4"/>
    <w:multiLevelType w:val="hybridMultilevel"/>
    <w:tmpl w:val="B7DAB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C077CBF"/>
    <w:multiLevelType w:val="hybridMultilevel"/>
    <w:tmpl w:val="21B2F6AE"/>
    <w:lvl w:ilvl="0" w:tplc="5972FAB8">
      <w:start w:val="1"/>
      <w:numFmt w:val="decimal"/>
      <w:lvlText w:val="%1."/>
      <w:lvlJc w:val="left"/>
      <w:pPr>
        <w:tabs>
          <w:tab w:val="num" w:pos="720"/>
        </w:tabs>
        <w:ind w:left="720" w:hanging="360"/>
      </w:pPr>
      <w:rPr>
        <w:rFonts w:hint="default"/>
        <w:i w:val="0"/>
      </w:rPr>
    </w:lvl>
    <w:lvl w:ilvl="1" w:tplc="0809000F">
      <w:start w:val="1"/>
      <w:numFmt w:val="decimal"/>
      <w:lvlText w:val="%2."/>
      <w:lvlJc w:val="left"/>
      <w:pPr>
        <w:tabs>
          <w:tab w:val="num" w:pos="1440"/>
        </w:tabs>
        <w:ind w:left="1440" w:hanging="360"/>
      </w:pPr>
      <w:rPr>
        <w:rFonts w:hint="default"/>
        <w:i w:val="0"/>
      </w:rPr>
    </w:lvl>
    <w:lvl w:ilvl="2" w:tplc="5972FAB8">
      <w:start w:val="1"/>
      <w:numFmt w:val="decimal"/>
      <w:lvlText w:val="%3."/>
      <w:lvlJc w:val="left"/>
      <w:pPr>
        <w:tabs>
          <w:tab w:val="num" w:pos="2160"/>
        </w:tabs>
        <w:ind w:left="2160" w:hanging="360"/>
      </w:pPr>
      <w:rPr>
        <w:rFonts w:hint="default"/>
        <w:i w:val="0"/>
      </w:rPr>
    </w:lvl>
    <w:lvl w:ilvl="3" w:tplc="9730AB64">
      <w:start w:val="1"/>
      <w:numFmt w:val="decimal"/>
      <w:lvlText w:val="%4."/>
      <w:lvlJc w:val="left"/>
      <w:pPr>
        <w:tabs>
          <w:tab w:val="num" w:pos="2880"/>
        </w:tabs>
        <w:ind w:left="2880" w:hanging="360"/>
      </w:pPr>
      <w:rPr>
        <w:rFonts w:hint="default"/>
        <w:i w:val="0"/>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107F3C"/>
    <w:multiLevelType w:val="hybridMultilevel"/>
    <w:tmpl w:val="51A8142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6FC5341"/>
    <w:multiLevelType w:val="hybridMultilevel"/>
    <w:tmpl w:val="3E50EECA"/>
    <w:lvl w:ilvl="0" w:tplc="9878BE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FCA04CE"/>
    <w:multiLevelType w:val="hybridMultilevel"/>
    <w:tmpl w:val="94749024"/>
    <w:lvl w:ilvl="0" w:tplc="041F000F">
      <w:start w:val="1"/>
      <w:numFmt w:val="decimal"/>
      <w:lvlText w:val="%1."/>
      <w:lvlJc w:val="left"/>
      <w:pPr>
        <w:tabs>
          <w:tab w:val="num" w:pos="720"/>
        </w:tabs>
        <w:ind w:left="720" w:hanging="360"/>
      </w:pPr>
    </w:lvl>
    <w:lvl w:ilvl="1" w:tplc="D60C3D7A">
      <w:start w:val="1"/>
      <w:numFmt w:val="bullet"/>
      <w:lvlText w:val=""/>
      <w:lvlJc w:val="left"/>
      <w:pPr>
        <w:tabs>
          <w:tab w:val="num" w:pos="1440"/>
        </w:tabs>
        <w:ind w:left="1440" w:hanging="360"/>
      </w:pPr>
      <w:rPr>
        <w:rFonts w:ascii="Symbol" w:hAnsi="Symbol"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1C04882"/>
    <w:multiLevelType w:val="hybridMultilevel"/>
    <w:tmpl w:val="5D5C03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5B058B6"/>
    <w:multiLevelType w:val="hybridMultilevel"/>
    <w:tmpl w:val="2642FAF0"/>
    <w:lvl w:ilvl="0" w:tplc="7428A9A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B77C91"/>
    <w:multiLevelType w:val="hybridMultilevel"/>
    <w:tmpl w:val="4CDA990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3AC5A06"/>
    <w:multiLevelType w:val="hybridMultilevel"/>
    <w:tmpl w:val="3BF23D6A"/>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CB462A7"/>
    <w:multiLevelType w:val="hybridMultilevel"/>
    <w:tmpl w:val="9E14124E"/>
    <w:lvl w:ilvl="0" w:tplc="B06E0884">
      <w:start w:val="1"/>
      <w:numFmt w:val="decimal"/>
      <w:lvlText w:val="%1."/>
      <w:lvlJc w:val="left"/>
      <w:pPr>
        <w:tabs>
          <w:tab w:val="num" w:pos="720"/>
        </w:tabs>
        <w:ind w:left="720" w:hanging="360"/>
      </w:pPr>
      <w:rPr>
        <w:rFonts w:ascii="Arial" w:hAnsi="Arial" w:cs="Arial"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16"/>
  </w:num>
  <w:num w:numId="4">
    <w:abstractNumId w:val="5"/>
  </w:num>
  <w:num w:numId="5">
    <w:abstractNumId w:val="13"/>
  </w:num>
  <w:num w:numId="6">
    <w:abstractNumId w:val="2"/>
  </w:num>
  <w:num w:numId="7">
    <w:abstractNumId w:val="10"/>
  </w:num>
  <w:num w:numId="8">
    <w:abstractNumId w:val="24"/>
  </w:num>
  <w:num w:numId="9">
    <w:abstractNumId w:val="17"/>
  </w:num>
  <w:num w:numId="10">
    <w:abstractNumId w:val="22"/>
  </w:num>
  <w:num w:numId="11">
    <w:abstractNumId w:val="9"/>
  </w:num>
  <w:num w:numId="12">
    <w:abstractNumId w:val="12"/>
  </w:num>
  <w:num w:numId="13">
    <w:abstractNumId w:val="11"/>
  </w:num>
  <w:num w:numId="14">
    <w:abstractNumId w:val="20"/>
  </w:num>
  <w:num w:numId="15">
    <w:abstractNumId w:val="14"/>
  </w:num>
  <w:num w:numId="16">
    <w:abstractNumId w:val="7"/>
  </w:num>
  <w:num w:numId="17">
    <w:abstractNumId w:val="0"/>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num>
  <w:num w:numId="21">
    <w:abstractNumId w:val="21"/>
  </w:num>
  <w:num w:numId="22">
    <w:abstractNumId w:val="4"/>
  </w:num>
  <w:num w:numId="23">
    <w:abstractNumId w:val="18"/>
  </w:num>
  <w:num w:numId="24">
    <w:abstractNumId w:val="15"/>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CC"/>
    <w:rsid w:val="00012FC1"/>
    <w:rsid w:val="00030A96"/>
    <w:rsid w:val="00070672"/>
    <w:rsid w:val="0009297A"/>
    <w:rsid w:val="000A7072"/>
    <w:rsid w:val="000F7F0C"/>
    <w:rsid w:val="001076DD"/>
    <w:rsid w:val="001144C9"/>
    <w:rsid w:val="00124ECC"/>
    <w:rsid w:val="0012632F"/>
    <w:rsid w:val="00132772"/>
    <w:rsid w:val="00133AC7"/>
    <w:rsid w:val="001703BF"/>
    <w:rsid w:val="00174E14"/>
    <w:rsid w:val="001B79CE"/>
    <w:rsid w:val="001C2C0D"/>
    <w:rsid w:val="001E6C86"/>
    <w:rsid w:val="00207AE0"/>
    <w:rsid w:val="00215AA4"/>
    <w:rsid w:val="00216AD5"/>
    <w:rsid w:val="002468E2"/>
    <w:rsid w:val="002842D3"/>
    <w:rsid w:val="002A3726"/>
    <w:rsid w:val="002C0C31"/>
    <w:rsid w:val="002C336B"/>
    <w:rsid w:val="002D2FAD"/>
    <w:rsid w:val="002F0497"/>
    <w:rsid w:val="00323E34"/>
    <w:rsid w:val="00357B4D"/>
    <w:rsid w:val="0036103D"/>
    <w:rsid w:val="003659F5"/>
    <w:rsid w:val="003873E8"/>
    <w:rsid w:val="003A06B3"/>
    <w:rsid w:val="003A2B12"/>
    <w:rsid w:val="003A6CC8"/>
    <w:rsid w:val="003B314F"/>
    <w:rsid w:val="003C54B0"/>
    <w:rsid w:val="003C57A5"/>
    <w:rsid w:val="003E11B8"/>
    <w:rsid w:val="003F05E2"/>
    <w:rsid w:val="003F1154"/>
    <w:rsid w:val="00422B50"/>
    <w:rsid w:val="004475DD"/>
    <w:rsid w:val="004662FE"/>
    <w:rsid w:val="0048624F"/>
    <w:rsid w:val="004A0555"/>
    <w:rsid w:val="004C7B39"/>
    <w:rsid w:val="004D220B"/>
    <w:rsid w:val="004F4FF0"/>
    <w:rsid w:val="00522E29"/>
    <w:rsid w:val="0054435D"/>
    <w:rsid w:val="005576B5"/>
    <w:rsid w:val="00564228"/>
    <w:rsid w:val="00573659"/>
    <w:rsid w:val="00586909"/>
    <w:rsid w:val="005B27CC"/>
    <w:rsid w:val="005E5C24"/>
    <w:rsid w:val="005F1620"/>
    <w:rsid w:val="00601786"/>
    <w:rsid w:val="00601E86"/>
    <w:rsid w:val="006102DC"/>
    <w:rsid w:val="006164CC"/>
    <w:rsid w:val="00681A35"/>
    <w:rsid w:val="006B059D"/>
    <w:rsid w:val="006C4F6C"/>
    <w:rsid w:val="006E5352"/>
    <w:rsid w:val="00724540"/>
    <w:rsid w:val="00771721"/>
    <w:rsid w:val="00777361"/>
    <w:rsid w:val="00792961"/>
    <w:rsid w:val="007A7355"/>
    <w:rsid w:val="007B07CA"/>
    <w:rsid w:val="007B44A2"/>
    <w:rsid w:val="007C0C7C"/>
    <w:rsid w:val="00804B04"/>
    <w:rsid w:val="00815A56"/>
    <w:rsid w:val="00822366"/>
    <w:rsid w:val="008322D4"/>
    <w:rsid w:val="00840C1A"/>
    <w:rsid w:val="00867B91"/>
    <w:rsid w:val="00884446"/>
    <w:rsid w:val="0088583F"/>
    <w:rsid w:val="008B1E9B"/>
    <w:rsid w:val="008D1968"/>
    <w:rsid w:val="008D59B0"/>
    <w:rsid w:val="008F0173"/>
    <w:rsid w:val="008F7080"/>
    <w:rsid w:val="00907DC5"/>
    <w:rsid w:val="00921907"/>
    <w:rsid w:val="00964687"/>
    <w:rsid w:val="009830A8"/>
    <w:rsid w:val="009937D6"/>
    <w:rsid w:val="009E1D86"/>
    <w:rsid w:val="009F1EED"/>
    <w:rsid w:val="00A16969"/>
    <w:rsid w:val="00A86786"/>
    <w:rsid w:val="00A91301"/>
    <w:rsid w:val="00AA1B98"/>
    <w:rsid w:val="00AC10D0"/>
    <w:rsid w:val="00AC1261"/>
    <w:rsid w:val="00AD22F1"/>
    <w:rsid w:val="00AF3BC3"/>
    <w:rsid w:val="00B05E94"/>
    <w:rsid w:val="00B1583D"/>
    <w:rsid w:val="00B57916"/>
    <w:rsid w:val="00B83A75"/>
    <w:rsid w:val="00B83F2E"/>
    <w:rsid w:val="00B84A4D"/>
    <w:rsid w:val="00B9241D"/>
    <w:rsid w:val="00BB495D"/>
    <w:rsid w:val="00BE2FB8"/>
    <w:rsid w:val="00BE5545"/>
    <w:rsid w:val="00C53322"/>
    <w:rsid w:val="00C543E9"/>
    <w:rsid w:val="00C555BE"/>
    <w:rsid w:val="00C62CD5"/>
    <w:rsid w:val="00C8031B"/>
    <w:rsid w:val="00CA57D1"/>
    <w:rsid w:val="00CB1246"/>
    <w:rsid w:val="00CE1217"/>
    <w:rsid w:val="00CF360B"/>
    <w:rsid w:val="00D21ABD"/>
    <w:rsid w:val="00D4072F"/>
    <w:rsid w:val="00D6469D"/>
    <w:rsid w:val="00DA4C1F"/>
    <w:rsid w:val="00DD5875"/>
    <w:rsid w:val="00DF2CE3"/>
    <w:rsid w:val="00E02815"/>
    <w:rsid w:val="00E11B1B"/>
    <w:rsid w:val="00E149AE"/>
    <w:rsid w:val="00E34F66"/>
    <w:rsid w:val="00E426E6"/>
    <w:rsid w:val="00E542C7"/>
    <w:rsid w:val="00E63CEF"/>
    <w:rsid w:val="00E85E51"/>
    <w:rsid w:val="00E90B13"/>
    <w:rsid w:val="00E920F2"/>
    <w:rsid w:val="00E9496C"/>
    <w:rsid w:val="00EA682D"/>
    <w:rsid w:val="00EC7772"/>
    <w:rsid w:val="00EE335E"/>
    <w:rsid w:val="00EF464B"/>
    <w:rsid w:val="00F01264"/>
    <w:rsid w:val="00F03C48"/>
    <w:rsid w:val="00F36ED6"/>
    <w:rsid w:val="00F4626D"/>
    <w:rsid w:val="00F532F0"/>
    <w:rsid w:val="00F6213B"/>
    <w:rsid w:val="00F65EFF"/>
    <w:rsid w:val="00F754AC"/>
    <w:rsid w:val="00F868BC"/>
    <w:rsid w:val="00FD1FD6"/>
    <w:rsid w:val="00FD6983"/>
    <w:rsid w:val="00FF7057"/>
    <w:rsid w:val="00FF73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E26770E"/>
  <w15:chartTrackingRefBased/>
  <w15:docId w15:val="{E438EF91-AA15-4108-9A4A-02A4A7F2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la-Latn" w:bidi="he-IL"/>
    </w:rPr>
  </w:style>
  <w:style w:type="paragraph" w:styleId="Balk2">
    <w:name w:val="heading 2"/>
    <w:basedOn w:val="Normal"/>
    <w:next w:val="Normal"/>
    <w:qFormat/>
    <w:rsid w:val="008F0173"/>
    <w:pPr>
      <w:keepNext/>
      <w:outlineLvl w:val="1"/>
    </w:pPr>
    <w:rPr>
      <w:rFonts w:ascii="Arial" w:hAnsi="Arial"/>
      <w:noProof/>
      <w:sz w:val="32"/>
      <w:szCs w:val="20"/>
      <w:lang w:val="tr-TR" w:bidi="ar-SA"/>
    </w:rPr>
  </w:style>
  <w:style w:type="paragraph" w:styleId="Balk3">
    <w:name w:val="heading 3"/>
    <w:basedOn w:val="Normal"/>
    <w:next w:val="Normal"/>
    <w:link w:val="Balk3Char"/>
    <w:qFormat/>
    <w:rsid w:val="0088583F"/>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88583F"/>
    <w:pPr>
      <w:keepNext/>
      <w:spacing w:before="240" w:after="60"/>
      <w:outlineLvl w:val="3"/>
    </w:pPr>
    <w:rPr>
      <w:b/>
      <w:bCs/>
      <w:sz w:val="28"/>
      <w:szCs w:val="2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8F0173"/>
    <w:pPr>
      <w:jc w:val="center"/>
    </w:pPr>
    <w:rPr>
      <w:rFonts w:ascii="Arial" w:hAnsi="Arial"/>
      <w:b/>
      <w:bCs/>
      <w:noProof/>
      <w:lang w:val="en-GB" w:eastAsia="en-US" w:bidi="ar-SA"/>
    </w:rPr>
  </w:style>
  <w:style w:type="paragraph" w:styleId="GvdeMetni">
    <w:name w:val="Body Text"/>
    <w:basedOn w:val="Normal"/>
    <w:rsid w:val="008F0173"/>
    <w:pPr>
      <w:spacing w:line="360" w:lineRule="auto"/>
    </w:pPr>
    <w:rPr>
      <w:rFonts w:ascii="Arial" w:hAnsi="Arial"/>
      <w:szCs w:val="20"/>
      <w:lang w:val="tr-TR" w:bidi="ar-SA"/>
    </w:rPr>
  </w:style>
  <w:style w:type="character" w:styleId="Kpr">
    <w:name w:val="Hyperlink"/>
    <w:rsid w:val="008F0173"/>
    <w:rPr>
      <w:color w:val="0000FF"/>
      <w:u w:val="single"/>
    </w:rPr>
  </w:style>
  <w:style w:type="character" w:customStyle="1" w:styleId="volume">
    <w:name w:val="volume"/>
    <w:basedOn w:val="VarsaylanParagrafYazTipi"/>
    <w:rsid w:val="008F0173"/>
  </w:style>
  <w:style w:type="character" w:customStyle="1" w:styleId="issue">
    <w:name w:val="issue"/>
    <w:basedOn w:val="VarsaylanParagrafYazTipi"/>
    <w:rsid w:val="008F0173"/>
  </w:style>
  <w:style w:type="character" w:customStyle="1" w:styleId="pages">
    <w:name w:val="pages"/>
    <w:basedOn w:val="VarsaylanParagrafYazTipi"/>
    <w:rsid w:val="008F0173"/>
  </w:style>
  <w:style w:type="character" w:customStyle="1" w:styleId="journalname">
    <w:name w:val="journalname"/>
    <w:basedOn w:val="VarsaylanParagrafYazTipi"/>
    <w:rsid w:val="00AF3BC3"/>
  </w:style>
  <w:style w:type="character" w:styleId="Vurgu">
    <w:name w:val="Emphasis"/>
    <w:qFormat/>
    <w:rsid w:val="00F868BC"/>
    <w:rPr>
      <w:b/>
      <w:bCs/>
      <w:i w:val="0"/>
      <w:iCs w:val="0"/>
    </w:rPr>
  </w:style>
  <w:style w:type="character" w:customStyle="1" w:styleId="yshortcuts">
    <w:name w:val="yshortcuts"/>
    <w:basedOn w:val="VarsaylanParagrafYazTipi"/>
    <w:rsid w:val="001703BF"/>
  </w:style>
  <w:style w:type="character" w:customStyle="1" w:styleId="Balk3Char">
    <w:name w:val="Başlık 3 Char"/>
    <w:link w:val="Balk3"/>
    <w:rsid w:val="0088583F"/>
    <w:rPr>
      <w:rFonts w:ascii="Arial" w:hAnsi="Arial" w:cs="Arial"/>
      <w:b/>
      <w:bCs/>
      <w:sz w:val="26"/>
      <w:szCs w:val="26"/>
      <w:lang w:val="la-Latn" w:bidi="he-IL"/>
    </w:rPr>
  </w:style>
  <w:style w:type="character" w:customStyle="1" w:styleId="Balk4Char">
    <w:name w:val="Başlık 4 Char"/>
    <w:link w:val="Balk4"/>
    <w:rsid w:val="0088583F"/>
    <w:rPr>
      <w:b/>
      <w:bCs/>
      <w:sz w:val="28"/>
      <w:szCs w:val="28"/>
      <w:lang w:val="la-Latn" w:bidi="he-IL"/>
    </w:rPr>
  </w:style>
  <w:style w:type="paragraph" w:styleId="ListeParagraf">
    <w:name w:val="List Paragraph"/>
    <w:basedOn w:val="Normal"/>
    <w:uiPriority w:val="34"/>
    <w:qFormat/>
    <w:rsid w:val="008F7080"/>
    <w:pPr>
      <w:ind w:left="708"/>
    </w:pPr>
  </w:style>
  <w:style w:type="paragraph" w:styleId="GvdeMetniGirintisi">
    <w:name w:val="Body Text Indent"/>
    <w:basedOn w:val="Normal"/>
    <w:link w:val="GvdeMetniGirintisiChar"/>
    <w:rsid w:val="00215AA4"/>
    <w:pPr>
      <w:spacing w:after="120"/>
      <w:ind w:left="283"/>
    </w:pPr>
  </w:style>
  <w:style w:type="character" w:customStyle="1" w:styleId="GvdeMetniGirintisiChar">
    <w:name w:val="Gövde Metni Girintisi Char"/>
    <w:link w:val="GvdeMetniGirintisi"/>
    <w:rsid w:val="00215AA4"/>
    <w:rPr>
      <w:sz w:val="24"/>
      <w:szCs w:val="24"/>
      <w:lang w:val="la-Latn" w:bidi="he-IL"/>
    </w:rPr>
  </w:style>
  <w:style w:type="character" w:customStyle="1" w:styleId="jrnl">
    <w:name w:val="jrnl"/>
    <w:rsid w:val="00323E34"/>
  </w:style>
  <w:style w:type="character" w:customStyle="1" w:styleId="apple-converted-space">
    <w:name w:val="apple-converted-space"/>
    <w:rsid w:val="0032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85390">
      <w:bodyDiv w:val="1"/>
      <w:marLeft w:val="0"/>
      <w:marRight w:val="0"/>
      <w:marTop w:val="0"/>
      <w:marBottom w:val="0"/>
      <w:divBdr>
        <w:top w:val="none" w:sz="0" w:space="0" w:color="auto"/>
        <w:left w:val="none" w:sz="0" w:space="0" w:color="auto"/>
        <w:bottom w:val="none" w:sz="0" w:space="0" w:color="auto"/>
        <w:right w:val="none" w:sz="0" w:space="0" w:color="auto"/>
      </w:divBdr>
    </w:div>
    <w:div w:id="13849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tincik@pau.edu.tr" TargetMode="External"/><Relationship Id="rId13" Type="http://schemas.openxmlformats.org/officeDocument/2006/relationships/hyperlink" Target="http://www.ncbi.nlm.nih.gov/pubmed/27164531" TargetMode="External"/><Relationship Id="rId18" Type="http://schemas.openxmlformats.org/officeDocument/2006/relationships/hyperlink" Target="https://www.ncbi.nlm.nih.gov/pubmed/2874250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cbi.nlm.nih.gov/pubmed/?term=Pekel%20G%5BAuthor%5D&amp;cauthor=true&amp;cauthor_uid=28780619" TargetMode="External"/><Relationship Id="rId7" Type="http://schemas.openxmlformats.org/officeDocument/2006/relationships/webSettings" Target="webSettings.xml"/><Relationship Id="rId12" Type="http://schemas.openxmlformats.org/officeDocument/2006/relationships/hyperlink" Target="http://www.ncbi.nlm.nih.gov/pubmed/27164531" TargetMode="External"/><Relationship Id="rId17" Type="http://schemas.openxmlformats.org/officeDocument/2006/relationships/hyperlink" Target="https://www.ncbi.nlm.nih.gov/pubmed/?term=Onay%20H%5BAuthor%5D&amp;cauthor=true&amp;cauthor_uid=2874250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cbi.nlm.nih.gov/pubmed/?term=Karaca%20F%5BAuthor%5D&amp;cauthor=true&amp;cauthor_uid=28742509" TargetMode="External"/><Relationship Id="rId20" Type="http://schemas.openxmlformats.org/officeDocument/2006/relationships/hyperlink" Target="https://www.ncbi.nlm.nih.gov/pubmed/?term=Alt%C4%B1nc%C4%B1k%20SA%5BAuthor%5D&amp;cauthor=true&amp;cauthor_uid=287806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pubmed/26812775" TargetMode="External"/><Relationship Id="rId24" Type="http://schemas.openxmlformats.org/officeDocument/2006/relationships/hyperlink" Target="http://yenisymposium.com/tr/MakaleDetay.aspx?MkID=1564" TargetMode="External"/><Relationship Id="rId5" Type="http://schemas.openxmlformats.org/officeDocument/2006/relationships/styles" Target="styles.xml"/><Relationship Id="rId15" Type="http://schemas.openxmlformats.org/officeDocument/2006/relationships/hyperlink" Target="https://www.ncbi.nlm.nih.gov/pubmed/?term=Altincik%20A%5BAuthor%5D&amp;cauthor=true&amp;cauthor_uid=28742509" TargetMode="External"/><Relationship Id="rId23" Type="http://schemas.openxmlformats.org/officeDocument/2006/relationships/hyperlink" Target="https://www.ncbi.nlm.nih.gov/pubmed/30675832" TargetMode="External"/><Relationship Id="rId10" Type="http://schemas.openxmlformats.org/officeDocument/2006/relationships/hyperlink" Target="http://www.ncbi.nlm.nih.gov/pubmed/26226118" TargetMode="External"/><Relationship Id="rId19" Type="http://schemas.openxmlformats.org/officeDocument/2006/relationships/hyperlink" Target="https://www.ncbi.nlm.nih.gov/pubmed/?term=Pekel%20E%5BAuthor%5D&amp;cauthor=true&amp;cauthor_uid=28780619" TargetMode="External"/><Relationship Id="rId4" Type="http://schemas.openxmlformats.org/officeDocument/2006/relationships/numbering" Target="numbering.xml"/><Relationship Id="rId9" Type="http://schemas.openxmlformats.org/officeDocument/2006/relationships/hyperlink" Target="mailto:aycagate@yahoo.com" TargetMode="External"/><Relationship Id="rId14" Type="http://schemas.openxmlformats.org/officeDocument/2006/relationships/hyperlink" Target="https://www.ncbi.nlm.nih.gov/pubmed/28739555" TargetMode="External"/><Relationship Id="rId22" Type="http://schemas.openxmlformats.org/officeDocument/2006/relationships/hyperlink" Target="https://www.ncbi.nlm.nih.gov/pubmed/2878061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487DE81B9D612B4295A11194616CF9E3" ma:contentTypeVersion="14" ma:contentTypeDescription="Yeni belge oluşturun." ma:contentTypeScope="" ma:versionID="fba408149561d30f4355f6bc1fd2fc23">
  <xsd:schema xmlns:xsd="http://www.w3.org/2001/XMLSchema" xmlns:xs="http://www.w3.org/2001/XMLSchema" xmlns:p="http://schemas.microsoft.com/office/2006/metadata/properties" xmlns:ns3="051e4cd4-3c43-4590-9f40-f7211f7e9364" xmlns:ns4="e9900289-3321-4046-9794-7e19204c3eff" targetNamespace="http://schemas.microsoft.com/office/2006/metadata/properties" ma:root="true" ma:fieldsID="a4544deb7da2f52be6c06d06d6169479" ns3:_="" ns4:_="">
    <xsd:import namespace="051e4cd4-3c43-4590-9f40-f7211f7e9364"/>
    <xsd:import namespace="e9900289-3321-4046-9794-7e19204c3e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e4cd4-3c43-4590-9f40-f7211f7e9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900289-3321-4046-9794-7e19204c3eff" elementFormDefault="qualified">
    <xsd:import namespace="http://schemas.microsoft.com/office/2006/documentManagement/types"/>
    <xsd:import namespace="http://schemas.microsoft.com/office/infopath/2007/PartnerControls"/>
    <xsd:element name="SharedWithUsers" ma:index="17"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Ayrıntıları ile Paylaşıldı" ma:internalName="SharedWithDetails" ma:readOnly="true">
      <xsd:simpleType>
        <xsd:restriction base="dms:Note">
          <xsd:maxLength value="255"/>
        </xsd:restriction>
      </xsd:simpleType>
    </xsd:element>
    <xsd:element name="SharingHintHash" ma:index="19"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F4608-54D5-4637-90E1-03B62D1D7136}">
  <ds:schemaRefs>
    <ds:schemaRef ds:uri="http://schemas.microsoft.com/sharepoint/v3/contenttype/forms"/>
  </ds:schemaRefs>
</ds:datastoreItem>
</file>

<file path=customXml/itemProps2.xml><?xml version="1.0" encoding="utf-8"?>
<ds:datastoreItem xmlns:ds="http://schemas.openxmlformats.org/officeDocument/2006/customXml" ds:itemID="{4F758165-7458-49A3-A639-912AA4CF4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e4cd4-3c43-4590-9f40-f7211f7e9364"/>
    <ds:schemaRef ds:uri="e9900289-3321-4046-9794-7e19204c3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E4E79-61E1-4A66-BF6E-32037C49B0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2095</Words>
  <Characters>11944</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14011</CharactersWithSpaces>
  <SharedDoc>false</SharedDoc>
  <HLinks>
    <vt:vector size="102" baseType="variant">
      <vt:variant>
        <vt:i4>20447283</vt:i4>
      </vt:variant>
      <vt:variant>
        <vt:i4>48</vt:i4>
      </vt:variant>
      <vt:variant>
        <vt:i4>0</vt:i4>
      </vt:variant>
      <vt:variant>
        <vt:i4>5</vt:i4>
      </vt:variant>
      <vt:variant>
        <vt:lpwstr>http://yenisymposium.com/tr/MakaleDetay.aspx?MkID=1564</vt:lpwstr>
      </vt:variant>
      <vt:variant>
        <vt:lpwstr/>
      </vt:variant>
      <vt:variant>
        <vt:i4>196696</vt:i4>
      </vt:variant>
      <vt:variant>
        <vt:i4>45</vt:i4>
      </vt:variant>
      <vt:variant>
        <vt:i4>0</vt:i4>
      </vt:variant>
      <vt:variant>
        <vt:i4>5</vt:i4>
      </vt:variant>
      <vt:variant>
        <vt:lpwstr>https://www.ncbi.nlm.nih.gov/pubmed/30675832</vt:lpwstr>
      </vt:variant>
      <vt:variant>
        <vt:lpwstr/>
      </vt:variant>
      <vt:variant>
        <vt:i4>65631</vt:i4>
      </vt:variant>
      <vt:variant>
        <vt:i4>42</vt:i4>
      </vt:variant>
      <vt:variant>
        <vt:i4>0</vt:i4>
      </vt:variant>
      <vt:variant>
        <vt:i4>5</vt:i4>
      </vt:variant>
      <vt:variant>
        <vt:lpwstr>https://www.ncbi.nlm.nih.gov/pubmed/28780619</vt:lpwstr>
      </vt:variant>
      <vt:variant>
        <vt:lpwstr/>
      </vt:variant>
      <vt:variant>
        <vt:i4>5373996</vt:i4>
      </vt:variant>
      <vt:variant>
        <vt:i4>39</vt:i4>
      </vt:variant>
      <vt:variant>
        <vt:i4>0</vt:i4>
      </vt:variant>
      <vt:variant>
        <vt:i4>5</vt:i4>
      </vt:variant>
      <vt:variant>
        <vt:lpwstr>https://www.ncbi.nlm.nih.gov/pubmed/?term=Pekel%20G%5BAuthor%5D&amp;cauthor=true&amp;cauthor_uid=28780619</vt:lpwstr>
      </vt:variant>
      <vt:variant>
        <vt:lpwstr/>
      </vt:variant>
      <vt:variant>
        <vt:i4>7274508</vt:i4>
      </vt:variant>
      <vt:variant>
        <vt:i4>36</vt:i4>
      </vt:variant>
      <vt:variant>
        <vt:i4>0</vt:i4>
      </vt:variant>
      <vt:variant>
        <vt:i4>5</vt:i4>
      </vt:variant>
      <vt:variant>
        <vt:lpwstr>https://www.ncbi.nlm.nih.gov/pubmed/?term=Alt%C4%B1nc%C4%B1k%20SA%5BAuthor%5D&amp;cauthor=true&amp;cauthor_uid=28780619</vt:lpwstr>
      </vt:variant>
      <vt:variant>
        <vt:lpwstr/>
      </vt:variant>
      <vt:variant>
        <vt:i4>5373998</vt:i4>
      </vt:variant>
      <vt:variant>
        <vt:i4>33</vt:i4>
      </vt:variant>
      <vt:variant>
        <vt:i4>0</vt:i4>
      </vt:variant>
      <vt:variant>
        <vt:i4>5</vt:i4>
      </vt:variant>
      <vt:variant>
        <vt:lpwstr>https://www.ncbi.nlm.nih.gov/pubmed/?term=Pekel%20E%5BAuthor%5D&amp;cauthor=true&amp;cauthor_uid=28780619</vt:lpwstr>
      </vt:variant>
      <vt:variant>
        <vt:lpwstr/>
      </vt:variant>
      <vt:variant>
        <vt:i4>917596</vt:i4>
      </vt:variant>
      <vt:variant>
        <vt:i4>30</vt:i4>
      </vt:variant>
      <vt:variant>
        <vt:i4>0</vt:i4>
      </vt:variant>
      <vt:variant>
        <vt:i4>5</vt:i4>
      </vt:variant>
      <vt:variant>
        <vt:lpwstr>https://www.ncbi.nlm.nih.gov/pubmed/28742509</vt:lpwstr>
      </vt:variant>
      <vt:variant>
        <vt:lpwstr/>
      </vt:variant>
      <vt:variant>
        <vt:i4>2883590</vt:i4>
      </vt:variant>
      <vt:variant>
        <vt:i4>27</vt:i4>
      </vt:variant>
      <vt:variant>
        <vt:i4>0</vt:i4>
      </vt:variant>
      <vt:variant>
        <vt:i4>5</vt:i4>
      </vt:variant>
      <vt:variant>
        <vt:lpwstr>https://www.ncbi.nlm.nih.gov/pubmed/?term=Onay%20H%5BAuthor%5D&amp;cauthor=true&amp;cauthor_uid=28742509</vt:lpwstr>
      </vt:variant>
      <vt:variant>
        <vt:lpwstr/>
      </vt:variant>
      <vt:variant>
        <vt:i4>5505138</vt:i4>
      </vt:variant>
      <vt:variant>
        <vt:i4>24</vt:i4>
      </vt:variant>
      <vt:variant>
        <vt:i4>0</vt:i4>
      </vt:variant>
      <vt:variant>
        <vt:i4>5</vt:i4>
      </vt:variant>
      <vt:variant>
        <vt:lpwstr>https://www.ncbi.nlm.nih.gov/pubmed/?term=Karaca%20F%5BAuthor%5D&amp;cauthor=true&amp;cauthor_uid=28742509</vt:lpwstr>
      </vt:variant>
      <vt:variant>
        <vt:lpwstr/>
      </vt:variant>
      <vt:variant>
        <vt:i4>4128794</vt:i4>
      </vt:variant>
      <vt:variant>
        <vt:i4>21</vt:i4>
      </vt:variant>
      <vt:variant>
        <vt:i4>0</vt:i4>
      </vt:variant>
      <vt:variant>
        <vt:i4>5</vt:i4>
      </vt:variant>
      <vt:variant>
        <vt:lpwstr>https://www.ncbi.nlm.nih.gov/pubmed/?term=Altincik%20A%5BAuthor%5D&amp;cauthor=true&amp;cauthor_uid=28742509</vt:lpwstr>
      </vt:variant>
      <vt:variant>
        <vt:lpwstr/>
      </vt:variant>
      <vt:variant>
        <vt:i4>327762</vt:i4>
      </vt:variant>
      <vt:variant>
        <vt:i4>18</vt:i4>
      </vt:variant>
      <vt:variant>
        <vt:i4>0</vt:i4>
      </vt:variant>
      <vt:variant>
        <vt:i4>5</vt:i4>
      </vt:variant>
      <vt:variant>
        <vt:lpwstr>https://www.ncbi.nlm.nih.gov/pubmed/28739555</vt:lpwstr>
      </vt:variant>
      <vt:variant>
        <vt:lpwstr/>
      </vt:variant>
      <vt:variant>
        <vt:i4>3407906</vt:i4>
      </vt:variant>
      <vt:variant>
        <vt:i4>15</vt:i4>
      </vt:variant>
      <vt:variant>
        <vt:i4>0</vt:i4>
      </vt:variant>
      <vt:variant>
        <vt:i4>5</vt:i4>
      </vt:variant>
      <vt:variant>
        <vt:lpwstr>http://www.ncbi.nlm.nih.gov/pubmed/27164531</vt:lpwstr>
      </vt:variant>
      <vt:variant>
        <vt:lpwstr/>
      </vt:variant>
      <vt:variant>
        <vt:i4>3407906</vt:i4>
      </vt:variant>
      <vt:variant>
        <vt:i4>12</vt:i4>
      </vt:variant>
      <vt:variant>
        <vt:i4>0</vt:i4>
      </vt:variant>
      <vt:variant>
        <vt:i4>5</vt:i4>
      </vt:variant>
      <vt:variant>
        <vt:lpwstr>http://www.ncbi.nlm.nih.gov/pubmed/27164531</vt:lpwstr>
      </vt:variant>
      <vt:variant>
        <vt:lpwstr/>
      </vt:variant>
      <vt:variant>
        <vt:i4>4128806</vt:i4>
      </vt:variant>
      <vt:variant>
        <vt:i4>9</vt:i4>
      </vt:variant>
      <vt:variant>
        <vt:i4>0</vt:i4>
      </vt:variant>
      <vt:variant>
        <vt:i4>5</vt:i4>
      </vt:variant>
      <vt:variant>
        <vt:lpwstr>http://www.ncbi.nlm.nih.gov/pubmed/26812775</vt:lpwstr>
      </vt:variant>
      <vt:variant>
        <vt:lpwstr/>
      </vt:variant>
      <vt:variant>
        <vt:i4>3604515</vt:i4>
      </vt:variant>
      <vt:variant>
        <vt:i4>6</vt:i4>
      </vt:variant>
      <vt:variant>
        <vt:i4>0</vt:i4>
      </vt:variant>
      <vt:variant>
        <vt:i4>5</vt:i4>
      </vt:variant>
      <vt:variant>
        <vt:lpwstr>http://www.ncbi.nlm.nih.gov/pubmed/26226118</vt:lpwstr>
      </vt:variant>
      <vt:variant>
        <vt:lpwstr/>
      </vt:variant>
      <vt:variant>
        <vt:i4>8126539</vt:i4>
      </vt:variant>
      <vt:variant>
        <vt:i4>3</vt:i4>
      </vt:variant>
      <vt:variant>
        <vt:i4>0</vt:i4>
      </vt:variant>
      <vt:variant>
        <vt:i4>5</vt:i4>
      </vt:variant>
      <vt:variant>
        <vt:lpwstr>mailto:aycagate@yahoo.com</vt:lpwstr>
      </vt:variant>
      <vt:variant>
        <vt:lpwstr/>
      </vt:variant>
      <vt:variant>
        <vt:i4>8192029</vt:i4>
      </vt:variant>
      <vt:variant>
        <vt:i4>0</vt:i4>
      </vt:variant>
      <vt:variant>
        <vt:i4>0</vt:i4>
      </vt:variant>
      <vt:variant>
        <vt:i4>5</vt:i4>
      </vt:variant>
      <vt:variant>
        <vt:lpwstr>mailto:saltincik@pau.edu.tr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cp:revision>2</cp:revision>
  <dcterms:created xsi:type="dcterms:W3CDTF">2021-11-28T09:47:00Z</dcterms:created>
  <dcterms:modified xsi:type="dcterms:W3CDTF">2021-11-28T09:47:00Z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0x010100487DE81B9D612B4295A11194616CF9E3</vt:lpwstr>
  </property>
</Properties>
</file>