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52836" w14:textId="3F5F2530" w:rsidR="00C205FA" w:rsidRPr="000F1671" w:rsidRDefault="00C205FA" w:rsidP="000F1671">
      <w:pPr>
        <w:spacing w:line="360" w:lineRule="auto"/>
        <w:rPr>
          <w:rFonts w:ascii="Times New Roman" w:hAnsi="Times New Roman" w:cs="Times New Roman"/>
          <w:color w:val="000000" w:themeColor="text1"/>
          <w:sz w:val="28"/>
          <w:szCs w:val="28"/>
        </w:rPr>
      </w:pPr>
      <w:bookmarkStart w:id="0" w:name="_GoBack"/>
      <w:bookmarkEnd w:id="0"/>
    </w:p>
    <w:p w14:paraId="402275D5" w14:textId="2C797BB1" w:rsidR="00F87424" w:rsidRPr="00BF76CF" w:rsidRDefault="00F87424" w:rsidP="00C5651B">
      <w:pPr>
        <w:spacing w:line="360" w:lineRule="auto"/>
        <w:jc w:val="both"/>
        <w:rPr>
          <w:rFonts w:ascii="Times New Roman" w:hAnsi="Times New Roman" w:cs="Times New Roman"/>
          <w:color w:val="000000" w:themeColor="text1"/>
          <w:sz w:val="28"/>
          <w:szCs w:val="28"/>
        </w:rPr>
      </w:pPr>
      <w:proofErr w:type="gramStart"/>
      <w:r w:rsidRPr="00BF76CF">
        <w:rPr>
          <w:rFonts w:ascii="Times New Roman" w:hAnsi="Times New Roman" w:cs="Times New Roman"/>
          <w:color w:val="000000" w:themeColor="text1"/>
          <w:sz w:val="28"/>
          <w:szCs w:val="28"/>
        </w:rPr>
        <w:t xml:space="preserve">Prof. Dr. Selim </w:t>
      </w:r>
      <w:proofErr w:type="spellStart"/>
      <w:r w:rsidRPr="00BF76CF">
        <w:rPr>
          <w:rFonts w:ascii="Times New Roman" w:hAnsi="Times New Roman" w:cs="Times New Roman"/>
          <w:color w:val="000000" w:themeColor="text1"/>
          <w:sz w:val="28"/>
          <w:szCs w:val="28"/>
        </w:rPr>
        <w:t>Tümkaya</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graduated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from</w:t>
      </w:r>
      <w:proofErr w:type="spellEnd"/>
      <w:r w:rsidRPr="00BF76CF">
        <w:rPr>
          <w:rFonts w:ascii="Times New Roman" w:hAnsi="Times New Roman" w:cs="Times New Roman"/>
          <w:color w:val="000000" w:themeColor="text1"/>
          <w:sz w:val="28"/>
          <w:szCs w:val="28"/>
        </w:rPr>
        <w:t xml:space="preserve"> Çukurova </w:t>
      </w:r>
      <w:proofErr w:type="spellStart"/>
      <w:r w:rsidRPr="00BF76CF">
        <w:rPr>
          <w:rFonts w:ascii="Times New Roman" w:hAnsi="Times New Roman" w:cs="Times New Roman"/>
          <w:color w:val="000000" w:themeColor="text1"/>
          <w:sz w:val="28"/>
          <w:szCs w:val="28"/>
        </w:rPr>
        <w:t>University</w:t>
      </w:r>
      <w:proofErr w:type="spellEnd"/>
      <w:r w:rsidR="00036CEA" w:rsidRPr="00BF76CF">
        <w:rPr>
          <w:rFonts w:ascii="Times New Roman" w:hAnsi="Times New Roman" w:cs="Times New Roman"/>
          <w:color w:val="000000" w:themeColor="text1"/>
          <w:sz w:val="28"/>
          <w:szCs w:val="28"/>
        </w:rPr>
        <w:t>,</w:t>
      </w:r>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Faculty</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Medicine</w:t>
      </w:r>
      <w:proofErr w:type="spellEnd"/>
      <w:r w:rsidRPr="00BF76CF">
        <w:rPr>
          <w:rFonts w:ascii="Times New Roman" w:hAnsi="Times New Roman" w:cs="Times New Roman"/>
          <w:color w:val="000000" w:themeColor="text1"/>
          <w:sz w:val="28"/>
          <w:szCs w:val="28"/>
        </w:rPr>
        <w:t xml:space="preserve"> in 1999. He </w:t>
      </w:r>
      <w:proofErr w:type="spellStart"/>
      <w:r w:rsidRPr="00BF76CF">
        <w:rPr>
          <w:rFonts w:ascii="Times New Roman" w:hAnsi="Times New Roman" w:cs="Times New Roman"/>
          <w:color w:val="000000" w:themeColor="text1"/>
          <w:sz w:val="28"/>
          <w:szCs w:val="28"/>
        </w:rPr>
        <w:t>completed</w:t>
      </w:r>
      <w:proofErr w:type="spellEnd"/>
      <w:r w:rsidRPr="00BF76CF">
        <w:rPr>
          <w:rFonts w:ascii="Times New Roman" w:hAnsi="Times New Roman" w:cs="Times New Roman"/>
          <w:color w:val="000000" w:themeColor="text1"/>
          <w:sz w:val="28"/>
          <w:szCs w:val="28"/>
        </w:rPr>
        <w:t xml:space="preserve"> </w:t>
      </w:r>
      <w:proofErr w:type="spellStart"/>
      <w:r w:rsidR="00036CEA" w:rsidRPr="00BF76CF">
        <w:rPr>
          <w:rFonts w:ascii="Times New Roman" w:eastAsia="Times New Roman" w:hAnsi="Times New Roman" w:cs="Times New Roman"/>
          <w:color w:val="000000" w:themeColor="text1"/>
          <w:sz w:val="28"/>
          <w:szCs w:val="28"/>
          <w:lang w:eastAsia="tr-TR"/>
        </w:rPr>
        <w:t>Psychiatry</w:t>
      </w:r>
      <w:proofErr w:type="spellEnd"/>
      <w:r w:rsidR="00036CEA" w:rsidRPr="00BF76CF">
        <w:rPr>
          <w:rFonts w:ascii="Times New Roman" w:eastAsia="Times New Roman" w:hAnsi="Times New Roman" w:cs="Times New Roman"/>
          <w:color w:val="000000" w:themeColor="text1"/>
          <w:sz w:val="28"/>
          <w:szCs w:val="28"/>
          <w:lang w:eastAsia="tr-TR"/>
        </w:rPr>
        <w:t xml:space="preserve"> </w:t>
      </w:r>
      <w:proofErr w:type="spellStart"/>
      <w:r w:rsidR="00036CEA" w:rsidRPr="00BF76CF">
        <w:rPr>
          <w:rFonts w:ascii="Times New Roman" w:eastAsia="Times New Roman" w:hAnsi="Times New Roman" w:cs="Times New Roman"/>
          <w:color w:val="000000" w:themeColor="text1"/>
          <w:sz w:val="28"/>
          <w:szCs w:val="28"/>
          <w:lang w:eastAsia="tr-TR"/>
        </w:rPr>
        <w:t>Residency</w:t>
      </w:r>
      <w:proofErr w:type="spellEnd"/>
      <w:r w:rsidR="00036CEA" w:rsidRPr="00BF76CF">
        <w:rPr>
          <w:rFonts w:ascii="Times New Roman" w:eastAsia="Times New Roman" w:hAnsi="Times New Roman" w:cs="Times New Roman"/>
          <w:color w:val="000000" w:themeColor="text1"/>
          <w:sz w:val="28"/>
          <w:szCs w:val="28"/>
          <w:shd w:val="clear" w:color="auto" w:fill="FFFFFF"/>
          <w:lang w:eastAsia="tr-TR"/>
        </w:rPr>
        <w:t> Training</w:t>
      </w:r>
      <w:r w:rsidR="00036CEA" w:rsidRPr="00BF76CF">
        <w:rPr>
          <w:rFonts w:ascii="Times New Roman" w:eastAsia="Times New Roman" w:hAnsi="Times New Roman" w:cs="Times New Roman"/>
          <w:color w:val="000000" w:themeColor="text1"/>
          <w:sz w:val="28"/>
          <w:szCs w:val="28"/>
          <w:lang w:eastAsia="tr-TR"/>
        </w:rPr>
        <w:t xml:space="preserve"> </w:t>
      </w:r>
      <w:r w:rsidRPr="00BF76CF">
        <w:rPr>
          <w:rFonts w:ascii="Times New Roman" w:hAnsi="Times New Roman" w:cs="Times New Roman"/>
          <w:color w:val="000000" w:themeColor="text1"/>
          <w:sz w:val="28"/>
          <w:szCs w:val="28"/>
        </w:rPr>
        <w:t xml:space="preserve">in Pamukkale </w:t>
      </w:r>
      <w:proofErr w:type="spellStart"/>
      <w:r w:rsidRPr="00BF76CF">
        <w:rPr>
          <w:rFonts w:ascii="Times New Roman" w:hAnsi="Times New Roman" w:cs="Times New Roman"/>
          <w:color w:val="000000" w:themeColor="text1"/>
          <w:sz w:val="28"/>
          <w:szCs w:val="28"/>
        </w:rPr>
        <w:t>University</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Faculty</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Medicine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Department</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Psychiatry</w:t>
      </w:r>
      <w:proofErr w:type="spellEnd"/>
      <w:r w:rsidRPr="00BF76CF">
        <w:rPr>
          <w:rFonts w:ascii="Times New Roman" w:hAnsi="Times New Roman" w:cs="Times New Roman"/>
          <w:color w:val="000000" w:themeColor="text1"/>
          <w:sz w:val="28"/>
          <w:szCs w:val="28"/>
        </w:rPr>
        <w:t xml:space="preserve"> in 2006. </w:t>
      </w:r>
      <w:proofErr w:type="spellStart"/>
      <w:r w:rsidRPr="00BF76CF">
        <w:rPr>
          <w:rFonts w:ascii="Times New Roman" w:hAnsi="Times New Roman" w:cs="Times New Roman"/>
          <w:color w:val="000000" w:themeColor="text1"/>
          <w:sz w:val="28"/>
          <w:szCs w:val="28"/>
        </w:rPr>
        <w:t>After</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fulfilling</w:t>
      </w:r>
      <w:proofErr w:type="spellEnd"/>
      <w:r w:rsidRPr="00BF76CF">
        <w:rPr>
          <w:rFonts w:ascii="Times New Roman" w:hAnsi="Times New Roman" w:cs="Times New Roman"/>
          <w:color w:val="000000" w:themeColor="text1"/>
          <w:sz w:val="28"/>
          <w:szCs w:val="28"/>
        </w:rPr>
        <w:t xml:space="preserve"> his </w:t>
      </w:r>
      <w:proofErr w:type="spellStart"/>
      <w:r w:rsidRPr="00BF76CF">
        <w:rPr>
          <w:rFonts w:ascii="Times New Roman" w:hAnsi="Times New Roman" w:cs="Times New Roman"/>
          <w:color w:val="000000" w:themeColor="text1"/>
          <w:sz w:val="28"/>
          <w:szCs w:val="28"/>
        </w:rPr>
        <w:t>compulsory</w:t>
      </w:r>
      <w:proofErr w:type="spellEnd"/>
      <w:r w:rsidRPr="00BF76CF">
        <w:rPr>
          <w:rFonts w:ascii="Times New Roman" w:hAnsi="Times New Roman" w:cs="Times New Roman"/>
          <w:color w:val="000000" w:themeColor="text1"/>
          <w:sz w:val="28"/>
          <w:szCs w:val="28"/>
        </w:rPr>
        <w:t xml:space="preserve"> service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military</w:t>
      </w:r>
      <w:proofErr w:type="spellEnd"/>
      <w:r w:rsidRPr="00BF76CF">
        <w:rPr>
          <w:rFonts w:ascii="Times New Roman" w:hAnsi="Times New Roman" w:cs="Times New Roman"/>
          <w:color w:val="000000" w:themeColor="text1"/>
          <w:sz w:val="28"/>
          <w:szCs w:val="28"/>
        </w:rPr>
        <w:t xml:space="preserve"> service, he </w:t>
      </w:r>
      <w:proofErr w:type="spellStart"/>
      <w:r w:rsidRPr="00BF76CF">
        <w:rPr>
          <w:rFonts w:ascii="Times New Roman" w:hAnsi="Times New Roman" w:cs="Times New Roman"/>
          <w:color w:val="000000" w:themeColor="text1"/>
          <w:sz w:val="28"/>
          <w:szCs w:val="28"/>
        </w:rPr>
        <w:t>started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to</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work</w:t>
      </w:r>
      <w:proofErr w:type="spellEnd"/>
      <w:r w:rsidRPr="00BF76CF">
        <w:rPr>
          <w:rFonts w:ascii="Times New Roman" w:hAnsi="Times New Roman" w:cs="Times New Roman"/>
          <w:color w:val="000000" w:themeColor="text1"/>
          <w:sz w:val="28"/>
          <w:szCs w:val="28"/>
        </w:rPr>
        <w:t xml:space="preserve"> as a </w:t>
      </w:r>
      <w:proofErr w:type="spellStart"/>
      <w:r w:rsidRPr="00BF76CF">
        <w:rPr>
          <w:rFonts w:ascii="Times New Roman" w:hAnsi="Times New Roman" w:cs="Times New Roman"/>
          <w:color w:val="000000" w:themeColor="text1"/>
          <w:sz w:val="28"/>
          <w:szCs w:val="28"/>
        </w:rPr>
        <w:t>lecturer</w:t>
      </w:r>
      <w:proofErr w:type="spellEnd"/>
      <w:r w:rsidRPr="00BF76CF">
        <w:rPr>
          <w:rFonts w:ascii="Times New Roman" w:hAnsi="Times New Roman" w:cs="Times New Roman"/>
          <w:color w:val="000000" w:themeColor="text1"/>
          <w:sz w:val="28"/>
          <w:szCs w:val="28"/>
        </w:rPr>
        <w:t xml:space="preserve"> in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same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department</w:t>
      </w:r>
      <w:proofErr w:type="spellEnd"/>
      <w:r w:rsidRPr="00BF76CF">
        <w:rPr>
          <w:rFonts w:ascii="Times New Roman" w:hAnsi="Times New Roman" w:cs="Times New Roman"/>
          <w:color w:val="000000" w:themeColor="text1"/>
          <w:sz w:val="28"/>
          <w:szCs w:val="28"/>
        </w:rPr>
        <w:t xml:space="preserve"> in 2009,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received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title</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associate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professor</w:t>
      </w:r>
      <w:proofErr w:type="spellEnd"/>
      <w:r w:rsidRPr="00BF76CF">
        <w:rPr>
          <w:rFonts w:ascii="Times New Roman" w:hAnsi="Times New Roman" w:cs="Times New Roman"/>
          <w:color w:val="000000" w:themeColor="text1"/>
          <w:sz w:val="28"/>
          <w:szCs w:val="28"/>
        </w:rPr>
        <w:t xml:space="preserve"> in 2014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professor</w:t>
      </w:r>
      <w:proofErr w:type="spellEnd"/>
      <w:r w:rsidRPr="00BF76CF">
        <w:rPr>
          <w:rFonts w:ascii="Times New Roman" w:hAnsi="Times New Roman" w:cs="Times New Roman"/>
          <w:color w:val="000000" w:themeColor="text1"/>
          <w:sz w:val="28"/>
          <w:szCs w:val="28"/>
        </w:rPr>
        <w:t xml:space="preserve"> in 2019. He </w:t>
      </w:r>
      <w:proofErr w:type="spellStart"/>
      <w:r w:rsidRPr="00BF76CF">
        <w:rPr>
          <w:rFonts w:ascii="Times New Roman" w:hAnsi="Times New Roman" w:cs="Times New Roman"/>
          <w:color w:val="000000" w:themeColor="text1"/>
          <w:sz w:val="28"/>
          <w:szCs w:val="28"/>
        </w:rPr>
        <w:t>works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especially</w:t>
      </w:r>
      <w:proofErr w:type="spellEnd"/>
      <w:r w:rsidRPr="00BF76CF">
        <w:rPr>
          <w:rFonts w:ascii="Times New Roman" w:hAnsi="Times New Roman" w:cs="Times New Roman"/>
          <w:color w:val="000000" w:themeColor="text1"/>
          <w:sz w:val="28"/>
          <w:szCs w:val="28"/>
        </w:rPr>
        <w:t xml:space="preserve"> in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fields</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obsessive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compulsive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disorder</w:t>
      </w:r>
      <w:proofErr w:type="spellEnd"/>
      <w:r w:rsidRPr="00BF76CF">
        <w:rPr>
          <w:rFonts w:ascii="Times New Roman" w:hAnsi="Times New Roman" w:cs="Times New Roman"/>
          <w:color w:val="000000" w:themeColor="text1"/>
          <w:sz w:val="28"/>
          <w:szCs w:val="28"/>
        </w:rPr>
        <w:t xml:space="preserve">, </w:t>
      </w:r>
      <w:proofErr w:type="spellStart"/>
      <w:r w:rsidR="009B3701" w:rsidRPr="00BF76CF">
        <w:rPr>
          <w:rFonts w:ascii="Times New Roman" w:hAnsi="Times New Roman" w:cs="Times New Roman"/>
          <w:color w:val="000000" w:themeColor="text1"/>
          <w:sz w:val="28"/>
          <w:szCs w:val="28"/>
        </w:rPr>
        <w:t>neurocognitive</w:t>
      </w:r>
      <w:proofErr w:type="spellEnd"/>
      <w:r w:rsidR="009B3701" w:rsidRPr="00BF76CF">
        <w:rPr>
          <w:rFonts w:ascii="Times New Roman" w:hAnsi="Times New Roman" w:cs="Times New Roman"/>
          <w:color w:val="000000" w:themeColor="text1"/>
          <w:sz w:val="28"/>
          <w:szCs w:val="28"/>
        </w:rPr>
        <w:t xml:space="preserve"> </w:t>
      </w:r>
      <w:proofErr w:type="spellStart"/>
      <w:r w:rsidR="009B3701" w:rsidRPr="00BF76CF">
        <w:rPr>
          <w:rFonts w:ascii="Times New Roman" w:hAnsi="Times New Roman" w:cs="Times New Roman"/>
          <w:color w:val="000000" w:themeColor="text1"/>
          <w:sz w:val="28"/>
          <w:szCs w:val="28"/>
        </w:rPr>
        <w:t>functions</w:t>
      </w:r>
      <w:proofErr w:type="spellEnd"/>
      <w:r w:rsidR="009B3701"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anxiety</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disorders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sexual</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dysfunctions</w:t>
      </w:r>
      <w:proofErr w:type="spellEnd"/>
      <w:r w:rsidRPr="00BF76CF">
        <w:rPr>
          <w:rFonts w:ascii="Times New Roman" w:hAnsi="Times New Roman" w:cs="Times New Roman"/>
          <w:color w:val="000000" w:themeColor="text1"/>
          <w:sz w:val="28"/>
          <w:szCs w:val="28"/>
        </w:rPr>
        <w:t xml:space="preserve">. </w:t>
      </w:r>
      <w:r w:rsidR="000F1671" w:rsidRPr="00BF76CF">
        <w:rPr>
          <w:rFonts w:ascii="Times New Roman" w:hAnsi="Times New Roman" w:cs="Times New Roman"/>
          <w:color w:val="000000" w:themeColor="text1"/>
          <w:sz w:val="28"/>
          <w:szCs w:val="28"/>
        </w:rPr>
        <w:t>he</w:t>
      </w:r>
      <w:proofErr w:type="gramEnd"/>
      <w:r w:rsidR="000F1671" w:rsidRPr="00BF76CF">
        <w:rPr>
          <w:rFonts w:ascii="Times New Roman" w:hAnsi="Times New Roman" w:cs="Times New Roman"/>
          <w:color w:val="000000" w:themeColor="text1"/>
          <w:sz w:val="28"/>
          <w:szCs w:val="28"/>
        </w:rPr>
        <w:t xml:space="preserve"> has </w:t>
      </w:r>
      <w:proofErr w:type="spellStart"/>
      <w:r w:rsidR="000F1671" w:rsidRPr="00BF76CF">
        <w:rPr>
          <w:rFonts w:ascii="Times New Roman" w:hAnsi="Times New Roman" w:cs="Times New Roman"/>
          <w:color w:val="000000" w:themeColor="text1"/>
          <w:sz w:val="28"/>
          <w:szCs w:val="28"/>
        </w:rPr>
        <w:t>attended</w:t>
      </w:r>
      <w:proofErr w:type="spellEnd"/>
      <w:r w:rsidR="000F1671" w:rsidRPr="00BF76CF">
        <w:rPr>
          <w:rFonts w:ascii="Times New Roman" w:hAnsi="Times New Roman" w:cs="Times New Roman"/>
          <w:color w:val="000000" w:themeColor="text1"/>
          <w:sz w:val="28"/>
          <w:szCs w:val="28"/>
        </w:rPr>
        <w:t xml:space="preserve"> </w:t>
      </w:r>
      <w:proofErr w:type="spellStart"/>
      <w:r w:rsidR="000F1671" w:rsidRPr="00BF76CF">
        <w:rPr>
          <w:rFonts w:ascii="Times New Roman" w:hAnsi="Times New Roman" w:cs="Times New Roman"/>
          <w:color w:val="000000" w:themeColor="text1"/>
          <w:sz w:val="28"/>
          <w:szCs w:val="28"/>
        </w:rPr>
        <w:t>training</w:t>
      </w:r>
      <w:proofErr w:type="spellEnd"/>
      <w:r w:rsidR="000F1671" w:rsidRPr="00BF76CF">
        <w:rPr>
          <w:rFonts w:ascii="Times New Roman" w:hAnsi="Times New Roman" w:cs="Times New Roman"/>
          <w:color w:val="000000" w:themeColor="text1"/>
          <w:sz w:val="28"/>
          <w:szCs w:val="28"/>
        </w:rPr>
        <w:t xml:space="preserve"> on </w:t>
      </w:r>
      <w:proofErr w:type="spellStart"/>
      <w:r w:rsidR="000F1671" w:rsidRPr="00BF76CF">
        <w:rPr>
          <w:rFonts w:ascii="Times New Roman" w:hAnsi="Times New Roman" w:cs="Times New Roman"/>
          <w:color w:val="000000" w:themeColor="text1"/>
          <w:sz w:val="28"/>
          <w:szCs w:val="28"/>
        </w:rPr>
        <w:t>sex</w:t>
      </w:r>
      <w:proofErr w:type="spellEnd"/>
      <w:r w:rsidR="000F1671" w:rsidRPr="00BF76CF">
        <w:rPr>
          <w:rFonts w:ascii="Times New Roman" w:hAnsi="Times New Roman" w:cs="Times New Roman"/>
          <w:color w:val="000000" w:themeColor="text1"/>
          <w:sz w:val="28"/>
          <w:szCs w:val="28"/>
        </w:rPr>
        <w:t xml:space="preserve"> </w:t>
      </w:r>
      <w:proofErr w:type="spellStart"/>
      <w:r w:rsidR="000F1671" w:rsidRPr="00BF76CF">
        <w:rPr>
          <w:rFonts w:ascii="Times New Roman" w:hAnsi="Times New Roman" w:cs="Times New Roman"/>
          <w:color w:val="000000" w:themeColor="text1"/>
          <w:sz w:val="28"/>
          <w:szCs w:val="28"/>
        </w:rPr>
        <w:t>therapy</w:t>
      </w:r>
      <w:proofErr w:type="spellEnd"/>
      <w:r w:rsidRPr="00BF76CF">
        <w:rPr>
          <w:rFonts w:ascii="Times New Roman" w:hAnsi="Times New Roman" w:cs="Times New Roman"/>
          <w:color w:val="000000" w:themeColor="text1"/>
          <w:sz w:val="28"/>
          <w:szCs w:val="28"/>
        </w:rPr>
        <w:t xml:space="preserve">. He has </w:t>
      </w:r>
      <w:proofErr w:type="spellStart"/>
      <w:r w:rsidRPr="00BF76CF">
        <w:rPr>
          <w:rFonts w:ascii="Times New Roman" w:hAnsi="Times New Roman" w:cs="Times New Roman"/>
          <w:color w:val="000000" w:themeColor="text1"/>
          <w:sz w:val="28"/>
          <w:szCs w:val="28"/>
        </w:rPr>
        <w:t>many</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national</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international</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publications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book</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chapters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congress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presentations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papers</w:t>
      </w:r>
      <w:proofErr w:type="spellEnd"/>
      <w:r w:rsidRPr="00BF76CF">
        <w:rPr>
          <w:rFonts w:ascii="Times New Roman" w:hAnsi="Times New Roman" w:cs="Times New Roman"/>
          <w:color w:val="000000" w:themeColor="text1"/>
          <w:sz w:val="28"/>
          <w:szCs w:val="28"/>
        </w:rPr>
        <w:t xml:space="preserve">. He </w:t>
      </w:r>
      <w:proofErr w:type="spellStart"/>
      <w:r w:rsidRPr="00BF76CF">
        <w:rPr>
          <w:rFonts w:ascii="Times New Roman" w:hAnsi="Times New Roman" w:cs="Times New Roman"/>
          <w:color w:val="000000" w:themeColor="text1"/>
          <w:sz w:val="28"/>
          <w:szCs w:val="28"/>
        </w:rPr>
        <w:t>was</w:t>
      </w:r>
      <w:proofErr w:type="spellEnd"/>
      <w:r w:rsidRPr="00BF76CF">
        <w:rPr>
          <w:rFonts w:ascii="Times New Roman" w:hAnsi="Times New Roman" w:cs="Times New Roman"/>
          <w:color w:val="000000" w:themeColor="text1"/>
          <w:sz w:val="28"/>
          <w:szCs w:val="28"/>
        </w:rPr>
        <w:t xml:space="preserve"> a </w:t>
      </w:r>
      <w:proofErr w:type="spellStart"/>
      <w:r w:rsidRPr="00BF76CF">
        <w:rPr>
          <w:rFonts w:ascii="Times New Roman" w:hAnsi="Times New Roman" w:cs="Times New Roman"/>
          <w:color w:val="000000" w:themeColor="text1"/>
          <w:sz w:val="28"/>
          <w:szCs w:val="28"/>
        </w:rPr>
        <w:t>member</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scientific</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research</w:t>
      </w:r>
      <w:proofErr w:type="spellEnd"/>
      <w:r w:rsidRPr="00BF76CF">
        <w:rPr>
          <w:rFonts w:ascii="Times New Roman" w:hAnsi="Times New Roman" w:cs="Times New Roman"/>
          <w:color w:val="000000" w:themeColor="text1"/>
          <w:sz w:val="28"/>
          <w:szCs w:val="28"/>
        </w:rPr>
        <w:t xml:space="preserve"> board</w:t>
      </w:r>
      <w:r w:rsidR="000F1671" w:rsidRPr="00BF76CF">
        <w:rPr>
          <w:rFonts w:ascii="Times New Roman" w:hAnsi="Times New Roman" w:cs="Times New Roman"/>
          <w:color w:val="000000" w:themeColor="text1"/>
          <w:sz w:val="28"/>
          <w:szCs w:val="28"/>
        </w:rPr>
        <w:t xml:space="preserve"> of Pamukkale </w:t>
      </w:r>
      <w:proofErr w:type="spellStart"/>
      <w:r w:rsidR="000F1671" w:rsidRPr="00BF76CF">
        <w:rPr>
          <w:rFonts w:ascii="Times New Roman" w:hAnsi="Times New Roman" w:cs="Times New Roman"/>
          <w:color w:val="000000" w:themeColor="text1"/>
          <w:sz w:val="28"/>
          <w:szCs w:val="28"/>
        </w:rPr>
        <w:t>University</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and</w:t>
      </w:r>
      <w:proofErr w:type="spellEnd"/>
      <w:r w:rsidRPr="00BF76CF">
        <w:rPr>
          <w:rFonts w:ascii="Times New Roman" w:hAnsi="Times New Roman" w:cs="Times New Roman"/>
          <w:color w:val="000000" w:themeColor="text1"/>
          <w:sz w:val="28"/>
          <w:szCs w:val="28"/>
        </w:rPr>
        <w:t xml:space="preserve"> a </w:t>
      </w:r>
      <w:proofErr w:type="spellStart"/>
      <w:r w:rsidRPr="00BF76CF">
        <w:rPr>
          <w:rFonts w:ascii="Times New Roman" w:hAnsi="Times New Roman" w:cs="Times New Roman"/>
          <w:color w:val="000000" w:themeColor="text1"/>
          <w:sz w:val="28"/>
          <w:szCs w:val="28"/>
        </w:rPr>
        <w:t>member</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congress</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organizing</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committee</w:t>
      </w:r>
      <w:proofErr w:type="spellEnd"/>
      <w:r w:rsidRPr="00BF76CF">
        <w:rPr>
          <w:rFonts w:ascii="Times New Roman" w:hAnsi="Times New Roman" w:cs="Times New Roman"/>
          <w:color w:val="000000" w:themeColor="text1"/>
          <w:sz w:val="28"/>
          <w:szCs w:val="28"/>
        </w:rPr>
        <w:t xml:space="preserve"> of </w:t>
      </w:r>
      <w:proofErr w:type="spellStart"/>
      <w:r w:rsidRPr="00BF76CF">
        <w:rPr>
          <w:rFonts w:ascii="Times New Roman" w:hAnsi="Times New Roman" w:cs="Times New Roman"/>
          <w:color w:val="000000" w:themeColor="text1"/>
          <w:sz w:val="28"/>
          <w:szCs w:val="28"/>
        </w:rPr>
        <w:t>the</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Turkish</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Psychiatric</w:t>
      </w:r>
      <w:proofErr w:type="spellEnd"/>
      <w:r w:rsidRPr="00BF76CF">
        <w:rPr>
          <w:rFonts w:ascii="Times New Roman" w:hAnsi="Times New Roman" w:cs="Times New Roman"/>
          <w:color w:val="000000" w:themeColor="text1"/>
          <w:sz w:val="28"/>
          <w:szCs w:val="28"/>
        </w:rPr>
        <w:t xml:space="preserve"> </w:t>
      </w:r>
      <w:proofErr w:type="spellStart"/>
      <w:r w:rsidRPr="00BF76CF">
        <w:rPr>
          <w:rFonts w:ascii="Times New Roman" w:hAnsi="Times New Roman" w:cs="Times New Roman"/>
          <w:color w:val="000000" w:themeColor="text1"/>
          <w:sz w:val="28"/>
          <w:szCs w:val="28"/>
        </w:rPr>
        <w:t>Association</w:t>
      </w:r>
      <w:proofErr w:type="spellEnd"/>
      <w:r w:rsidRPr="00BF76CF">
        <w:rPr>
          <w:rFonts w:ascii="Times New Roman" w:hAnsi="Times New Roman" w:cs="Times New Roman"/>
          <w:color w:val="000000" w:themeColor="text1"/>
          <w:sz w:val="28"/>
          <w:szCs w:val="28"/>
        </w:rPr>
        <w:t>.</w:t>
      </w:r>
    </w:p>
    <w:p w14:paraId="21DB5F56" w14:textId="77E52D7F" w:rsidR="009B3701" w:rsidRPr="00BF76CF" w:rsidRDefault="009B3701" w:rsidP="000F1671">
      <w:pPr>
        <w:spacing w:line="360" w:lineRule="auto"/>
        <w:rPr>
          <w:rFonts w:ascii="Times New Roman" w:hAnsi="Times New Roman" w:cs="Times New Roman"/>
          <w:color w:val="000000" w:themeColor="text1"/>
          <w:sz w:val="28"/>
          <w:szCs w:val="28"/>
        </w:rPr>
      </w:pPr>
    </w:p>
    <w:p w14:paraId="1D97C9A1" w14:textId="56501057" w:rsidR="009B3701" w:rsidRPr="00BF76CF" w:rsidRDefault="009B3701" w:rsidP="009B3701">
      <w:pPr>
        <w:tabs>
          <w:tab w:val="left" w:pos="690"/>
        </w:tabs>
        <w:ind w:left="720" w:hanging="360"/>
        <w:rPr>
          <w:rFonts w:ascii="Times New Roman" w:hAnsi="Times New Roman" w:cs="Times New Roman"/>
          <w:b/>
          <w:bCs/>
          <w:sz w:val="28"/>
          <w:szCs w:val="28"/>
        </w:rPr>
      </w:pPr>
      <w:r w:rsidRPr="00BF76CF">
        <w:rPr>
          <w:rFonts w:ascii="Times New Roman" w:hAnsi="Times New Roman" w:cs="Times New Roman"/>
          <w:b/>
          <w:bCs/>
          <w:sz w:val="28"/>
          <w:szCs w:val="28"/>
        </w:rPr>
        <w:t>Publications:</w:t>
      </w:r>
    </w:p>
    <w:p w14:paraId="631EF177" w14:textId="77777777" w:rsidR="009B3701" w:rsidRPr="00BF76CF" w:rsidRDefault="009B3701" w:rsidP="009B3701">
      <w:pPr>
        <w:tabs>
          <w:tab w:val="left" w:pos="690"/>
        </w:tabs>
        <w:ind w:left="720" w:hanging="360"/>
        <w:rPr>
          <w:rFonts w:ascii="Times New Roman" w:hAnsi="Times New Roman" w:cs="Times New Roman"/>
          <w:sz w:val="28"/>
          <w:szCs w:val="28"/>
        </w:rPr>
      </w:pPr>
    </w:p>
    <w:p w14:paraId="3522431D"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Özdel O., </w:t>
      </w:r>
      <w:r w:rsidRPr="00BF76CF">
        <w:rPr>
          <w:b/>
          <w:noProof/>
          <w:sz w:val="28"/>
          <w:szCs w:val="28"/>
        </w:rPr>
        <w:t>Tümkaya S</w:t>
      </w:r>
      <w:r w:rsidRPr="00BF76CF">
        <w:rPr>
          <w:noProof/>
          <w:sz w:val="28"/>
          <w:szCs w:val="28"/>
        </w:rPr>
        <w:t xml:space="preserve">., Karadağ F., Cura Ç., "Çok yüksek doz lorezepam bağımlılığı ve yoksunluk semptomları.", Klinik Psikofarmakoloji Bülteni (ISI) , 18: 119-121 pp., 2008 </w:t>
      </w:r>
    </w:p>
    <w:p w14:paraId="7E75840D" w14:textId="77777777" w:rsidR="009B3701" w:rsidRPr="00BF76CF" w:rsidRDefault="009B3701" w:rsidP="009B3701">
      <w:pPr>
        <w:pStyle w:val="ListeParagraf"/>
        <w:tabs>
          <w:tab w:val="left" w:pos="690"/>
        </w:tabs>
        <w:rPr>
          <w:noProof/>
          <w:sz w:val="28"/>
          <w:szCs w:val="28"/>
        </w:rPr>
      </w:pPr>
    </w:p>
    <w:p w14:paraId="7D57E2BA"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Karadağ F., Oguzhanoğlu N.K., Tekkanat Ç., Varma G., Özdel O., Ateşçi F.Ç., "Schizophrenia with obsessive compulsive disorder and obsessive compulsive disorder with poor insight : a neuropsychological comparison.", Psychiatry Research (ISI) , 165: 38-46 pp., 2009 </w:t>
      </w:r>
    </w:p>
    <w:p w14:paraId="2FA1EB17" w14:textId="77777777" w:rsidR="009B3701" w:rsidRPr="00BF76CF" w:rsidRDefault="009B3701" w:rsidP="009B3701">
      <w:pPr>
        <w:pStyle w:val="ListeParagraf"/>
        <w:tabs>
          <w:tab w:val="left" w:pos="690"/>
        </w:tabs>
        <w:rPr>
          <w:noProof/>
          <w:sz w:val="28"/>
          <w:szCs w:val="28"/>
        </w:rPr>
      </w:pPr>
    </w:p>
    <w:p w14:paraId="71C48C06"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Karadag F., </w:t>
      </w:r>
      <w:r w:rsidRPr="00BF76CF">
        <w:rPr>
          <w:b/>
          <w:noProof/>
          <w:sz w:val="28"/>
          <w:szCs w:val="28"/>
        </w:rPr>
        <w:t>Tumkaya S</w:t>
      </w:r>
      <w:r w:rsidRPr="00BF76CF">
        <w:rPr>
          <w:noProof/>
          <w:sz w:val="28"/>
          <w:szCs w:val="28"/>
        </w:rPr>
        <w:t>., Kırtaş D., Efe M., Alacam H., Oguzhanoglu N.K., "Neurological soft signs in obsessive compulsive disorder with good and poor insight.", Progress in Neuro-Psychopharmacology &amp; Biological Psychiatry (ISI) , 35: 1074-1079 pp., 2011</w:t>
      </w:r>
    </w:p>
    <w:p w14:paraId="1C3CA4A3" w14:textId="77777777" w:rsidR="009B3701" w:rsidRPr="00BF76CF" w:rsidRDefault="009B3701" w:rsidP="009B3701">
      <w:pPr>
        <w:pStyle w:val="ListeParagraf"/>
        <w:tabs>
          <w:tab w:val="left" w:pos="690"/>
        </w:tabs>
        <w:rPr>
          <w:noProof/>
          <w:sz w:val="28"/>
          <w:szCs w:val="28"/>
        </w:rPr>
      </w:pPr>
    </w:p>
    <w:p w14:paraId="5D84CEC4"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Karadag F., Oguzhanoglu N.K., "Neurological soft signs in schizophrenia and obsessive compulsive disorder spectrum.", European Psychiatry (ISI) , 27: 192-199 pp., 2012 </w:t>
      </w:r>
    </w:p>
    <w:p w14:paraId="4AFD0EF8" w14:textId="77777777" w:rsidR="009B3701" w:rsidRPr="00BF76CF" w:rsidRDefault="009B3701" w:rsidP="009B3701">
      <w:pPr>
        <w:pStyle w:val="ListeParagraf"/>
        <w:rPr>
          <w:noProof/>
          <w:sz w:val="28"/>
          <w:szCs w:val="28"/>
        </w:rPr>
      </w:pPr>
    </w:p>
    <w:p w14:paraId="69340ACC" w14:textId="77777777" w:rsidR="009B3701" w:rsidRPr="00BF76CF" w:rsidRDefault="009B3701" w:rsidP="009B3701">
      <w:pPr>
        <w:pStyle w:val="ListeParagraf"/>
        <w:tabs>
          <w:tab w:val="left" w:pos="690"/>
        </w:tabs>
        <w:rPr>
          <w:noProof/>
          <w:sz w:val="28"/>
          <w:szCs w:val="28"/>
        </w:rPr>
      </w:pPr>
    </w:p>
    <w:p w14:paraId="0C8F11A0"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lastRenderedPageBreak/>
        <w:t xml:space="preserve">Kalaycı D., Özdel O., Sözeri-Varma G., Kıroğlu Y., </w:t>
      </w:r>
      <w:r w:rsidRPr="00BF76CF">
        <w:rPr>
          <w:b/>
          <w:noProof/>
          <w:sz w:val="28"/>
          <w:szCs w:val="28"/>
        </w:rPr>
        <w:t>Tümkaya S</w:t>
      </w:r>
      <w:r w:rsidRPr="00BF76CF">
        <w:rPr>
          <w:noProof/>
          <w:sz w:val="28"/>
          <w:szCs w:val="28"/>
        </w:rPr>
        <w:t xml:space="preserve">., "A proton magnetic resonance spectroscopy study in schizoaffective disorder: comparison of bipolar disorder and schizophrenia", Progress in Neuro-Psychopharmacology &amp; Biological Psychiatry (ISI) , 37: 176-181 pp., 2012 </w:t>
      </w:r>
    </w:p>
    <w:p w14:paraId="67A3CE9C" w14:textId="77777777" w:rsidR="009B3701" w:rsidRPr="00BF76CF" w:rsidRDefault="009B3701" w:rsidP="009B3701">
      <w:pPr>
        <w:pStyle w:val="ListeParagraf"/>
        <w:tabs>
          <w:tab w:val="left" w:pos="690"/>
        </w:tabs>
        <w:rPr>
          <w:noProof/>
          <w:sz w:val="28"/>
          <w:szCs w:val="28"/>
        </w:rPr>
      </w:pPr>
    </w:p>
    <w:p w14:paraId="123A2C50"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 Özdel O., Kalaycı D., Sözeri-Varma G., Kıroğlu Y., </w:t>
      </w:r>
      <w:r w:rsidRPr="00BF76CF">
        <w:rPr>
          <w:b/>
          <w:noProof/>
          <w:sz w:val="28"/>
          <w:szCs w:val="28"/>
        </w:rPr>
        <w:t>Tümkaya S</w:t>
      </w:r>
      <w:r w:rsidRPr="00BF76CF">
        <w:rPr>
          <w:noProof/>
          <w:sz w:val="28"/>
          <w:szCs w:val="28"/>
        </w:rPr>
        <w:t xml:space="preserve">., Toker-Uğurlu T., "Neurochemical metabolites in the medial prefrontal cortex in bipolar disorder: a proton magnetic resonance spectroscopy study.", Neural Regeneration Research (ISI) , 7: 2929-2936 pp., 2012 </w:t>
      </w:r>
    </w:p>
    <w:p w14:paraId="5CC2B348" w14:textId="77777777" w:rsidR="009B3701" w:rsidRPr="00BF76CF" w:rsidRDefault="009B3701" w:rsidP="009B3701">
      <w:pPr>
        <w:tabs>
          <w:tab w:val="left" w:pos="690"/>
        </w:tabs>
        <w:rPr>
          <w:rFonts w:ascii="Times New Roman" w:hAnsi="Times New Roman" w:cs="Times New Roman"/>
          <w:noProof/>
          <w:sz w:val="28"/>
          <w:szCs w:val="28"/>
        </w:rPr>
      </w:pPr>
    </w:p>
    <w:p w14:paraId="3464B02B"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Karadag F., Mueller S.T., Uğurlu T.T., Oguzhanoglu N.K., Özdel O., Ateşçi F.Ç., Bayraktutan M., "Situation awareness in obsessive-compulsive disorder.", Psychiatry Research (ISI) ;209(3):579-88 pp.,2013. </w:t>
      </w:r>
    </w:p>
    <w:p w14:paraId="15C72163" w14:textId="77777777" w:rsidR="009B3701" w:rsidRPr="00BF76CF" w:rsidRDefault="009B3701" w:rsidP="009B3701">
      <w:pPr>
        <w:pStyle w:val="ListeParagraf"/>
        <w:rPr>
          <w:noProof/>
          <w:sz w:val="28"/>
          <w:szCs w:val="28"/>
        </w:rPr>
      </w:pPr>
    </w:p>
    <w:p w14:paraId="13589C8C"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Özdel O, </w:t>
      </w:r>
      <w:r w:rsidRPr="00BF76CF">
        <w:rPr>
          <w:b/>
          <w:noProof/>
          <w:sz w:val="28"/>
          <w:szCs w:val="28"/>
        </w:rPr>
        <w:t>Tümkaya S</w:t>
      </w:r>
      <w:r w:rsidRPr="00BF76CF">
        <w:rPr>
          <w:noProof/>
          <w:sz w:val="28"/>
          <w:szCs w:val="28"/>
        </w:rPr>
        <w:t xml:space="preserve">.(İletişim yazarı), N. Levent, F.Ç. Ateşci, N.K. Oğuzhanoğlu, "Bilişsel davranışçı yöntemlere dayalı cinsel terapinin vajinismuslu kadınlar ve eşlerinin cinsel sorunları üzerindeki etkileri", Anadolu Psikiyatri Dergisi (ISI) 14: 129-135. 2013 </w:t>
      </w:r>
    </w:p>
    <w:p w14:paraId="497A6892" w14:textId="77777777" w:rsidR="009B3701" w:rsidRPr="00BF76CF" w:rsidRDefault="009B3701" w:rsidP="009B3701">
      <w:pPr>
        <w:tabs>
          <w:tab w:val="left" w:pos="690"/>
        </w:tabs>
        <w:rPr>
          <w:rFonts w:ascii="Times New Roman" w:hAnsi="Times New Roman" w:cs="Times New Roman"/>
          <w:noProof/>
          <w:sz w:val="28"/>
          <w:szCs w:val="28"/>
        </w:rPr>
      </w:pPr>
    </w:p>
    <w:p w14:paraId="780A8E57"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Kalaycı D., Özdel O., Sözeri Varma G., Kıroğlu Y., </w:t>
      </w:r>
      <w:r w:rsidRPr="00BF76CF">
        <w:rPr>
          <w:b/>
          <w:noProof/>
          <w:sz w:val="28"/>
          <w:szCs w:val="28"/>
        </w:rPr>
        <w:t>Tümkaya S</w:t>
      </w:r>
      <w:r w:rsidRPr="00BF76CF">
        <w:rPr>
          <w:noProof/>
          <w:sz w:val="28"/>
          <w:szCs w:val="28"/>
        </w:rPr>
        <w:t xml:space="preserve">., Ugurlu T.T., “Şizofreni ve şizoaffektif bozuklukta medial prefrontal korteks nörokimyasal metabolitler: Bir proton MRS çalışması”, Klinik Psikofarmokoloji Bülteni, 23: 215-223 pp., 2013  </w:t>
      </w:r>
    </w:p>
    <w:p w14:paraId="48038FA0" w14:textId="77777777" w:rsidR="009B3701" w:rsidRPr="00BF76CF" w:rsidRDefault="009B3701" w:rsidP="009B3701">
      <w:pPr>
        <w:pStyle w:val="ListeParagraf"/>
        <w:rPr>
          <w:noProof/>
          <w:sz w:val="28"/>
          <w:szCs w:val="28"/>
        </w:rPr>
      </w:pPr>
    </w:p>
    <w:p w14:paraId="4BA9B5E1"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 </w:t>
      </w:r>
      <w:r w:rsidRPr="00BF76CF">
        <w:rPr>
          <w:b/>
          <w:noProof/>
          <w:sz w:val="28"/>
          <w:szCs w:val="28"/>
        </w:rPr>
        <w:t>Tumkaya S</w:t>
      </w:r>
      <w:r w:rsidRPr="00BF76CF">
        <w:rPr>
          <w:noProof/>
          <w:sz w:val="28"/>
          <w:szCs w:val="28"/>
        </w:rPr>
        <w:t>., Karadag F, Jellema T, Oguzhanoglu N. K, Ozdel O, Atesci F. C.,  Varma G., “Involuntary social cue integration in patients with obsessive compulsive  disorder”,  Comprehensive psychiatry (ISI), 55: 137-144 pp.,2014</w:t>
      </w:r>
    </w:p>
    <w:p w14:paraId="48B360E3" w14:textId="77777777" w:rsidR="009B3701" w:rsidRPr="00BF76CF" w:rsidRDefault="009B3701" w:rsidP="009B3701">
      <w:pPr>
        <w:tabs>
          <w:tab w:val="left" w:pos="690"/>
        </w:tabs>
        <w:rPr>
          <w:rFonts w:ascii="Times New Roman" w:hAnsi="Times New Roman" w:cs="Times New Roman"/>
          <w:noProof/>
          <w:sz w:val="28"/>
          <w:szCs w:val="28"/>
        </w:rPr>
      </w:pPr>
    </w:p>
    <w:p w14:paraId="2498D0BD"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Levent N., </w:t>
      </w:r>
      <w:r w:rsidRPr="00BF76CF">
        <w:rPr>
          <w:b/>
          <w:noProof/>
          <w:sz w:val="28"/>
          <w:szCs w:val="28"/>
        </w:rPr>
        <w:t>Tümkaya S</w:t>
      </w:r>
      <w:r w:rsidRPr="00BF76CF">
        <w:rPr>
          <w:noProof/>
          <w:sz w:val="28"/>
          <w:szCs w:val="28"/>
        </w:rPr>
        <w:t>.(İletişim yazarı), Ateşçi F., Tüysüzoğlu H., Varma G., Oğuzhanoğlu N, "Bipolar bozukluk ve Dikkat Eksikliği Hiperaktivite Bozukluğunun Nöropsikolojik Açıdan Karşılaştırılması", Türk Psikiyatri Dergisi (ISI) , 25: 1-8 pp., 2014</w:t>
      </w:r>
    </w:p>
    <w:p w14:paraId="158CA832" w14:textId="77777777" w:rsidR="009B3701" w:rsidRPr="00BF76CF" w:rsidRDefault="009B3701" w:rsidP="009B3701">
      <w:pPr>
        <w:pStyle w:val="ListeParagraf"/>
        <w:rPr>
          <w:b/>
          <w:noProof/>
          <w:sz w:val="28"/>
          <w:szCs w:val="28"/>
        </w:rPr>
      </w:pPr>
    </w:p>
    <w:p w14:paraId="501D4F38"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Karadağ F, Yenigün EH, Özdel O, Kashyap H. Metacognitive Beliefs and Their Relation with Symptoms in Obsessive-Compulsive Disorder, Nöropsikiyatri Arşivi 2018;55:358−363. </w:t>
      </w:r>
    </w:p>
    <w:p w14:paraId="0F74F502" w14:textId="77777777" w:rsidR="009B3701" w:rsidRPr="00BF76CF" w:rsidRDefault="009B3701" w:rsidP="009B3701">
      <w:pPr>
        <w:tabs>
          <w:tab w:val="left" w:pos="690"/>
        </w:tabs>
        <w:rPr>
          <w:rFonts w:ascii="Times New Roman" w:hAnsi="Times New Roman" w:cs="Times New Roman"/>
          <w:noProof/>
          <w:sz w:val="28"/>
          <w:szCs w:val="28"/>
        </w:rPr>
      </w:pPr>
    </w:p>
    <w:p w14:paraId="14E80327"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 Yenigün EH, Topak OZ, Şendur İ, Atkaya NÖ, Özdel O. Is Clinical Insight Associated with Working Memory Components in </w:t>
      </w:r>
      <w:r w:rsidRPr="00BF76CF">
        <w:rPr>
          <w:noProof/>
          <w:sz w:val="28"/>
          <w:szCs w:val="28"/>
        </w:rPr>
        <w:lastRenderedPageBreak/>
        <w:t xml:space="preserve">Schizophrenia and Schizoaffective Disorder? Türk Psikiyatri Dergisi 2019;30(1):1-8. </w:t>
      </w:r>
    </w:p>
    <w:p w14:paraId="23CDB634" w14:textId="77777777" w:rsidR="009B3701" w:rsidRPr="00BF76CF" w:rsidRDefault="009B3701" w:rsidP="009B3701">
      <w:pPr>
        <w:pStyle w:val="ListeParagraf"/>
        <w:rPr>
          <w:noProof/>
          <w:sz w:val="28"/>
          <w:szCs w:val="28"/>
        </w:rPr>
      </w:pPr>
    </w:p>
    <w:p w14:paraId="25D3A3DC"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Tezcan D, </w:t>
      </w:r>
      <w:r w:rsidRPr="00BF76CF">
        <w:rPr>
          <w:b/>
          <w:noProof/>
          <w:sz w:val="28"/>
          <w:szCs w:val="28"/>
        </w:rPr>
        <w:t>Tümkaya S</w:t>
      </w:r>
      <w:r w:rsidRPr="00BF76CF">
        <w:rPr>
          <w:noProof/>
          <w:sz w:val="28"/>
          <w:szCs w:val="28"/>
        </w:rPr>
        <w:t xml:space="preserve">(İletişim yazarı). Obsesif Kompulsif Bozukluk Hastaları ve Onların Akrabalarında DurumsalFarkındalık: Bir Endofenotip Çalışması. Nöropsikiyatri Arşivi 2018;55:370−375. </w:t>
      </w:r>
    </w:p>
    <w:p w14:paraId="434206E3" w14:textId="77777777" w:rsidR="009B3701" w:rsidRPr="00BF76CF" w:rsidRDefault="009B3701" w:rsidP="009B3701">
      <w:pPr>
        <w:tabs>
          <w:tab w:val="left" w:pos="690"/>
        </w:tabs>
        <w:rPr>
          <w:rFonts w:ascii="Times New Roman" w:hAnsi="Times New Roman" w:cs="Times New Roman"/>
          <w:noProof/>
          <w:sz w:val="28"/>
          <w:szCs w:val="28"/>
        </w:rPr>
      </w:pPr>
    </w:p>
    <w:p w14:paraId="570F15BE"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Erdoğan C , Ongun N , </w:t>
      </w:r>
      <w:r w:rsidRPr="00BF76CF">
        <w:rPr>
          <w:b/>
          <w:noProof/>
          <w:sz w:val="28"/>
          <w:szCs w:val="28"/>
        </w:rPr>
        <w:t>Tümkaya S</w:t>
      </w:r>
      <w:r w:rsidRPr="00BF76CF">
        <w:rPr>
          <w:noProof/>
          <w:sz w:val="28"/>
          <w:szCs w:val="28"/>
        </w:rPr>
        <w:t xml:space="preserve">, Alkan H , Öztürk N . What is the real effect of pregabalin in patients with diabetic neuropathic pain?(Do patients suffer from less pain or do they less care about it?). Ideggyogy Sz. 2018;71(5-06):213-216. </w:t>
      </w:r>
    </w:p>
    <w:p w14:paraId="78C20DB6" w14:textId="77777777" w:rsidR="009B3701" w:rsidRPr="00BF76CF" w:rsidRDefault="009B3701" w:rsidP="009B3701">
      <w:pPr>
        <w:pStyle w:val="ListeParagraf"/>
        <w:rPr>
          <w:noProof/>
          <w:sz w:val="28"/>
          <w:szCs w:val="28"/>
        </w:rPr>
      </w:pPr>
    </w:p>
    <w:p w14:paraId="4794EA57"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Alaçam H, Ateşçi FÇ, Şengül AC, </w:t>
      </w:r>
      <w:r w:rsidRPr="00BF76CF">
        <w:rPr>
          <w:b/>
          <w:noProof/>
          <w:sz w:val="28"/>
          <w:szCs w:val="28"/>
        </w:rPr>
        <w:t>Tümkaya S</w:t>
      </w:r>
      <w:r w:rsidRPr="00BF76CF">
        <w:rPr>
          <w:noProof/>
          <w:sz w:val="28"/>
          <w:szCs w:val="28"/>
        </w:rPr>
        <w:t>. The relationship between smoking &amp; alcohol use and internet addiction among the university students. Anatolian Journal of Psychiatry 2015;16 (6), 383-388</w:t>
      </w:r>
    </w:p>
    <w:p w14:paraId="36EEE2BF" w14:textId="77777777" w:rsidR="009B3701" w:rsidRPr="00BF76CF" w:rsidRDefault="009B3701" w:rsidP="009B3701">
      <w:pPr>
        <w:tabs>
          <w:tab w:val="left" w:pos="690"/>
        </w:tabs>
        <w:rPr>
          <w:rFonts w:ascii="Times New Roman" w:hAnsi="Times New Roman" w:cs="Times New Roman"/>
          <w:noProof/>
          <w:sz w:val="28"/>
          <w:szCs w:val="28"/>
        </w:rPr>
      </w:pPr>
    </w:p>
    <w:p w14:paraId="057D9CBF"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Karadağ F, Oğuzhanoğlu NK. Relationship between obsessive beliefs and symptoms in patients with obsessive compulsive disorder. Nöropsikiyatri Arşivi 2015; 52 (1), 54-58.</w:t>
      </w:r>
    </w:p>
    <w:p w14:paraId="3EF2F951" w14:textId="77777777" w:rsidR="009B3701" w:rsidRPr="00BF76CF" w:rsidRDefault="009B3701" w:rsidP="009B3701">
      <w:pPr>
        <w:pStyle w:val="ListeParagraf"/>
        <w:rPr>
          <w:noProof/>
          <w:sz w:val="28"/>
          <w:szCs w:val="28"/>
        </w:rPr>
      </w:pPr>
    </w:p>
    <w:p w14:paraId="0A537F88"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Tezcan D, </w:t>
      </w:r>
      <w:r w:rsidRPr="00BF76CF">
        <w:rPr>
          <w:b/>
          <w:noProof/>
          <w:sz w:val="28"/>
          <w:szCs w:val="28"/>
        </w:rPr>
        <w:t>Tümkaya S</w:t>
      </w:r>
      <w:r w:rsidRPr="00BF76CF">
        <w:rPr>
          <w:noProof/>
          <w:sz w:val="28"/>
          <w:szCs w:val="28"/>
        </w:rPr>
        <w:t>(İletişim yazarı), Bora E. Reversal learning in patients with obsessive-compulsive disorder (OCD) and their unaffected relatives: Is orbitofrontal dysfunction an endophenotype of OCD? Psychiatry research 2016; 252, 231-233</w:t>
      </w:r>
    </w:p>
    <w:p w14:paraId="4050357C" w14:textId="77777777" w:rsidR="009B3701" w:rsidRPr="00BF76CF" w:rsidRDefault="009B3701" w:rsidP="009B3701">
      <w:pPr>
        <w:tabs>
          <w:tab w:val="left" w:pos="690"/>
        </w:tabs>
        <w:rPr>
          <w:rFonts w:ascii="Times New Roman" w:hAnsi="Times New Roman" w:cs="Times New Roman"/>
          <w:noProof/>
          <w:sz w:val="28"/>
          <w:szCs w:val="28"/>
        </w:rPr>
      </w:pPr>
    </w:p>
    <w:p w14:paraId="6020AEE9"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Bora E, Hıdıroğlu C, Özerdem A, Kaçar ÖF, Sarısoy G, Arslan FC, Aydemir Ö, Çubukçuoğlu TZ, Vahip S, Atalay A, Atasoy N, Ataşçi F, </w:t>
      </w:r>
      <w:r w:rsidRPr="00BF76CF">
        <w:rPr>
          <w:b/>
          <w:noProof/>
          <w:sz w:val="28"/>
          <w:szCs w:val="28"/>
        </w:rPr>
        <w:t>Tümkaya S</w:t>
      </w:r>
      <w:r w:rsidRPr="00BF76CF">
        <w:rPr>
          <w:noProof/>
          <w:sz w:val="28"/>
          <w:szCs w:val="28"/>
        </w:rPr>
        <w:t xml:space="preserve">. Executive dysfunction and cognitive subgroups in a large sample of euthymic patients with bipolar disorder. European Neuropsychopharmacology 2016;26 (8), 1338-1347. </w:t>
      </w:r>
    </w:p>
    <w:p w14:paraId="60E30AD1" w14:textId="77777777" w:rsidR="009B3701" w:rsidRPr="00BF76CF" w:rsidRDefault="009B3701" w:rsidP="009B3701">
      <w:pPr>
        <w:pStyle w:val="ListeParagraf"/>
        <w:rPr>
          <w:noProof/>
          <w:sz w:val="28"/>
          <w:szCs w:val="28"/>
        </w:rPr>
      </w:pPr>
    </w:p>
    <w:p w14:paraId="0122DC88"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Ardıç FN, Tümkaya F, </w:t>
      </w:r>
      <w:r w:rsidRPr="00BF76CF">
        <w:rPr>
          <w:b/>
          <w:noProof/>
          <w:sz w:val="28"/>
          <w:szCs w:val="28"/>
        </w:rPr>
        <w:t>Tümkaya S</w:t>
      </w:r>
      <w:r w:rsidRPr="00BF76CF">
        <w:rPr>
          <w:noProof/>
          <w:sz w:val="28"/>
          <w:szCs w:val="28"/>
        </w:rPr>
        <w:t>, Özdel O, Ankaralı H. Baş dönmesi olan hastalarda SCL-90R ve kısa formlarının kullanımının değerlendirilmesi. Nobel Medicus, 2014;10(2): 18-24.</w:t>
      </w:r>
      <w:r w:rsidRPr="00BF76CF">
        <w:rPr>
          <w:sz w:val="28"/>
          <w:szCs w:val="28"/>
        </w:rPr>
        <w:t xml:space="preserve"> </w:t>
      </w:r>
    </w:p>
    <w:p w14:paraId="3172F066" w14:textId="77777777" w:rsidR="009B3701" w:rsidRPr="00BF76CF" w:rsidRDefault="009B3701" w:rsidP="009B3701">
      <w:pPr>
        <w:tabs>
          <w:tab w:val="left" w:pos="690"/>
        </w:tabs>
        <w:rPr>
          <w:rFonts w:ascii="Times New Roman" w:hAnsi="Times New Roman" w:cs="Times New Roman"/>
          <w:sz w:val="28"/>
          <w:szCs w:val="28"/>
        </w:rPr>
      </w:pPr>
    </w:p>
    <w:p w14:paraId="217D4C3A"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xml:space="preserve">., Özdel O., Değirmenci T., Oğuzhanoğlu N.K., "Bir üniversite hastanesi psikiyatri polikliniği hastalarında psikiyatrik tanı ve tedavi: Bir yıllık geriye dönük araştırma", Anadolu Psikiyatri Dergisi , 6: 36-40 pp., 2005 </w:t>
      </w:r>
    </w:p>
    <w:p w14:paraId="5EE223E0" w14:textId="77777777" w:rsidR="009B3701" w:rsidRPr="00BF76CF" w:rsidRDefault="009B3701" w:rsidP="009B3701">
      <w:pPr>
        <w:pStyle w:val="ListeParagraf"/>
        <w:rPr>
          <w:noProof/>
          <w:sz w:val="28"/>
          <w:szCs w:val="28"/>
        </w:rPr>
      </w:pPr>
    </w:p>
    <w:p w14:paraId="24871F8E"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Oğuzhanoğlu N.K., "Anksiyete Bozukluklarında Direnç Kavramı ve Tedavi Seçenekleri", Turkiye Klinikleri J Psychiatry-Special Topics , 3: 103-108 pp., 2010</w:t>
      </w:r>
    </w:p>
    <w:p w14:paraId="6ED25E34" w14:textId="77777777" w:rsidR="009B3701" w:rsidRPr="00BF76CF" w:rsidRDefault="009B3701" w:rsidP="009B3701">
      <w:pPr>
        <w:tabs>
          <w:tab w:val="left" w:pos="690"/>
        </w:tabs>
        <w:rPr>
          <w:rFonts w:ascii="Times New Roman" w:hAnsi="Times New Roman" w:cs="Times New Roman"/>
          <w:noProof/>
          <w:sz w:val="28"/>
          <w:szCs w:val="28"/>
        </w:rPr>
      </w:pPr>
    </w:p>
    <w:p w14:paraId="1774E602"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Oğuzhanoğlu N.K., </w:t>
      </w:r>
      <w:r w:rsidRPr="00BF76CF">
        <w:rPr>
          <w:b/>
          <w:noProof/>
          <w:sz w:val="28"/>
          <w:szCs w:val="28"/>
        </w:rPr>
        <w:t>Tümkaya S</w:t>
      </w:r>
      <w:r w:rsidRPr="00BF76CF">
        <w:rPr>
          <w:noProof/>
          <w:sz w:val="28"/>
          <w:szCs w:val="28"/>
        </w:rPr>
        <w:t xml:space="preserve">., "Anksiyete Bozukluklarının Sınıflandırılması", Türkiye Klinikleri J Psychiatry-Special Topics , 3: 1-8 pp., 2010 </w:t>
      </w:r>
    </w:p>
    <w:p w14:paraId="7AA88A9A" w14:textId="77777777" w:rsidR="009B3701" w:rsidRPr="00BF76CF" w:rsidRDefault="009B3701" w:rsidP="009B3701">
      <w:pPr>
        <w:pStyle w:val="ListeParagraf"/>
        <w:rPr>
          <w:noProof/>
          <w:sz w:val="28"/>
          <w:szCs w:val="28"/>
        </w:rPr>
      </w:pPr>
    </w:p>
    <w:p w14:paraId="2EDA38C6"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Varma G.S., Özdel O., Karadağ F., </w:t>
      </w:r>
      <w:r w:rsidRPr="00BF76CF">
        <w:rPr>
          <w:b/>
          <w:noProof/>
          <w:sz w:val="28"/>
          <w:szCs w:val="28"/>
        </w:rPr>
        <w:t>Tümkaya S</w:t>
      </w:r>
      <w:r w:rsidRPr="00BF76CF">
        <w:rPr>
          <w:noProof/>
          <w:sz w:val="28"/>
          <w:szCs w:val="28"/>
        </w:rPr>
        <w:t xml:space="preserve">., Kalaycı D., Kaya S., "Şizofreni ve şizoaffektif bozuklukta bilişsel işlevlerin karşılaştırılması", Düşünen Adam: Psikiyatri ve Nörolojik Bilimler Dergisi , 24: 175-181 pp., 2011 </w:t>
      </w:r>
    </w:p>
    <w:p w14:paraId="04C0BD1B" w14:textId="77777777" w:rsidR="009B3701" w:rsidRPr="00BF76CF" w:rsidRDefault="009B3701" w:rsidP="009B3701">
      <w:pPr>
        <w:tabs>
          <w:tab w:val="left" w:pos="690"/>
        </w:tabs>
        <w:rPr>
          <w:rFonts w:ascii="Times New Roman" w:hAnsi="Times New Roman" w:cs="Times New Roman"/>
          <w:noProof/>
          <w:sz w:val="28"/>
          <w:szCs w:val="28"/>
        </w:rPr>
      </w:pPr>
    </w:p>
    <w:p w14:paraId="7123589F"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Varma G.S., </w:t>
      </w:r>
      <w:r w:rsidRPr="00BF76CF">
        <w:rPr>
          <w:b/>
          <w:noProof/>
          <w:sz w:val="28"/>
          <w:szCs w:val="28"/>
        </w:rPr>
        <w:t>Tümkaya S</w:t>
      </w:r>
      <w:r w:rsidRPr="00BF76CF">
        <w:rPr>
          <w:noProof/>
          <w:sz w:val="28"/>
          <w:szCs w:val="28"/>
        </w:rPr>
        <w:t xml:space="preserve">., Karadağ F., "Obsesif Kompulsif Bozuklukta Silik Nörolojik Belirtiler", Türkiye Klinikleri J Psychiatry-Special Topics , 5: 33-37 pp., 2012 </w:t>
      </w:r>
    </w:p>
    <w:p w14:paraId="740BC538" w14:textId="77777777" w:rsidR="009B3701" w:rsidRPr="00BF76CF" w:rsidRDefault="009B3701" w:rsidP="009B3701">
      <w:pPr>
        <w:pStyle w:val="ListeParagraf"/>
        <w:rPr>
          <w:noProof/>
          <w:sz w:val="28"/>
          <w:szCs w:val="28"/>
        </w:rPr>
      </w:pPr>
    </w:p>
    <w:p w14:paraId="0299E01F"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 Tümkaya F, Ardıç FN, </w:t>
      </w:r>
      <w:r w:rsidRPr="00BF76CF">
        <w:rPr>
          <w:b/>
          <w:noProof/>
          <w:sz w:val="28"/>
          <w:szCs w:val="28"/>
        </w:rPr>
        <w:t>Tümkaya S</w:t>
      </w:r>
      <w:r w:rsidRPr="00BF76CF">
        <w:rPr>
          <w:noProof/>
          <w:sz w:val="28"/>
          <w:szCs w:val="28"/>
        </w:rPr>
        <w:t xml:space="preserve">, Kara CO. “Geriatrik vertigolu hastalarda etiyolojik dağılımın psikojenik semptomlar ve işlev kayıpları ile lişkisinin değerlendirilmesi” KBB-Forum,13:13-18 pp, 2014. </w:t>
      </w:r>
    </w:p>
    <w:p w14:paraId="6437B297" w14:textId="77777777" w:rsidR="009B3701" w:rsidRPr="00BF76CF" w:rsidRDefault="009B3701" w:rsidP="009B3701">
      <w:pPr>
        <w:pStyle w:val="ListeParagraf"/>
        <w:rPr>
          <w:noProof/>
          <w:sz w:val="28"/>
          <w:szCs w:val="28"/>
        </w:rPr>
      </w:pPr>
    </w:p>
    <w:p w14:paraId="47CB46F0"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Alaçam H. “Obsesif kompulsif bozuklukta özel durumlar ve tedavisi (gebelik, doğum sonrası dönem ve yaşlılık)” Psikiyatride güncel, 4:282-289 pp, 2014.</w:t>
      </w:r>
      <w:r w:rsidRPr="00BF76CF">
        <w:rPr>
          <w:sz w:val="28"/>
          <w:szCs w:val="28"/>
        </w:rPr>
        <w:t xml:space="preserve">    </w:t>
      </w:r>
    </w:p>
    <w:p w14:paraId="5C6D4E3C" w14:textId="77777777" w:rsidR="009B3701" w:rsidRPr="00BF76CF" w:rsidRDefault="009B3701" w:rsidP="009B3701">
      <w:pPr>
        <w:pStyle w:val="ListeParagraf"/>
        <w:rPr>
          <w:noProof/>
          <w:sz w:val="28"/>
          <w:szCs w:val="28"/>
        </w:rPr>
      </w:pPr>
    </w:p>
    <w:p w14:paraId="685F46F6"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Tumkaya S</w:t>
      </w:r>
      <w:r w:rsidRPr="00BF76CF">
        <w:rPr>
          <w:noProof/>
          <w:sz w:val="28"/>
          <w:szCs w:val="28"/>
        </w:rPr>
        <w:t>, Yucens B, Mart M, Tezcan D, Kashyap H. Multifaceted impulsivity in obsessive-compulsive disorder with hoarding symptoms. Nord J Psychiatry. 2020 Nov 4:1-7. doi: 10.1080/08039488.2020.</w:t>
      </w:r>
      <w:r w:rsidRPr="00BF76CF">
        <w:rPr>
          <w:sz w:val="28"/>
          <w:szCs w:val="28"/>
        </w:rPr>
        <w:t xml:space="preserve"> </w:t>
      </w:r>
    </w:p>
    <w:p w14:paraId="2A322C2D" w14:textId="77777777" w:rsidR="009B3701" w:rsidRPr="00BF76CF" w:rsidRDefault="009B3701" w:rsidP="009B3701">
      <w:pPr>
        <w:pStyle w:val="ListeParagraf"/>
        <w:rPr>
          <w:noProof/>
          <w:sz w:val="28"/>
          <w:szCs w:val="28"/>
        </w:rPr>
      </w:pPr>
    </w:p>
    <w:p w14:paraId="61D587E6"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Yıldız T, Toker Uğurlu T, Çulha Ateşçi F. Impaired Spontaneous Attention to Gaze Cueing in Obsessive-Compulsive Disorder: Eye Tracking Study. Turk Psikiyatri Derg. 2020 Fall;31(3):168-173</w:t>
      </w:r>
    </w:p>
    <w:p w14:paraId="57CB5C51" w14:textId="77777777" w:rsidR="009B3701" w:rsidRPr="00BF76CF" w:rsidRDefault="009B3701" w:rsidP="009B3701">
      <w:pPr>
        <w:pStyle w:val="ListeParagraf"/>
        <w:rPr>
          <w:b/>
          <w:noProof/>
          <w:sz w:val="28"/>
          <w:szCs w:val="28"/>
        </w:rPr>
      </w:pPr>
    </w:p>
    <w:p w14:paraId="2FA1807E" w14:textId="77777777" w:rsidR="009B3701" w:rsidRPr="00BF76CF" w:rsidRDefault="009B3701" w:rsidP="009B3701">
      <w:pPr>
        <w:pStyle w:val="ListeParagraf"/>
        <w:numPr>
          <w:ilvl w:val="0"/>
          <w:numId w:val="1"/>
        </w:numPr>
        <w:tabs>
          <w:tab w:val="left" w:pos="690"/>
        </w:tabs>
        <w:rPr>
          <w:noProof/>
          <w:sz w:val="28"/>
          <w:szCs w:val="28"/>
        </w:rPr>
      </w:pPr>
      <w:r w:rsidRPr="00BF76CF">
        <w:rPr>
          <w:b/>
          <w:noProof/>
          <w:sz w:val="28"/>
          <w:szCs w:val="28"/>
        </w:rPr>
        <w:t>Tümkaya S</w:t>
      </w:r>
      <w:r w:rsidRPr="00BF76CF">
        <w:rPr>
          <w:noProof/>
          <w:sz w:val="28"/>
          <w:szCs w:val="28"/>
        </w:rPr>
        <w:t>, Hancı Yenigün E, Topak OZ, Şendur İ, Öztürk Atkaya N, Özdel O. Şizofreni ve Şizoaffektif Bozuklukta Klinik İçgörü İşleyen Bellek Bileşenleri ile İlişkili midir? [Is Clinical Insight Associated with Working Memory Components in Schizophrenia and Schizoaffective Disorder?]. Turk Psikiyatri Derg. 2019 Spring;30(1):1-8.</w:t>
      </w:r>
    </w:p>
    <w:p w14:paraId="61CB3F48" w14:textId="77777777" w:rsidR="009B3701" w:rsidRPr="00BF76CF" w:rsidRDefault="009B3701" w:rsidP="009B3701">
      <w:pPr>
        <w:pStyle w:val="ListeParagraf"/>
        <w:rPr>
          <w:noProof/>
          <w:sz w:val="28"/>
          <w:szCs w:val="28"/>
        </w:rPr>
      </w:pPr>
    </w:p>
    <w:p w14:paraId="4D47A15F" w14:textId="77777777" w:rsidR="009B3701" w:rsidRPr="00BF76CF" w:rsidRDefault="009B3701" w:rsidP="009B3701">
      <w:pPr>
        <w:pStyle w:val="ListeParagraf"/>
        <w:numPr>
          <w:ilvl w:val="0"/>
          <w:numId w:val="1"/>
        </w:numPr>
        <w:tabs>
          <w:tab w:val="left" w:pos="690"/>
        </w:tabs>
        <w:rPr>
          <w:noProof/>
          <w:sz w:val="28"/>
          <w:szCs w:val="28"/>
        </w:rPr>
      </w:pPr>
      <w:r w:rsidRPr="00BF76CF">
        <w:rPr>
          <w:noProof/>
          <w:sz w:val="28"/>
          <w:szCs w:val="28"/>
        </w:rPr>
        <w:t xml:space="preserve">Zıblak A, </w:t>
      </w:r>
      <w:r w:rsidRPr="00BF76CF">
        <w:rPr>
          <w:b/>
          <w:bCs/>
          <w:noProof/>
          <w:sz w:val="28"/>
          <w:szCs w:val="28"/>
        </w:rPr>
        <w:t>Tumkaya S</w:t>
      </w:r>
      <w:r w:rsidRPr="00BF76CF">
        <w:rPr>
          <w:noProof/>
          <w:sz w:val="28"/>
          <w:szCs w:val="28"/>
        </w:rPr>
        <w:t>, Kashyap H, Transcrani̇al magneti̇c sti̇mulati̇on over orbi̇tofrontal cortex in obsessi̇ve compulsi̇ve di̇sorder: A double-blind placebo-controlled tri̇al. Journal of Obsessive-Compulsive and Related Disorders, 2021;31:</w:t>
      </w:r>
    </w:p>
    <w:p w14:paraId="500688C9" w14:textId="77777777" w:rsidR="009B3701" w:rsidRPr="00BF76CF" w:rsidRDefault="009B3701" w:rsidP="009B3701">
      <w:pPr>
        <w:pStyle w:val="ListeParagraf"/>
        <w:rPr>
          <w:noProof/>
          <w:sz w:val="28"/>
          <w:szCs w:val="28"/>
        </w:rPr>
      </w:pPr>
    </w:p>
    <w:p w14:paraId="7CA53238" w14:textId="7082EF47" w:rsidR="009B3701" w:rsidRPr="00BF76CF" w:rsidRDefault="009B3701" w:rsidP="009B3701">
      <w:pPr>
        <w:rPr>
          <w:rFonts w:ascii="Times New Roman" w:hAnsi="Times New Roman" w:cs="Times New Roman"/>
          <w:b/>
          <w:noProof/>
          <w:sz w:val="28"/>
          <w:szCs w:val="28"/>
        </w:rPr>
      </w:pPr>
    </w:p>
    <w:p w14:paraId="68847D63" w14:textId="77777777" w:rsidR="009B3701" w:rsidRPr="00BF76CF" w:rsidRDefault="009B3701" w:rsidP="009B3701">
      <w:pPr>
        <w:rPr>
          <w:rFonts w:ascii="Times New Roman" w:hAnsi="Times New Roman" w:cs="Times New Roman"/>
          <w:b/>
          <w:noProof/>
          <w:sz w:val="28"/>
          <w:szCs w:val="28"/>
        </w:rPr>
      </w:pPr>
    </w:p>
    <w:p w14:paraId="3DCB204C"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xml:space="preserve">., Özdel O., Değirmenci T., Oğuzhanoğlu N.K., 13. Anadolu Psikiyatri Günleri konferansı dahilinde "13. Anadolu Psikiyatri Günleri Bildiri Kitapçığı" bildiri kitapçığındaki "PAÜTF Psikiyatri Polikliniğine Olan Başvuruların Özellikleri", 16-19 pp., Gaziantep, Türkiye, Mayıs, 2004 </w:t>
      </w:r>
    </w:p>
    <w:p w14:paraId="34A2DB94" w14:textId="77777777" w:rsidR="009B3701" w:rsidRPr="00BF76CF" w:rsidRDefault="009B3701" w:rsidP="009B3701">
      <w:pPr>
        <w:rPr>
          <w:rFonts w:ascii="Times New Roman" w:hAnsi="Times New Roman" w:cs="Times New Roman"/>
          <w:noProof/>
          <w:sz w:val="28"/>
          <w:szCs w:val="28"/>
        </w:rPr>
      </w:pPr>
    </w:p>
    <w:p w14:paraId="66CE79AE"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E2.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Karadağ F., Oğuzhanoğlu N.K., Özdel O., Ateşci F.Ç., Tekkanat Ç., Varma G.S., 11. Yıllık Toplantı-Bahar Sempozyumu ve Avrupa' da Psikiyatri Uydu Sempozyumu konferansı dahilinde "Program ve Bildiri Özet Kitabı" bildiri kitapçığındaki "Şizofreni ve Obsesif Kompulsif Spektrum Bozukluğu İçin Nöropsikolojik Destek Var mıdır?", 110 pp., İzmir, Türkiye, Nisan 2007</w:t>
      </w:r>
    </w:p>
    <w:p w14:paraId="1A1EFBE7" w14:textId="77777777" w:rsidR="009B3701" w:rsidRPr="00BF76CF" w:rsidRDefault="009B3701" w:rsidP="009B3701">
      <w:pPr>
        <w:rPr>
          <w:rFonts w:ascii="Times New Roman" w:hAnsi="Times New Roman" w:cs="Times New Roman"/>
          <w:noProof/>
          <w:sz w:val="28"/>
          <w:szCs w:val="28"/>
        </w:rPr>
      </w:pPr>
    </w:p>
    <w:p w14:paraId="31B291C7"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E3.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Karadağ F., Oğuzhanoğlu N.K., Varma G.S., Cura Ç., 16.Anadolu Psikiyatri Kongresi konferansı dahilinde "CD kaydı mevcut" bildiri kitapçığındaki "Şizo-obsesif bozuklukta silik nörolojik belirtiler ayırıcı bir özellik midir?", - pp., Denizli, Türkiye, Haziran 2007</w:t>
      </w:r>
    </w:p>
    <w:p w14:paraId="2A8F565C" w14:textId="77777777" w:rsidR="009B3701" w:rsidRPr="00BF76CF" w:rsidRDefault="009B3701" w:rsidP="009B3701">
      <w:pPr>
        <w:rPr>
          <w:rFonts w:ascii="Times New Roman" w:hAnsi="Times New Roman" w:cs="Times New Roman"/>
          <w:noProof/>
          <w:sz w:val="28"/>
          <w:szCs w:val="28"/>
        </w:rPr>
      </w:pPr>
    </w:p>
    <w:p w14:paraId="57F0E3CF"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E4. Varma G.S., Erdal E., Karadağ F., Tekkanat Ç.,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Levent N., Ay M.E., Gökdoğan T., Oğuzhanoğlu N.K., Herken H., Genç Bilim İnsanları ile Beyin Biyofiziği II. Çalıştayı konferansı dahilinde "Bildiri Özetleri ve Program Kitapçığı" bildiri kitapçığındaki "Şizofreni hastalarında Katekol-O- Metil Transferaz (COMT) VAL108/158MET Genotipinin Bilişsel İşlevler Üzerine Etkisi", 85 pp., İzmir, Türkiye, Şubat, 2008</w:t>
      </w:r>
    </w:p>
    <w:p w14:paraId="4F60549D" w14:textId="77777777" w:rsidR="009B3701" w:rsidRPr="00BF76CF" w:rsidRDefault="009B3701" w:rsidP="009B3701">
      <w:pPr>
        <w:rPr>
          <w:rFonts w:ascii="Times New Roman" w:hAnsi="Times New Roman" w:cs="Times New Roman"/>
          <w:noProof/>
          <w:sz w:val="28"/>
          <w:szCs w:val="28"/>
        </w:rPr>
      </w:pPr>
    </w:p>
    <w:p w14:paraId="3D9AF1C3"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E5. Varma G., Karadağ F., Erdal M.E., Tekkanat Ç., İnci Ay Ö.,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Gökdoğan T., Levent N., Herken H., Ulusal Psikofarmakoloji Kongresi konferansı dahilinde "Klinik Psikofarmakoloji Bülteni" bildiri kitapçığındaki "Şizofrenide Bilişsel İşlevlerin Serotonin Gen Polimorfizmleri ile İlişkisi", 19-23 pp., istanbul, Türkiye, Mart 2009</w:t>
      </w:r>
    </w:p>
    <w:p w14:paraId="7C39A0CD" w14:textId="77777777" w:rsidR="009B3701" w:rsidRPr="00BF76CF" w:rsidRDefault="009B3701" w:rsidP="009B3701">
      <w:pPr>
        <w:rPr>
          <w:rFonts w:ascii="Times New Roman" w:hAnsi="Times New Roman" w:cs="Times New Roman"/>
          <w:noProof/>
          <w:sz w:val="28"/>
          <w:szCs w:val="28"/>
        </w:rPr>
      </w:pPr>
    </w:p>
    <w:p w14:paraId="49DAC5F1"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E6.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Karadağ F., Varma G., Özdel O., Ateşçi F., Oğuzhanoğlu N.K., 48. Ulusal Psikiyatri Kongresi konferansı dahilinde "CD kaydı mevcut" bildiri kitapçığındaki "Obsesif Kompulsif bozukluklu Hastalarda Üstbiliş İşlevleri", - pp., Bursa, Türkiye, Ekim 2012</w:t>
      </w:r>
    </w:p>
    <w:p w14:paraId="68E896EC" w14:textId="77777777" w:rsidR="009B3701" w:rsidRPr="00BF76CF" w:rsidRDefault="009B3701" w:rsidP="009B3701">
      <w:pPr>
        <w:rPr>
          <w:rFonts w:ascii="Times New Roman" w:hAnsi="Times New Roman" w:cs="Times New Roman"/>
          <w:noProof/>
          <w:sz w:val="28"/>
          <w:szCs w:val="28"/>
        </w:rPr>
      </w:pPr>
    </w:p>
    <w:p w14:paraId="3DF2DCE9"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E7.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Karadağ F., Jellema T., Özdel O., Ateşçi F., Varma G., Oğuzhanoğlu N.K., 48. Ulusal Psikiyatri Kongresi konferansı dahilinde "CD kaydı mevcut" bildiri kitapçığındaki "Obsesif Kompulsif Bozukluklu Hastaların Sosyal İşaretleri İstemsiz Dikkat ile Fark etme Düzeyleri", - pp., Bursa, Türkiye, Ekim, 2012</w:t>
      </w:r>
    </w:p>
    <w:p w14:paraId="2911B62E" w14:textId="77777777" w:rsidR="009B3701" w:rsidRPr="00BF76CF" w:rsidRDefault="009B3701" w:rsidP="009B3701">
      <w:pPr>
        <w:rPr>
          <w:rFonts w:ascii="Times New Roman" w:hAnsi="Times New Roman" w:cs="Times New Roman"/>
          <w:noProof/>
          <w:sz w:val="28"/>
          <w:szCs w:val="28"/>
        </w:rPr>
      </w:pPr>
    </w:p>
    <w:p w14:paraId="2786CCE4"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lastRenderedPageBreak/>
        <w:t xml:space="preserve">E8.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Karadağ F., Mueller S.T., Varma G., Özdel O., Ateşçi F., Oğuzhanoğlu N.K., 48. Ulusal Psikiyatri Kongresi konferansı dahilinde "CD kaydı mevcut" bildiri kitapçığındaki "Obsesif Kompulsif bozukluklu Hastaların Bechara Kumar Oynama Testi Performansları", - pp., Bursa, Türkiye, Ekim 2012</w:t>
      </w:r>
    </w:p>
    <w:p w14:paraId="796F19EC"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E9. Levent N.,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Ateşçi F.Ç., Tüysüzoğlu H., Oğuzhanoğlu N.K., Varma G., Özdel O., 48. Ulusal Psikiyatri Kongresi konferansı dahilinde "CD kaydı mevcut" bildiri kitapçığındaki "Erişkin Bipolar ve Dikkat Eksikliği Hiperaktivite Bozukluğunun Nöropsikolojik Açıdan Karşılaştırılması", - pp., Bursa, Türkiye, Ekim 2012</w:t>
      </w:r>
    </w:p>
    <w:p w14:paraId="36425D6F" w14:textId="77777777" w:rsidR="009B3701" w:rsidRPr="00BF76CF" w:rsidRDefault="009B3701" w:rsidP="009B3701">
      <w:pPr>
        <w:rPr>
          <w:rFonts w:ascii="Times New Roman" w:hAnsi="Times New Roman" w:cs="Times New Roman"/>
          <w:noProof/>
          <w:sz w:val="28"/>
          <w:szCs w:val="28"/>
        </w:rPr>
      </w:pPr>
    </w:p>
    <w:p w14:paraId="2B0737FA"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E10. Ardıç F.N., Tümkaya F.,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Özdel O., Ankaralı H., 34. Türk Ulusal Kulak Burun Boğaz ve Baş Boyun Cerrahisi Kongresi konferansı dahilinde "CD kaydı mevcut" bildiri kitapçığındaki "Baş dönmesi olan hastalarda psikolojik belirtiler daha hızlı taranabilir mi?", - pp., Antalya, Türkiye, Ekim 2012</w:t>
      </w:r>
    </w:p>
    <w:p w14:paraId="4EFB44B1" w14:textId="77777777" w:rsidR="009B3701" w:rsidRPr="00BF76CF" w:rsidRDefault="009B3701" w:rsidP="009B3701">
      <w:pPr>
        <w:rPr>
          <w:rFonts w:ascii="Times New Roman" w:hAnsi="Times New Roman" w:cs="Times New Roman"/>
          <w:noProof/>
          <w:sz w:val="28"/>
          <w:szCs w:val="28"/>
        </w:rPr>
      </w:pPr>
    </w:p>
    <w:p w14:paraId="18871019"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E11. Çamlı N,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Ateşçi FÇ, Sarıçay KK, Yüce M, Yıldırım SB. Is there a relationship between subclinical obsessions and working memory? 53. Ulusal Psikiyatri Kongresi 2017, p 92.</w:t>
      </w:r>
    </w:p>
    <w:p w14:paraId="108141BD" w14:textId="77777777" w:rsidR="009B3701" w:rsidRPr="00BF76CF" w:rsidRDefault="009B3701" w:rsidP="009B3701">
      <w:pPr>
        <w:rPr>
          <w:rFonts w:ascii="Times New Roman" w:hAnsi="Times New Roman" w:cs="Times New Roman"/>
          <w:noProof/>
          <w:sz w:val="28"/>
          <w:szCs w:val="28"/>
        </w:rPr>
      </w:pPr>
    </w:p>
    <w:p w14:paraId="49C39B0B"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E12. Tezcan D,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xml:space="preserve">. Situation awareness in obsessive compulsive disorder patients and their first degree relations: a study on endophenotype. 52. Ulusal Psikiyatri Kongresi, 2016, p32. </w:t>
      </w:r>
    </w:p>
    <w:p w14:paraId="701FD55A" w14:textId="77777777" w:rsidR="009B3701" w:rsidRPr="00BF76CF" w:rsidRDefault="009B3701" w:rsidP="009B3701">
      <w:pPr>
        <w:rPr>
          <w:rFonts w:ascii="Times New Roman" w:hAnsi="Times New Roman" w:cs="Times New Roman"/>
          <w:noProof/>
          <w:sz w:val="28"/>
          <w:szCs w:val="28"/>
        </w:rPr>
      </w:pPr>
    </w:p>
    <w:p w14:paraId="1048CE2A"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E13. Hancı E,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xml:space="preserve">, Mueller ST, Şendur İ, Atkaya NÖ, Topak OZ, Özdel İO. Relationship of insight and situation awareness in schizophrenia and schizoaffective disorder. 51. Ulusal Psikiyatri Kongresi, 2015, p 8. </w:t>
      </w:r>
    </w:p>
    <w:p w14:paraId="5419ED76" w14:textId="77777777" w:rsidR="009B3701" w:rsidRPr="00BF76CF" w:rsidRDefault="009B3701" w:rsidP="009B3701">
      <w:pPr>
        <w:rPr>
          <w:rFonts w:ascii="Times New Roman" w:hAnsi="Times New Roman" w:cs="Times New Roman"/>
          <w:noProof/>
          <w:sz w:val="28"/>
          <w:szCs w:val="28"/>
        </w:rPr>
      </w:pPr>
    </w:p>
    <w:p w14:paraId="01B7974C"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E14. Mart M, Tezcan D, Ateşçi FF,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Symptom variation in obsessive compulsive disorder and the relationship with impulsiveness. 52. Ulusal Psikiyatri Kongresi, 2016, p 151.</w:t>
      </w:r>
    </w:p>
    <w:p w14:paraId="7B33E066" w14:textId="77777777" w:rsidR="009B3701" w:rsidRPr="00BF76CF" w:rsidRDefault="009B3701" w:rsidP="009B3701">
      <w:pPr>
        <w:rPr>
          <w:rFonts w:ascii="Times New Roman" w:hAnsi="Times New Roman" w:cs="Times New Roman"/>
          <w:noProof/>
          <w:sz w:val="28"/>
          <w:szCs w:val="28"/>
        </w:rPr>
      </w:pPr>
    </w:p>
    <w:p w14:paraId="1034A631"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E15. Tezcan D, Sungur EN,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xml:space="preserve">. Assesment of burnout among the nurses working at newborn intensive care unit. 50. Ulusal Psikiyatri Kongresi, 2014, p 155. </w:t>
      </w:r>
    </w:p>
    <w:p w14:paraId="4ED85707" w14:textId="77777777" w:rsidR="009B3701" w:rsidRPr="00BF76CF" w:rsidRDefault="009B3701" w:rsidP="009B3701">
      <w:pPr>
        <w:rPr>
          <w:rFonts w:ascii="Times New Roman" w:hAnsi="Times New Roman" w:cs="Times New Roman"/>
          <w:noProof/>
          <w:sz w:val="28"/>
          <w:szCs w:val="28"/>
        </w:rPr>
      </w:pPr>
    </w:p>
    <w:p w14:paraId="5C8F8E58"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E16. Sungur EN, Tezcan D,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Perceived stress and depression in parents of the newborn kept in ICU. 50. Ulusal Psikiyatri Kongresi, 2014, p 157.</w:t>
      </w:r>
    </w:p>
    <w:p w14:paraId="0A54A7E7" w14:textId="77777777" w:rsidR="009B3701" w:rsidRPr="00BF76CF" w:rsidRDefault="009B3701" w:rsidP="009B3701">
      <w:pPr>
        <w:rPr>
          <w:rFonts w:ascii="Times New Roman" w:hAnsi="Times New Roman" w:cs="Times New Roman"/>
          <w:noProof/>
          <w:sz w:val="28"/>
          <w:szCs w:val="28"/>
        </w:rPr>
      </w:pPr>
    </w:p>
    <w:p w14:paraId="6CBA0BE7" w14:textId="77777777" w:rsidR="009B3701" w:rsidRPr="00BF76CF" w:rsidRDefault="009B3701" w:rsidP="009B3701">
      <w:pPr>
        <w:rPr>
          <w:rFonts w:ascii="Times New Roman" w:hAnsi="Times New Roman" w:cs="Times New Roman"/>
          <w:b/>
          <w:noProof/>
          <w:sz w:val="28"/>
          <w:szCs w:val="28"/>
        </w:rPr>
      </w:pPr>
    </w:p>
    <w:p w14:paraId="38678598" w14:textId="2A9FED29" w:rsidR="009B3701" w:rsidRPr="00BF76CF" w:rsidRDefault="00BF76CF" w:rsidP="009B3701">
      <w:pPr>
        <w:rPr>
          <w:rFonts w:ascii="Times New Roman" w:hAnsi="Times New Roman" w:cs="Times New Roman"/>
          <w:b/>
          <w:noProof/>
          <w:sz w:val="28"/>
          <w:szCs w:val="28"/>
        </w:rPr>
      </w:pPr>
      <w:r>
        <w:rPr>
          <w:rFonts w:ascii="Times New Roman" w:hAnsi="Times New Roman" w:cs="Times New Roman"/>
          <w:b/>
          <w:noProof/>
          <w:sz w:val="28"/>
          <w:szCs w:val="28"/>
        </w:rPr>
        <w:t>Book chapters</w:t>
      </w:r>
      <w:r w:rsidR="009B3701" w:rsidRPr="00BF76CF">
        <w:rPr>
          <w:rFonts w:ascii="Times New Roman" w:hAnsi="Times New Roman" w:cs="Times New Roman"/>
          <w:b/>
          <w:noProof/>
          <w:sz w:val="28"/>
          <w:szCs w:val="28"/>
        </w:rPr>
        <w:t>:</w:t>
      </w:r>
    </w:p>
    <w:p w14:paraId="767CE89D" w14:textId="77777777" w:rsidR="009B3701" w:rsidRPr="00BF76CF" w:rsidRDefault="009B3701" w:rsidP="009B3701">
      <w:pPr>
        <w:rPr>
          <w:rFonts w:ascii="Times New Roman" w:hAnsi="Times New Roman" w:cs="Times New Roman"/>
          <w:b/>
          <w:noProof/>
          <w:sz w:val="28"/>
          <w:szCs w:val="28"/>
        </w:rPr>
      </w:pPr>
    </w:p>
    <w:p w14:paraId="30F4CB6B"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lastRenderedPageBreak/>
        <w:t xml:space="preserve">O. Özdel, </w:t>
      </w:r>
      <w:r w:rsidRPr="00BF76CF">
        <w:rPr>
          <w:rFonts w:ascii="Times New Roman" w:hAnsi="Times New Roman" w:cs="Times New Roman"/>
          <w:b/>
          <w:noProof/>
          <w:sz w:val="28"/>
          <w:szCs w:val="28"/>
        </w:rPr>
        <w:t>S. Tümkaya</w:t>
      </w:r>
      <w:r w:rsidRPr="00BF76CF">
        <w:rPr>
          <w:rFonts w:ascii="Times New Roman" w:hAnsi="Times New Roman" w:cs="Times New Roman"/>
          <w:noProof/>
          <w:sz w:val="28"/>
          <w:szCs w:val="28"/>
        </w:rPr>
        <w:t xml:space="preserve"> (J. Hudziak, G.S. Waterman) Buspiron, Bölüm: 31.13, s: 2797-2801 Kaplan &amp; Sadock’s, Comrehensive Textbook of Psychiatry, 8. Baskı, Çeviri Editörleri: Hamdullah Aydın, Ali Bozkurt Öncü basımevi, 2007.</w:t>
      </w:r>
    </w:p>
    <w:p w14:paraId="3A2C8F6E" w14:textId="77777777" w:rsidR="009B3701" w:rsidRPr="00BF76CF" w:rsidRDefault="009B3701" w:rsidP="009B3701">
      <w:pPr>
        <w:rPr>
          <w:rFonts w:ascii="Times New Roman" w:hAnsi="Times New Roman" w:cs="Times New Roman"/>
          <w:noProof/>
          <w:sz w:val="28"/>
          <w:szCs w:val="28"/>
        </w:rPr>
      </w:pPr>
    </w:p>
    <w:p w14:paraId="5A873458" w14:textId="77777777" w:rsidR="009B3701" w:rsidRPr="00BF76CF" w:rsidRDefault="009B3701" w:rsidP="009B3701">
      <w:pPr>
        <w:rPr>
          <w:rFonts w:ascii="Times New Roman" w:hAnsi="Times New Roman" w:cs="Times New Roman"/>
          <w:noProof/>
          <w:sz w:val="28"/>
          <w:szCs w:val="28"/>
        </w:rPr>
      </w:pPr>
      <w:r w:rsidRPr="00BF76CF">
        <w:rPr>
          <w:rFonts w:ascii="Times New Roman" w:hAnsi="Times New Roman" w:cs="Times New Roman"/>
          <w:noProof/>
          <w:sz w:val="28"/>
          <w:szCs w:val="28"/>
        </w:rPr>
        <w:t xml:space="preserve">Alaçam H, </w:t>
      </w:r>
      <w:r w:rsidRPr="00BF76CF">
        <w:rPr>
          <w:rFonts w:ascii="Times New Roman" w:hAnsi="Times New Roman" w:cs="Times New Roman"/>
          <w:b/>
          <w:noProof/>
          <w:sz w:val="28"/>
          <w:szCs w:val="28"/>
        </w:rPr>
        <w:t>Tümkaya S</w:t>
      </w:r>
      <w:r w:rsidRPr="00BF76CF">
        <w:rPr>
          <w:rFonts w:ascii="Times New Roman" w:hAnsi="Times New Roman" w:cs="Times New Roman"/>
          <w:noProof/>
          <w:sz w:val="28"/>
          <w:szCs w:val="28"/>
        </w:rPr>
        <w:t xml:space="preserve"> (Akın D.) Antidepresan Tedavi, Bölüm: 10. S:207-244..Temel ve Klinik Nöropsikofarmakoloji, Akademisyen Kitabevi, 2016.</w:t>
      </w:r>
    </w:p>
    <w:p w14:paraId="0FEFF574" w14:textId="77777777" w:rsidR="009B3701" w:rsidRPr="00BF76CF" w:rsidRDefault="009B3701" w:rsidP="009B3701">
      <w:pPr>
        <w:rPr>
          <w:rFonts w:ascii="Times New Roman" w:hAnsi="Times New Roman" w:cs="Times New Roman"/>
          <w:noProof/>
          <w:sz w:val="28"/>
          <w:szCs w:val="28"/>
        </w:rPr>
      </w:pPr>
    </w:p>
    <w:p w14:paraId="03A822AF" w14:textId="77777777" w:rsidR="009B3701" w:rsidRPr="00BF76CF" w:rsidRDefault="009B3701" w:rsidP="009B3701">
      <w:pPr>
        <w:rPr>
          <w:rFonts w:ascii="Times New Roman" w:hAnsi="Times New Roman" w:cs="Times New Roman"/>
          <w:b/>
          <w:noProof/>
          <w:sz w:val="28"/>
          <w:szCs w:val="28"/>
        </w:rPr>
      </w:pPr>
    </w:p>
    <w:p w14:paraId="2E0F5760" w14:textId="77777777" w:rsidR="009B3701" w:rsidRPr="00BF76CF" w:rsidRDefault="009B3701" w:rsidP="000F1671">
      <w:pPr>
        <w:spacing w:line="360" w:lineRule="auto"/>
        <w:rPr>
          <w:rFonts w:ascii="Times New Roman" w:eastAsia="Times New Roman" w:hAnsi="Times New Roman" w:cs="Times New Roman"/>
          <w:color w:val="000000" w:themeColor="text1"/>
          <w:sz w:val="28"/>
          <w:szCs w:val="28"/>
          <w:lang w:eastAsia="tr-TR"/>
        </w:rPr>
      </w:pPr>
    </w:p>
    <w:sectPr w:rsidR="009B3701" w:rsidRPr="00BF7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6C65"/>
    <w:multiLevelType w:val="hybridMultilevel"/>
    <w:tmpl w:val="99303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FA"/>
    <w:rsid w:val="00036CEA"/>
    <w:rsid w:val="000F1671"/>
    <w:rsid w:val="00555FAE"/>
    <w:rsid w:val="007153E5"/>
    <w:rsid w:val="009571AC"/>
    <w:rsid w:val="009B3701"/>
    <w:rsid w:val="00A007E2"/>
    <w:rsid w:val="00A242B1"/>
    <w:rsid w:val="00BF76CF"/>
    <w:rsid w:val="00C205FA"/>
    <w:rsid w:val="00C5651B"/>
    <w:rsid w:val="00C84868"/>
    <w:rsid w:val="00DF7CCA"/>
    <w:rsid w:val="00F87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5BCD"/>
  <w15:chartTrackingRefBased/>
  <w15:docId w15:val="{5B1C88C0-F885-A240-B14F-0B11F6EB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05FA"/>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036CEA"/>
    <w:rPr>
      <w:i/>
      <w:iCs/>
    </w:rPr>
  </w:style>
  <w:style w:type="character" w:customStyle="1" w:styleId="apple-converted-space">
    <w:name w:val="apple-converted-space"/>
    <w:basedOn w:val="VarsaylanParagrafYazTipi"/>
    <w:rsid w:val="00036CEA"/>
  </w:style>
  <w:style w:type="paragraph" w:styleId="ListeParagraf">
    <w:name w:val="List Paragraph"/>
    <w:basedOn w:val="Normal"/>
    <w:uiPriority w:val="34"/>
    <w:qFormat/>
    <w:rsid w:val="009B3701"/>
    <w:pPr>
      <w:ind w:left="720"/>
      <w:contextualSpacing/>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5153">
      <w:bodyDiv w:val="1"/>
      <w:marLeft w:val="0"/>
      <w:marRight w:val="0"/>
      <w:marTop w:val="0"/>
      <w:marBottom w:val="0"/>
      <w:divBdr>
        <w:top w:val="none" w:sz="0" w:space="0" w:color="auto"/>
        <w:left w:val="none" w:sz="0" w:space="0" w:color="auto"/>
        <w:bottom w:val="none" w:sz="0" w:space="0" w:color="auto"/>
        <w:right w:val="none" w:sz="0" w:space="0" w:color="auto"/>
      </w:divBdr>
    </w:div>
    <w:div w:id="8584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TUMKAYA</dc:creator>
  <cp:keywords/>
  <dc:description/>
  <cp:revision>2</cp:revision>
  <dcterms:created xsi:type="dcterms:W3CDTF">2021-11-22T11:37:00Z</dcterms:created>
  <dcterms:modified xsi:type="dcterms:W3CDTF">2021-11-22T11:37:00Z</dcterms:modified>
</cp:coreProperties>
</file>